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2399" w14:textId="77777777" w:rsidR="00C0725F" w:rsidRDefault="00C0725F" w:rsidP="008E0548">
      <w:pPr>
        <w:spacing w:after="0" w:line="240" w:lineRule="auto"/>
        <w:jc w:val="center"/>
        <w:rPr>
          <w:rFonts w:ascii="Times New Roman" w:eastAsia="Times New Roman" w:hAnsi="Times New Roman" w:cs="Times New Roman"/>
          <w:noProof/>
          <w:color w:val="000000"/>
          <w:sz w:val="27"/>
          <w:szCs w:val="27"/>
          <w:lang w:eastAsia="pt-BR"/>
        </w:rPr>
      </w:pPr>
    </w:p>
    <w:p w14:paraId="54FE0D58" w14:textId="231F862F" w:rsidR="00B5702A" w:rsidRPr="00880259" w:rsidRDefault="00B5702A" w:rsidP="00B5702A">
      <w:pPr>
        <w:spacing w:after="120" w:line="240" w:lineRule="auto"/>
        <w:ind w:left="120" w:right="7"/>
        <w:jc w:val="center"/>
        <w:rPr>
          <w:rFonts w:ascii="Calibri" w:eastAsia="Times New Roman" w:hAnsi="Calibri" w:cs="Calibri"/>
          <w:b/>
          <w:bCs/>
          <w:iCs/>
          <w:sz w:val="24"/>
          <w:szCs w:val="24"/>
          <w:lang w:eastAsia="pt-BR"/>
        </w:rPr>
      </w:pPr>
      <w:r w:rsidRPr="00880259">
        <w:rPr>
          <w:rFonts w:ascii="Calibri" w:eastAsia="Times New Roman" w:hAnsi="Calibri" w:cs="Calibri"/>
          <w:b/>
          <w:bCs/>
          <w:iCs/>
          <w:color w:val="0070C0"/>
          <w:sz w:val="24"/>
          <w:szCs w:val="24"/>
          <w:lang w:eastAsia="pt-BR"/>
        </w:rPr>
        <w:t>[IDENTIFICAÇÃO DO ÓRGÃO OU ENTIDADE DA ADMINISTRAÇÃO PÚBLICA FEDERAL]</w:t>
      </w:r>
    </w:p>
    <w:p w14:paraId="4FE31088" w14:textId="77777777" w:rsidR="00B5702A" w:rsidRDefault="00B5702A" w:rsidP="00686B72">
      <w:pPr>
        <w:spacing w:after="120" w:line="240" w:lineRule="auto"/>
        <w:ind w:left="120" w:right="7"/>
        <w:jc w:val="center"/>
        <w:rPr>
          <w:rFonts w:ascii="Calibri" w:eastAsia="Times New Roman" w:hAnsi="Calibri" w:cs="Calibri"/>
          <w:b/>
          <w:bCs/>
          <w:sz w:val="24"/>
          <w:szCs w:val="24"/>
          <w:lang w:eastAsia="pt-BR"/>
        </w:rPr>
      </w:pPr>
    </w:p>
    <w:p w14:paraId="4E4D7947" w14:textId="77777777" w:rsidR="00B5702A" w:rsidRDefault="00B5702A" w:rsidP="00686B72">
      <w:pPr>
        <w:spacing w:after="120" w:line="240" w:lineRule="auto"/>
        <w:ind w:left="120" w:right="7"/>
        <w:jc w:val="center"/>
        <w:rPr>
          <w:rFonts w:ascii="Calibri" w:eastAsia="Times New Roman" w:hAnsi="Calibri" w:cs="Calibri"/>
          <w:b/>
          <w:bCs/>
          <w:sz w:val="24"/>
          <w:szCs w:val="24"/>
          <w:lang w:eastAsia="pt-BR"/>
        </w:rPr>
      </w:pPr>
    </w:p>
    <w:p w14:paraId="5327C6F6" w14:textId="7DE8326A" w:rsidR="00DC1C07" w:rsidRPr="00EE3879" w:rsidRDefault="00093741" w:rsidP="00686B72">
      <w:pPr>
        <w:spacing w:after="120" w:line="240" w:lineRule="auto"/>
        <w:ind w:left="120" w:right="7"/>
        <w:jc w:val="center"/>
        <w:rPr>
          <w:rFonts w:ascii="Calibri" w:eastAsia="Times New Roman" w:hAnsi="Calibri" w:cs="Calibri"/>
          <w:b/>
          <w:bCs/>
          <w:color w:val="0070C0"/>
          <w:sz w:val="24"/>
          <w:szCs w:val="24"/>
          <w:lang w:eastAsia="pt-BR"/>
        </w:rPr>
      </w:pPr>
      <w:r w:rsidRPr="00EE3879">
        <w:rPr>
          <w:rFonts w:ascii="Calibri" w:eastAsia="Times New Roman" w:hAnsi="Calibri" w:cs="Calibri"/>
          <w:b/>
          <w:bCs/>
          <w:color w:val="0070C0"/>
          <w:sz w:val="24"/>
          <w:szCs w:val="24"/>
          <w:lang w:eastAsia="pt-BR"/>
        </w:rPr>
        <w:t>EDITAL DE LICITAÇÃO</w:t>
      </w:r>
      <w:r w:rsidR="00281491" w:rsidRPr="00EE3879">
        <w:rPr>
          <w:rFonts w:ascii="Calibri" w:eastAsia="Times New Roman" w:hAnsi="Calibri" w:cs="Calibri"/>
          <w:b/>
          <w:bCs/>
          <w:color w:val="0070C0"/>
          <w:sz w:val="24"/>
          <w:szCs w:val="24"/>
          <w:lang w:eastAsia="pt-BR"/>
        </w:rPr>
        <w:t xml:space="preserve"> Nº ........./20....</w:t>
      </w:r>
    </w:p>
    <w:p w14:paraId="2B9EE53E" w14:textId="065F1C84" w:rsidR="00781499" w:rsidRPr="00EE3879" w:rsidRDefault="00EE3879" w:rsidP="00686B72">
      <w:pPr>
        <w:spacing w:after="120" w:line="240" w:lineRule="auto"/>
        <w:ind w:left="120" w:right="7"/>
        <w:jc w:val="center"/>
        <w:rPr>
          <w:rFonts w:ascii="Calibri" w:eastAsia="Times New Roman" w:hAnsi="Calibri" w:cs="Calibri"/>
          <w:b/>
          <w:bCs/>
          <w:color w:val="0070C0"/>
          <w:sz w:val="24"/>
          <w:szCs w:val="24"/>
          <w:lang w:eastAsia="pt-BR"/>
        </w:rPr>
      </w:pPr>
      <w:r w:rsidRPr="00EE3879">
        <w:rPr>
          <w:rFonts w:ascii="Calibri" w:eastAsia="Times New Roman" w:hAnsi="Calibri" w:cs="Calibri"/>
          <w:b/>
          <w:bCs/>
          <w:color w:val="0070C0"/>
          <w:sz w:val="24"/>
          <w:szCs w:val="24"/>
          <w:lang w:eastAsia="pt-BR"/>
        </w:rPr>
        <w:t>PROCESSO ADMINISTRATIVO Nº ................</w:t>
      </w:r>
    </w:p>
    <w:p w14:paraId="20545BE1" w14:textId="77777777" w:rsidR="00781499" w:rsidRDefault="00781499" w:rsidP="00686B72">
      <w:pPr>
        <w:spacing w:after="120" w:line="240" w:lineRule="auto"/>
        <w:ind w:left="120" w:right="7"/>
        <w:jc w:val="center"/>
        <w:rPr>
          <w:rFonts w:ascii="Calibri" w:eastAsia="Times New Roman" w:hAnsi="Calibri" w:cs="Calibri"/>
          <w:b/>
          <w:bCs/>
          <w:sz w:val="24"/>
          <w:szCs w:val="24"/>
          <w:lang w:eastAsia="pt-BR"/>
        </w:rPr>
      </w:pPr>
    </w:p>
    <w:p w14:paraId="5179E2CA" w14:textId="77777777" w:rsidR="003C2C45" w:rsidRDefault="003C2C45" w:rsidP="003C2C45">
      <w:pPr>
        <w:spacing w:after="120" w:line="240" w:lineRule="auto"/>
        <w:jc w:val="both"/>
        <w:rPr>
          <w:rFonts w:ascii="Candara" w:hAnsi="Candara" w:cs="Arial"/>
          <w:color w:val="000000"/>
        </w:rPr>
      </w:pPr>
    </w:p>
    <w:p w14:paraId="62D2E18E" w14:textId="5F08C6AF" w:rsidR="00281491" w:rsidRDefault="00281491" w:rsidP="00281491">
      <w:pPr>
        <w:tabs>
          <w:tab w:val="left" w:pos="567"/>
        </w:tabs>
        <w:spacing w:after="120" w:line="240" w:lineRule="auto"/>
        <w:ind w:right="6"/>
        <w:jc w:val="both"/>
        <w:rPr>
          <w:rFonts w:ascii="Candara" w:hAnsi="Candara" w:cs="Arial"/>
          <w:color w:val="000000"/>
        </w:rPr>
      </w:pPr>
      <w:r>
        <w:rPr>
          <w:rFonts w:cs="Times New Roman"/>
          <w:color w:val="000000"/>
          <w:sz w:val="24"/>
          <w:szCs w:val="24"/>
        </w:rPr>
        <w:t>A</w:t>
      </w:r>
      <w:r w:rsidRPr="003E010F">
        <w:rPr>
          <w:rFonts w:cs="Times New Roman"/>
          <w:color w:val="000000"/>
          <w:sz w:val="24"/>
          <w:szCs w:val="24"/>
        </w:rPr>
        <w:t xml:space="preserve"> </w:t>
      </w:r>
      <w:r w:rsidRPr="00113E30">
        <w:rPr>
          <w:rFonts w:ascii="Calibri" w:eastAsia="Times New Roman" w:hAnsi="Calibri" w:cs="Calibri"/>
          <w:b/>
          <w:iCs/>
          <w:color w:val="0070C0"/>
          <w:sz w:val="24"/>
          <w:szCs w:val="24"/>
          <w:lang w:eastAsia="pt-BR"/>
        </w:rPr>
        <w:t>UNIÃO</w:t>
      </w:r>
      <w:r w:rsidRPr="00113E30">
        <w:rPr>
          <w:rFonts w:ascii="Calibri" w:eastAsia="Times New Roman" w:hAnsi="Calibri" w:cs="Calibri"/>
          <w:iCs/>
          <w:color w:val="0070C0"/>
          <w:sz w:val="24"/>
          <w:szCs w:val="24"/>
          <w:lang w:eastAsia="pt-BR"/>
        </w:rPr>
        <w:t xml:space="preserve">, </w:t>
      </w:r>
      <w:r w:rsidRPr="00113E30">
        <w:rPr>
          <w:rFonts w:ascii="Calibri" w:eastAsia="Times New Roman" w:hAnsi="Calibri" w:cs="Calibri"/>
          <w:b/>
          <w:iCs/>
          <w:color w:val="0070C0"/>
          <w:sz w:val="24"/>
          <w:szCs w:val="24"/>
          <w:lang w:eastAsia="pt-BR"/>
        </w:rPr>
        <w:t>AUTARQUIA OU FUNDAÇÃO</w:t>
      </w:r>
      <w:r w:rsidRPr="00113E30">
        <w:rPr>
          <w:rFonts w:ascii="Calibri" w:eastAsia="Times New Roman" w:hAnsi="Calibri" w:cs="Calibri"/>
          <w:iCs/>
          <w:color w:val="0070C0"/>
          <w:sz w:val="24"/>
          <w:szCs w:val="24"/>
          <w:lang w:eastAsia="pt-BR"/>
        </w:rPr>
        <w:t xml:space="preserve"> .........., por intermédio do(a) .......... [órgão contratante]</w:t>
      </w:r>
      <w:r w:rsidRPr="00281491">
        <w:rPr>
          <w:rFonts w:ascii="Calibri" w:eastAsia="Times New Roman" w:hAnsi="Calibri" w:cs="Calibri"/>
          <w:iCs/>
          <w:sz w:val="24"/>
          <w:szCs w:val="24"/>
          <w:lang w:eastAsia="pt-BR"/>
        </w:rPr>
        <w:t xml:space="preserve">, </w:t>
      </w:r>
      <w:r w:rsidRPr="003E010F">
        <w:rPr>
          <w:rFonts w:ascii="Calibri" w:eastAsia="Times New Roman" w:hAnsi="Calibri" w:cs="Calibri"/>
          <w:sz w:val="24"/>
          <w:szCs w:val="24"/>
          <w:lang w:eastAsia="pt-BR"/>
        </w:rPr>
        <w:t>doravante designada </w:t>
      </w:r>
      <w:r>
        <w:rPr>
          <w:rFonts w:ascii="Calibri" w:eastAsia="Times New Roman" w:hAnsi="Calibri" w:cs="Calibri"/>
          <w:b/>
          <w:bCs/>
          <w:sz w:val="24"/>
          <w:szCs w:val="24"/>
          <w:lang w:eastAsia="pt-BR"/>
        </w:rPr>
        <w:t>ADMINISTRAÇÃO PÚBLICA</w:t>
      </w:r>
      <w:r w:rsidRPr="003E010F">
        <w:rPr>
          <w:rFonts w:ascii="Calibri" w:eastAsia="Times New Roman" w:hAnsi="Calibri" w:cs="Calibri"/>
          <w:bCs/>
          <w:sz w:val="24"/>
          <w:szCs w:val="24"/>
          <w:lang w:eastAsia="pt-BR"/>
        </w:rPr>
        <w:t>,</w:t>
      </w:r>
      <w:r w:rsidRPr="00394EF9">
        <w:rPr>
          <w:rFonts w:ascii="Calibri" w:eastAsia="Times New Roman" w:hAnsi="Calibri" w:cs="Calibri"/>
          <w:bCs/>
          <w:sz w:val="24"/>
          <w:szCs w:val="24"/>
          <w:lang w:eastAsia="pt-BR"/>
        </w:rPr>
        <w:t xml:space="preserve"> </w:t>
      </w:r>
      <w:r w:rsidR="00EE3879" w:rsidRPr="00394EF9">
        <w:rPr>
          <w:rFonts w:ascii="Calibri" w:eastAsia="Times New Roman" w:hAnsi="Calibri" w:cs="Calibri"/>
          <w:sz w:val="24"/>
          <w:szCs w:val="24"/>
          <w:lang w:eastAsia="pt-BR"/>
        </w:rPr>
        <w:t>com sede</w:t>
      </w:r>
      <w:r w:rsidR="00EE3879" w:rsidRPr="002C42FE">
        <w:rPr>
          <w:rFonts w:ascii="Calibri" w:eastAsia="Times New Roman" w:hAnsi="Calibri" w:cs="Calibri"/>
          <w:color w:val="0070C0"/>
          <w:sz w:val="24"/>
          <w:szCs w:val="24"/>
          <w:lang w:eastAsia="pt-BR"/>
        </w:rPr>
        <w:t xml:space="preserve"> no(a) .........., inscrita(o) </w:t>
      </w:r>
      <w:r w:rsidR="00EE3879" w:rsidRPr="00394EF9">
        <w:rPr>
          <w:rFonts w:ascii="Calibri" w:eastAsia="Times New Roman" w:hAnsi="Calibri" w:cs="Calibri"/>
          <w:sz w:val="24"/>
          <w:szCs w:val="24"/>
          <w:lang w:eastAsia="pt-BR"/>
        </w:rPr>
        <w:t xml:space="preserve">no CNPJ sob o </w:t>
      </w:r>
      <w:r w:rsidR="00EE3879" w:rsidRPr="002C42FE">
        <w:rPr>
          <w:rFonts w:ascii="Calibri" w:eastAsia="Times New Roman" w:hAnsi="Calibri" w:cs="Calibri"/>
          <w:color w:val="0070C0"/>
          <w:sz w:val="24"/>
          <w:szCs w:val="24"/>
          <w:lang w:eastAsia="pt-BR"/>
        </w:rPr>
        <w:t>nº ..........</w:t>
      </w:r>
      <w:r w:rsidR="00EE3879">
        <w:rPr>
          <w:rFonts w:ascii="Calibri" w:eastAsia="Times New Roman" w:hAnsi="Calibri" w:cs="Calibri"/>
          <w:bCs/>
          <w:sz w:val="24"/>
          <w:szCs w:val="24"/>
          <w:lang w:eastAsia="pt-BR"/>
        </w:rPr>
        <w:t xml:space="preserve">, </w:t>
      </w:r>
      <w:r w:rsidR="00B5702A">
        <w:rPr>
          <w:rFonts w:ascii="Calibri" w:eastAsia="Times New Roman" w:hAnsi="Calibri" w:cs="Calibri"/>
          <w:bCs/>
          <w:sz w:val="24"/>
          <w:szCs w:val="24"/>
          <w:lang w:eastAsia="pt-BR"/>
        </w:rPr>
        <w:t xml:space="preserve">torna pública a </w:t>
      </w:r>
      <w:r>
        <w:rPr>
          <w:rFonts w:ascii="Calibri" w:eastAsia="Times New Roman" w:hAnsi="Calibri" w:cs="Calibri"/>
          <w:bCs/>
          <w:sz w:val="24"/>
          <w:szCs w:val="24"/>
          <w:lang w:eastAsia="pt-BR"/>
        </w:rPr>
        <w:t>licitação na modalidade especial</w:t>
      </w:r>
      <w:r w:rsidR="00B5702A">
        <w:rPr>
          <w:rFonts w:ascii="Calibri" w:eastAsia="Times New Roman" w:hAnsi="Calibri" w:cs="Calibri"/>
          <w:bCs/>
          <w:sz w:val="24"/>
          <w:szCs w:val="24"/>
          <w:lang w:eastAsia="pt-BR"/>
        </w:rPr>
        <w:t xml:space="preserve"> para celebração de Contrato Público de Solução Inovadora – CPSI, com fundamento na </w:t>
      </w:r>
      <w:r>
        <w:rPr>
          <w:rFonts w:ascii="Calibri" w:eastAsia="Times New Roman" w:hAnsi="Calibri" w:cs="Calibri"/>
          <w:bCs/>
          <w:sz w:val="24"/>
          <w:szCs w:val="24"/>
          <w:lang w:eastAsia="pt-BR"/>
        </w:rPr>
        <w:t>Lei Complementar nº 182, de 1º de junho de 2021</w:t>
      </w:r>
      <w:r w:rsidR="00B5702A">
        <w:rPr>
          <w:rFonts w:ascii="Calibri" w:eastAsia="Times New Roman" w:hAnsi="Calibri" w:cs="Calibri"/>
          <w:bCs/>
          <w:sz w:val="24"/>
          <w:szCs w:val="24"/>
          <w:lang w:eastAsia="pt-BR"/>
        </w:rPr>
        <w:t xml:space="preserve"> </w:t>
      </w:r>
      <w:r w:rsidR="00B5702A">
        <w:rPr>
          <w:rFonts w:eastAsia="Times New Roman" w:cstheme="minorHAnsi"/>
          <w:sz w:val="24"/>
          <w:szCs w:val="24"/>
          <w:lang w:eastAsia="pt-BR"/>
        </w:rPr>
        <w:t>(Marco Legal de Startups e Empreendedorismo Inovador)</w:t>
      </w:r>
      <w:r>
        <w:rPr>
          <w:rFonts w:ascii="Calibri" w:eastAsia="Times New Roman" w:hAnsi="Calibri" w:cs="Calibri"/>
          <w:bCs/>
          <w:sz w:val="24"/>
          <w:szCs w:val="24"/>
          <w:lang w:eastAsia="pt-BR"/>
        </w:rPr>
        <w:t xml:space="preserve">, </w:t>
      </w:r>
      <w:r w:rsidR="00EE3879">
        <w:rPr>
          <w:rFonts w:ascii="Calibri" w:eastAsia="Times New Roman" w:hAnsi="Calibri" w:cs="Calibri"/>
          <w:bCs/>
          <w:sz w:val="24"/>
          <w:szCs w:val="24"/>
          <w:lang w:eastAsia="pt-BR"/>
        </w:rPr>
        <w:t xml:space="preserve">conforme </w:t>
      </w:r>
      <w:r w:rsidR="00B5702A">
        <w:rPr>
          <w:rFonts w:ascii="Calibri" w:eastAsia="Times New Roman" w:hAnsi="Calibri" w:cs="Calibri"/>
          <w:bCs/>
          <w:sz w:val="24"/>
          <w:szCs w:val="24"/>
          <w:lang w:eastAsia="pt-BR"/>
        </w:rPr>
        <w:t>condições estabelecidas neste edital e anexos</w:t>
      </w:r>
      <w:r>
        <w:rPr>
          <w:rFonts w:ascii="Calibri" w:eastAsia="Times New Roman" w:hAnsi="Calibri" w:cs="Calibri"/>
          <w:bCs/>
          <w:sz w:val="24"/>
          <w:szCs w:val="24"/>
          <w:lang w:eastAsia="pt-BR"/>
        </w:rPr>
        <w:t>.</w:t>
      </w:r>
    </w:p>
    <w:p w14:paraId="31E181B0" w14:textId="77777777" w:rsidR="00281491" w:rsidRPr="00732E6D" w:rsidRDefault="00281491" w:rsidP="003C2C45">
      <w:pPr>
        <w:spacing w:after="120" w:line="240" w:lineRule="auto"/>
        <w:jc w:val="both"/>
        <w:rPr>
          <w:rFonts w:ascii="Candara" w:hAnsi="Candara" w:cs="Arial"/>
          <w:color w:val="000000"/>
        </w:rPr>
      </w:pPr>
    </w:p>
    <w:p w14:paraId="4BFE3DB8" w14:textId="77777777" w:rsidR="003C2C45" w:rsidRPr="00792B56" w:rsidRDefault="003C2C45" w:rsidP="00792B56">
      <w:pPr>
        <w:widowControl w:val="0"/>
        <w:shd w:val="clear" w:color="auto" w:fill="C0C0C0"/>
        <w:autoSpaceDE w:val="0"/>
        <w:autoSpaceDN w:val="0"/>
        <w:spacing w:after="120" w:line="240" w:lineRule="auto"/>
        <w:jc w:val="both"/>
        <w:outlineLvl w:val="3"/>
        <w:rPr>
          <w:rFonts w:cstheme="minorHAnsi"/>
          <w:b/>
          <w:bCs/>
          <w:sz w:val="24"/>
          <w:szCs w:val="24"/>
        </w:rPr>
      </w:pPr>
      <w:r w:rsidRPr="00792B56">
        <w:rPr>
          <w:rFonts w:cstheme="minorHAnsi"/>
          <w:b/>
          <w:bCs/>
          <w:sz w:val="24"/>
          <w:szCs w:val="24"/>
        </w:rPr>
        <w:t>1. OBJETO</w:t>
      </w:r>
    </w:p>
    <w:p w14:paraId="7392899E" w14:textId="77777777" w:rsidR="008E0548" w:rsidRPr="002E42B1" w:rsidRDefault="008E0548" w:rsidP="00B82614">
      <w:pPr>
        <w:spacing w:after="120" w:line="240" w:lineRule="auto"/>
        <w:ind w:right="7"/>
        <w:jc w:val="both"/>
        <w:rPr>
          <w:rFonts w:eastAsia="Times New Roman" w:cstheme="minorHAnsi"/>
          <w:sz w:val="24"/>
          <w:szCs w:val="24"/>
          <w:lang w:eastAsia="pt-BR"/>
        </w:rPr>
      </w:pPr>
      <w:r w:rsidRPr="002E42B1">
        <w:rPr>
          <w:rFonts w:eastAsia="Times New Roman" w:cstheme="minorHAnsi"/>
          <w:sz w:val="24"/>
          <w:szCs w:val="24"/>
          <w:lang w:eastAsia="pt-BR"/>
        </w:rPr>
        <w:t> </w:t>
      </w:r>
    </w:p>
    <w:p w14:paraId="57B66111" w14:textId="632DD769" w:rsidR="00D05A81" w:rsidRDefault="00D67DF2" w:rsidP="003E010F">
      <w:pPr>
        <w:tabs>
          <w:tab w:val="left" w:pos="567"/>
        </w:tabs>
        <w:spacing w:after="120" w:line="240" w:lineRule="auto"/>
        <w:ind w:right="6"/>
        <w:jc w:val="both"/>
        <w:rPr>
          <w:rFonts w:cstheme="minorHAnsi"/>
          <w:sz w:val="24"/>
          <w:szCs w:val="24"/>
        </w:rPr>
      </w:pPr>
      <w:r w:rsidRPr="00792B56">
        <w:rPr>
          <w:rFonts w:eastAsia="Times New Roman" w:cstheme="minorHAnsi"/>
          <w:b/>
          <w:sz w:val="24"/>
          <w:szCs w:val="24"/>
          <w:lang w:eastAsia="pt-BR"/>
        </w:rPr>
        <w:t>1.1.</w:t>
      </w:r>
      <w:r w:rsidRPr="00792B56">
        <w:rPr>
          <w:rFonts w:eastAsia="Times New Roman" w:cstheme="minorHAnsi"/>
          <w:sz w:val="24"/>
          <w:szCs w:val="24"/>
          <w:lang w:eastAsia="pt-BR"/>
        </w:rPr>
        <w:t xml:space="preserve"> </w:t>
      </w:r>
      <w:r w:rsidR="00B82614" w:rsidRPr="00792B56">
        <w:rPr>
          <w:rFonts w:eastAsia="Times New Roman" w:cstheme="minorHAnsi"/>
          <w:sz w:val="24"/>
          <w:szCs w:val="24"/>
          <w:lang w:eastAsia="pt-BR"/>
        </w:rPr>
        <w:tab/>
      </w:r>
      <w:r w:rsidR="002038E8" w:rsidRPr="00792B56">
        <w:rPr>
          <w:rFonts w:eastAsia="Times New Roman" w:cstheme="minorHAnsi"/>
          <w:b/>
          <w:sz w:val="24"/>
          <w:szCs w:val="24"/>
          <w:lang w:eastAsia="pt-BR"/>
        </w:rPr>
        <w:t>Descrição.</w:t>
      </w:r>
      <w:r w:rsidR="002038E8" w:rsidRPr="00792B56">
        <w:rPr>
          <w:rFonts w:eastAsia="Times New Roman" w:cstheme="minorHAnsi"/>
          <w:sz w:val="24"/>
          <w:szCs w:val="24"/>
          <w:lang w:eastAsia="pt-BR"/>
        </w:rPr>
        <w:t xml:space="preserve"> </w:t>
      </w:r>
      <w:r w:rsidR="003E010F" w:rsidRPr="00792B56">
        <w:rPr>
          <w:rFonts w:eastAsia="Times New Roman" w:cstheme="minorHAnsi"/>
          <w:sz w:val="24"/>
          <w:szCs w:val="24"/>
          <w:lang w:eastAsia="pt-BR"/>
        </w:rPr>
        <w:t>Est</w:t>
      </w:r>
      <w:r w:rsidR="00281491" w:rsidRPr="00792B56">
        <w:rPr>
          <w:rFonts w:eastAsia="Times New Roman" w:cstheme="minorHAnsi"/>
          <w:sz w:val="24"/>
          <w:szCs w:val="24"/>
          <w:lang w:eastAsia="pt-BR"/>
        </w:rPr>
        <w:t>a</w:t>
      </w:r>
      <w:r w:rsidR="003E010F" w:rsidRPr="00792B56">
        <w:rPr>
          <w:rFonts w:eastAsia="Times New Roman" w:cstheme="minorHAnsi"/>
          <w:sz w:val="24"/>
          <w:szCs w:val="24"/>
          <w:lang w:eastAsia="pt-BR"/>
        </w:rPr>
        <w:t xml:space="preserve"> </w:t>
      </w:r>
      <w:r w:rsidR="00281491" w:rsidRPr="00792B56">
        <w:rPr>
          <w:rFonts w:eastAsia="Times New Roman" w:cstheme="minorHAnsi"/>
          <w:sz w:val="24"/>
          <w:szCs w:val="24"/>
          <w:lang w:eastAsia="pt-BR"/>
        </w:rPr>
        <w:t xml:space="preserve">licitação tem por objeto </w:t>
      </w:r>
      <w:r w:rsidR="00C613F2" w:rsidRPr="00792B56">
        <w:rPr>
          <w:rFonts w:cstheme="minorHAnsi"/>
          <w:sz w:val="24"/>
          <w:szCs w:val="24"/>
        </w:rPr>
        <w:t xml:space="preserve">a </w:t>
      </w:r>
      <w:r w:rsidR="00065562" w:rsidRPr="00792B56">
        <w:rPr>
          <w:rFonts w:cstheme="minorHAnsi"/>
          <w:sz w:val="24"/>
          <w:szCs w:val="24"/>
        </w:rPr>
        <w:t xml:space="preserve">contratação </w:t>
      </w:r>
      <w:r w:rsidR="00C613F2" w:rsidRPr="00792B56">
        <w:rPr>
          <w:rFonts w:cstheme="minorHAnsi"/>
          <w:sz w:val="24"/>
          <w:szCs w:val="24"/>
        </w:rPr>
        <w:t>d</w:t>
      </w:r>
      <w:r w:rsidR="00065562" w:rsidRPr="00792B56">
        <w:rPr>
          <w:rFonts w:cstheme="minorHAnsi"/>
          <w:sz w:val="24"/>
          <w:szCs w:val="24"/>
        </w:rPr>
        <w:t xml:space="preserve">o </w:t>
      </w:r>
      <w:r w:rsidR="00C613F2" w:rsidRPr="00792B56">
        <w:rPr>
          <w:rFonts w:cstheme="minorHAnsi"/>
          <w:sz w:val="24"/>
          <w:szCs w:val="24"/>
        </w:rPr>
        <w:t xml:space="preserve">teste de </w:t>
      </w:r>
      <w:r w:rsidR="000D3187" w:rsidRPr="00792B56">
        <w:rPr>
          <w:rFonts w:cstheme="minorHAnsi"/>
          <w:sz w:val="24"/>
          <w:szCs w:val="24"/>
        </w:rPr>
        <w:t>soluç</w:t>
      </w:r>
      <w:r w:rsidR="00C613F2" w:rsidRPr="00792B56">
        <w:rPr>
          <w:rFonts w:cstheme="minorHAnsi"/>
          <w:sz w:val="24"/>
          <w:szCs w:val="24"/>
        </w:rPr>
        <w:t xml:space="preserve">ões </w:t>
      </w:r>
      <w:r w:rsidR="000D3187" w:rsidRPr="00792B56">
        <w:rPr>
          <w:rFonts w:cstheme="minorHAnsi"/>
          <w:sz w:val="24"/>
          <w:szCs w:val="24"/>
        </w:rPr>
        <w:t>inovadoras</w:t>
      </w:r>
      <w:r w:rsidR="00E6628C" w:rsidRPr="00792B56">
        <w:rPr>
          <w:rFonts w:cstheme="minorHAnsi"/>
          <w:sz w:val="24"/>
          <w:szCs w:val="24"/>
        </w:rPr>
        <w:t xml:space="preserve">, já desenvolvidas ou </w:t>
      </w:r>
      <w:r w:rsidR="007358F2" w:rsidRPr="00792B56">
        <w:rPr>
          <w:rFonts w:cstheme="minorHAnsi"/>
          <w:sz w:val="24"/>
          <w:szCs w:val="24"/>
        </w:rPr>
        <w:t xml:space="preserve">a ser </w:t>
      </w:r>
      <w:r w:rsidR="007358F2">
        <w:rPr>
          <w:rFonts w:cstheme="minorHAnsi"/>
          <w:sz w:val="24"/>
          <w:szCs w:val="24"/>
        </w:rPr>
        <w:t>d</w:t>
      </w:r>
      <w:r w:rsidR="00E6628C">
        <w:rPr>
          <w:rFonts w:cstheme="minorHAnsi"/>
          <w:sz w:val="24"/>
          <w:szCs w:val="24"/>
        </w:rPr>
        <w:t>esenvolvi</w:t>
      </w:r>
      <w:r w:rsidR="007358F2">
        <w:rPr>
          <w:rFonts w:cstheme="minorHAnsi"/>
          <w:sz w:val="24"/>
          <w:szCs w:val="24"/>
        </w:rPr>
        <w:t>das</w:t>
      </w:r>
      <w:r w:rsidR="00E6628C">
        <w:rPr>
          <w:rFonts w:cstheme="minorHAnsi"/>
          <w:sz w:val="24"/>
          <w:szCs w:val="24"/>
        </w:rPr>
        <w:t xml:space="preserve">, com ou sem risco tecnológico, </w:t>
      </w:r>
      <w:r w:rsidR="00C613F2">
        <w:rPr>
          <w:rFonts w:cstheme="minorHAnsi"/>
          <w:sz w:val="24"/>
          <w:szCs w:val="24"/>
        </w:rPr>
        <w:t>para resol</w:t>
      </w:r>
      <w:r w:rsidR="00BF0422">
        <w:rPr>
          <w:rFonts w:cstheme="minorHAnsi"/>
          <w:sz w:val="24"/>
          <w:szCs w:val="24"/>
        </w:rPr>
        <w:t>ver os desafios</w:t>
      </w:r>
      <w:r w:rsidR="00E2424A">
        <w:rPr>
          <w:rFonts w:cstheme="minorHAnsi"/>
          <w:sz w:val="24"/>
          <w:szCs w:val="24"/>
        </w:rPr>
        <w:t xml:space="preserve"> abaixo</w:t>
      </w:r>
      <w:r w:rsidR="00281491">
        <w:rPr>
          <w:rFonts w:cstheme="minorHAnsi"/>
          <w:sz w:val="24"/>
          <w:szCs w:val="24"/>
        </w:rPr>
        <w:t>, facultando-se ao licitante a participação em quantos forem de seu interesse</w:t>
      </w:r>
      <w:r w:rsidR="00D05A81" w:rsidRPr="00D05A81">
        <w:rPr>
          <w:rFonts w:cstheme="minorHAnsi"/>
          <w:sz w:val="24"/>
          <w:szCs w:val="24"/>
        </w:rPr>
        <w:t>:</w:t>
      </w:r>
    </w:p>
    <w:p w14:paraId="21C0C136" w14:textId="77777777" w:rsidR="00F80DFE" w:rsidRDefault="00F80DFE" w:rsidP="003E010F">
      <w:pPr>
        <w:tabs>
          <w:tab w:val="left" w:pos="567"/>
        </w:tabs>
        <w:spacing w:after="120" w:line="240" w:lineRule="auto"/>
        <w:ind w:right="6"/>
        <w:jc w:val="both"/>
        <w:rPr>
          <w:rFonts w:cstheme="minorHAnsi"/>
          <w:iCs/>
          <w:color w:val="FF0000"/>
          <w:sz w:val="24"/>
          <w:szCs w:val="24"/>
        </w:rPr>
      </w:pPr>
    </w:p>
    <w:tbl>
      <w:tblPr>
        <w:tblStyle w:val="TabeladeGrade4-nfase6"/>
        <w:tblW w:w="8522" w:type="dxa"/>
        <w:tblLook w:val="04A0" w:firstRow="1" w:lastRow="0" w:firstColumn="1" w:lastColumn="0" w:noHBand="0" w:noVBand="1"/>
      </w:tblPr>
      <w:tblGrid>
        <w:gridCol w:w="846"/>
        <w:gridCol w:w="3260"/>
        <w:gridCol w:w="2295"/>
        <w:gridCol w:w="2121"/>
      </w:tblGrid>
      <w:tr w:rsidR="00455173" w14:paraId="55139629" w14:textId="77777777" w:rsidTr="00455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C0CA93" w14:textId="6CF3FF5B" w:rsidR="00455173" w:rsidRDefault="00455173" w:rsidP="0003619A">
            <w:pPr>
              <w:tabs>
                <w:tab w:val="left" w:pos="567"/>
              </w:tabs>
              <w:spacing w:line="276" w:lineRule="auto"/>
              <w:ind w:right="6"/>
              <w:jc w:val="center"/>
              <w:rPr>
                <w:rFonts w:eastAsia="Times New Roman" w:cstheme="minorHAnsi"/>
                <w:bCs w:val="0"/>
                <w:sz w:val="24"/>
                <w:szCs w:val="24"/>
                <w:lang w:eastAsia="pt-BR"/>
              </w:rPr>
            </w:pPr>
            <w:r>
              <w:rPr>
                <w:rFonts w:eastAsia="Times New Roman" w:cstheme="minorHAnsi"/>
                <w:bCs w:val="0"/>
                <w:sz w:val="24"/>
                <w:szCs w:val="24"/>
                <w:lang w:eastAsia="pt-BR"/>
              </w:rPr>
              <w:t>Item</w:t>
            </w:r>
          </w:p>
        </w:tc>
        <w:tc>
          <w:tcPr>
            <w:tcW w:w="3260" w:type="dxa"/>
          </w:tcPr>
          <w:p w14:paraId="428A99AC" w14:textId="15D2044D" w:rsidR="00455173" w:rsidRDefault="00455173" w:rsidP="0003619A">
            <w:pPr>
              <w:tabs>
                <w:tab w:val="left" w:pos="567"/>
              </w:tabs>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cstheme="minorHAnsi"/>
                <w:iCs/>
                <w:color w:val="FF0000"/>
                <w:sz w:val="24"/>
                <w:szCs w:val="24"/>
              </w:rPr>
            </w:pPr>
            <w:r>
              <w:rPr>
                <w:rFonts w:eastAsia="Times New Roman" w:cstheme="minorHAnsi"/>
                <w:bCs w:val="0"/>
                <w:sz w:val="24"/>
                <w:szCs w:val="24"/>
                <w:lang w:eastAsia="pt-BR"/>
              </w:rPr>
              <w:t>Desafio</w:t>
            </w:r>
          </w:p>
        </w:tc>
        <w:tc>
          <w:tcPr>
            <w:tcW w:w="2295" w:type="dxa"/>
          </w:tcPr>
          <w:p w14:paraId="5A362789" w14:textId="4AC3099B" w:rsidR="00455173" w:rsidRDefault="00455173" w:rsidP="0003619A">
            <w:pPr>
              <w:tabs>
                <w:tab w:val="left" w:pos="567"/>
              </w:tabs>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cstheme="minorHAnsi"/>
                <w:iCs/>
                <w:color w:val="FF0000"/>
                <w:sz w:val="24"/>
                <w:szCs w:val="24"/>
              </w:rPr>
            </w:pPr>
            <w:r>
              <w:rPr>
                <w:rFonts w:eastAsia="Times New Roman" w:cstheme="minorHAnsi"/>
                <w:bCs w:val="0"/>
                <w:sz w:val="24"/>
                <w:szCs w:val="24"/>
                <w:lang w:eastAsia="pt-BR"/>
              </w:rPr>
              <w:t>Até quantas propostas serão selecionadas por item/desafio</w:t>
            </w:r>
          </w:p>
        </w:tc>
        <w:tc>
          <w:tcPr>
            <w:tcW w:w="2121" w:type="dxa"/>
          </w:tcPr>
          <w:p w14:paraId="6A979A9E" w14:textId="19C555C6" w:rsidR="00455173" w:rsidRDefault="00455173" w:rsidP="0003619A">
            <w:pPr>
              <w:tabs>
                <w:tab w:val="left" w:pos="567"/>
              </w:tabs>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cstheme="minorHAnsi"/>
                <w:iCs/>
                <w:color w:val="FF0000"/>
                <w:sz w:val="24"/>
                <w:szCs w:val="24"/>
              </w:rPr>
            </w:pPr>
            <w:r>
              <w:rPr>
                <w:rFonts w:eastAsia="Times New Roman" w:cstheme="minorHAnsi"/>
                <w:bCs w:val="0"/>
                <w:sz w:val="24"/>
                <w:szCs w:val="24"/>
                <w:lang w:eastAsia="pt-BR"/>
              </w:rPr>
              <w:t>Valor máximo por contrato CPSI</w:t>
            </w:r>
          </w:p>
        </w:tc>
      </w:tr>
      <w:tr w:rsidR="00455173" w14:paraId="67A970E0" w14:textId="77777777" w:rsidTr="00455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789AE2A" w14:textId="2CD2698E" w:rsidR="00455173" w:rsidRPr="00455173" w:rsidRDefault="00455173" w:rsidP="0003619A">
            <w:pPr>
              <w:tabs>
                <w:tab w:val="left" w:pos="567"/>
              </w:tabs>
              <w:spacing w:line="276" w:lineRule="auto"/>
              <w:ind w:right="6"/>
              <w:jc w:val="center"/>
              <w:rPr>
                <w:rFonts w:cstheme="minorHAnsi"/>
                <w:b w:val="0"/>
                <w:bCs w:val="0"/>
                <w:iCs/>
              </w:rPr>
            </w:pPr>
            <w:r w:rsidRPr="00455173">
              <w:rPr>
                <w:rFonts w:cstheme="minorHAnsi"/>
                <w:b w:val="0"/>
                <w:bCs w:val="0"/>
                <w:iCs/>
              </w:rPr>
              <w:t>1</w:t>
            </w:r>
          </w:p>
        </w:tc>
        <w:tc>
          <w:tcPr>
            <w:tcW w:w="3260" w:type="dxa"/>
          </w:tcPr>
          <w:p w14:paraId="6B7478E9" w14:textId="0310C44D"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tc>
        <w:tc>
          <w:tcPr>
            <w:tcW w:w="2295" w:type="dxa"/>
          </w:tcPr>
          <w:p w14:paraId="6E4F7090" w14:textId="77777777"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tc>
        <w:tc>
          <w:tcPr>
            <w:tcW w:w="2121" w:type="dxa"/>
          </w:tcPr>
          <w:p w14:paraId="789E3022" w14:textId="0D1438DB"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r>
              <w:rPr>
                <w:rFonts w:cstheme="minorHAnsi"/>
                <w:iCs/>
              </w:rPr>
              <w:t>R$ .....</w:t>
            </w:r>
          </w:p>
        </w:tc>
      </w:tr>
      <w:tr w:rsidR="00455173" w14:paraId="7530644D" w14:textId="77777777" w:rsidTr="00455173">
        <w:tc>
          <w:tcPr>
            <w:cnfStyle w:val="001000000000" w:firstRow="0" w:lastRow="0" w:firstColumn="1" w:lastColumn="0" w:oddVBand="0" w:evenVBand="0" w:oddHBand="0" w:evenHBand="0" w:firstRowFirstColumn="0" w:firstRowLastColumn="0" w:lastRowFirstColumn="0" w:lastRowLastColumn="0"/>
            <w:tcW w:w="846" w:type="dxa"/>
          </w:tcPr>
          <w:p w14:paraId="20AA1F6D" w14:textId="1F283019" w:rsidR="00455173" w:rsidRPr="00455173" w:rsidRDefault="00455173" w:rsidP="0003619A">
            <w:pPr>
              <w:tabs>
                <w:tab w:val="left" w:pos="567"/>
              </w:tabs>
              <w:spacing w:line="276" w:lineRule="auto"/>
              <w:ind w:right="6"/>
              <w:jc w:val="center"/>
              <w:rPr>
                <w:rFonts w:cstheme="minorHAnsi"/>
                <w:b w:val="0"/>
                <w:bCs w:val="0"/>
                <w:iCs/>
              </w:rPr>
            </w:pPr>
            <w:r w:rsidRPr="00455173">
              <w:rPr>
                <w:rFonts w:cstheme="minorHAnsi"/>
                <w:b w:val="0"/>
                <w:bCs w:val="0"/>
                <w:iCs/>
              </w:rPr>
              <w:t>2</w:t>
            </w:r>
          </w:p>
        </w:tc>
        <w:tc>
          <w:tcPr>
            <w:tcW w:w="3260" w:type="dxa"/>
          </w:tcPr>
          <w:p w14:paraId="6A5C2A33" w14:textId="77EB8068"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p>
        </w:tc>
        <w:tc>
          <w:tcPr>
            <w:tcW w:w="2295" w:type="dxa"/>
          </w:tcPr>
          <w:p w14:paraId="6CCBC4C9" w14:textId="77777777"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p>
        </w:tc>
        <w:tc>
          <w:tcPr>
            <w:tcW w:w="2121" w:type="dxa"/>
          </w:tcPr>
          <w:p w14:paraId="60494030" w14:textId="3802885B"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R$ .....</w:t>
            </w:r>
          </w:p>
        </w:tc>
      </w:tr>
      <w:tr w:rsidR="00455173" w14:paraId="1544520F" w14:textId="77777777" w:rsidTr="00455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749D9D4" w14:textId="39FD674E" w:rsidR="00455173" w:rsidRPr="00455173" w:rsidRDefault="00455173" w:rsidP="0003619A">
            <w:pPr>
              <w:tabs>
                <w:tab w:val="left" w:pos="567"/>
              </w:tabs>
              <w:spacing w:line="276" w:lineRule="auto"/>
              <w:ind w:right="6"/>
              <w:jc w:val="center"/>
              <w:rPr>
                <w:rFonts w:cstheme="minorHAnsi"/>
                <w:b w:val="0"/>
                <w:bCs w:val="0"/>
                <w:iCs/>
              </w:rPr>
            </w:pPr>
            <w:r w:rsidRPr="00455173">
              <w:rPr>
                <w:rFonts w:cstheme="minorHAnsi"/>
                <w:b w:val="0"/>
                <w:bCs w:val="0"/>
                <w:iCs/>
              </w:rPr>
              <w:t>3</w:t>
            </w:r>
          </w:p>
        </w:tc>
        <w:tc>
          <w:tcPr>
            <w:tcW w:w="3260" w:type="dxa"/>
          </w:tcPr>
          <w:p w14:paraId="5C84C945" w14:textId="39846600"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tc>
        <w:tc>
          <w:tcPr>
            <w:tcW w:w="2295" w:type="dxa"/>
          </w:tcPr>
          <w:p w14:paraId="6D2A3A19" w14:textId="77777777"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tc>
        <w:tc>
          <w:tcPr>
            <w:tcW w:w="2121" w:type="dxa"/>
          </w:tcPr>
          <w:p w14:paraId="0803CFB7" w14:textId="5435E439"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r>
              <w:rPr>
                <w:rFonts w:cstheme="minorHAnsi"/>
                <w:iCs/>
              </w:rPr>
              <w:t>R$ .....</w:t>
            </w:r>
          </w:p>
        </w:tc>
      </w:tr>
      <w:tr w:rsidR="00455173" w14:paraId="7C15633B" w14:textId="77777777" w:rsidTr="00455173">
        <w:tc>
          <w:tcPr>
            <w:cnfStyle w:val="001000000000" w:firstRow="0" w:lastRow="0" w:firstColumn="1" w:lastColumn="0" w:oddVBand="0" w:evenVBand="0" w:oddHBand="0" w:evenHBand="0" w:firstRowFirstColumn="0" w:firstRowLastColumn="0" w:lastRowFirstColumn="0" w:lastRowLastColumn="0"/>
            <w:tcW w:w="846" w:type="dxa"/>
          </w:tcPr>
          <w:p w14:paraId="5DFEF620" w14:textId="4970F4BA" w:rsidR="00455173" w:rsidRPr="00455173" w:rsidRDefault="00455173" w:rsidP="0003619A">
            <w:pPr>
              <w:tabs>
                <w:tab w:val="left" w:pos="567"/>
              </w:tabs>
              <w:spacing w:line="276" w:lineRule="auto"/>
              <w:ind w:right="6"/>
              <w:jc w:val="center"/>
              <w:rPr>
                <w:rFonts w:cstheme="minorHAnsi"/>
                <w:b w:val="0"/>
                <w:bCs w:val="0"/>
                <w:iCs/>
              </w:rPr>
            </w:pPr>
            <w:r w:rsidRPr="00455173">
              <w:rPr>
                <w:rFonts w:cstheme="minorHAnsi"/>
                <w:b w:val="0"/>
                <w:bCs w:val="0"/>
                <w:iCs/>
              </w:rPr>
              <w:t>4</w:t>
            </w:r>
          </w:p>
        </w:tc>
        <w:tc>
          <w:tcPr>
            <w:tcW w:w="3260" w:type="dxa"/>
          </w:tcPr>
          <w:p w14:paraId="790CD439" w14:textId="57366CF6"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p>
        </w:tc>
        <w:tc>
          <w:tcPr>
            <w:tcW w:w="2295" w:type="dxa"/>
          </w:tcPr>
          <w:p w14:paraId="7C36998C" w14:textId="77777777"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p>
        </w:tc>
        <w:tc>
          <w:tcPr>
            <w:tcW w:w="2121" w:type="dxa"/>
          </w:tcPr>
          <w:p w14:paraId="55AD8007" w14:textId="32813E64"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R$ .....</w:t>
            </w:r>
          </w:p>
        </w:tc>
      </w:tr>
    </w:tbl>
    <w:p w14:paraId="3F4D12AF" w14:textId="77777777" w:rsidR="00EC2E22" w:rsidRDefault="00EC2E22" w:rsidP="003E010F">
      <w:pPr>
        <w:tabs>
          <w:tab w:val="left" w:pos="567"/>
        </w:tabs>
        <w:spacing w:after="120" w:line="240" w:lineRule="auto"/>
        <w:ind w:right="6"/>
        <w:jc w:val="both"/>
        <w:rPr>
          <w:rFonts w:cs="Times New Roman"/>
          <w:color w:val="FFC000" w:themeColor="accent4"/>
          <w:sz w:val="24"/>
          <w:szCs w:val="24"/>
        </w:rPr>
      </w:pPr>
    </w:p>
    <w:p w14:paraId="680C05B6" w14:textId="426CF967" w:rsidR="000266C9" w:rsidRDefault="000266C9" w:rsidP="000266C9">
      <w:pPr>
        <w:tabs>
          <w:tab w:val="left" w:pos="567"/>
        </w:tabs>
        <w:spacing w:after="120" w:line="240" w:lineRule="auto"/>
        <w:ind w:right="6"/>
        <w:jc w:val="both"/>
        <w:rPr>
          <w:rFonts w:cs="Times New Roman"/>
          <w:sz w:val="24"/>
          <w:szCs w:val="24"/>
        </w:rPr>
      </w:pPr>
      <w:r w:rsidRPr="00792B56">
        <w:rPr>
          <w:rFonts w:cs="Times New Roman"/>
          <w:b/>
          <w:sz w:val="24"/>
          <w:szCs w:val="24"/>
        </w:rPr>
        <w:t>1.2.</w:t>
      </w:r>
      <w:r w:rsidRPr="00792B56">
        <w:rPr>
          <w:rFonts w:cs="Times New Roman"/>
          <w:b/>
          <w:sz w:val="24"/>
          <w:szCs w:val="24"/>
        </w:rPr>
        <w:tab/>
        <w:t>Quantidade de propostas selecionáveis</w:t>
      </w:r>
      <w:r w:rsidRPr="00792B56">
        <w:rPr>
          <w:rFonts w:eastAsia="Times New Roman" w:cstheme="minorHAnsi"/>
          <w:b/>
          <w:sz w:val="24"/>
          <w:szCs w:val="24"/>
          <w:lang w:eastAsia="pt-BR"/>
        </w:rPr>
        <w:t>.</w:t>
      </w:r>
      <w:r w:rsidRPr="00792B56">
        <w:rPr>
          <w:rFonts w:eastAsia="Times New Roman" w:cstheme="minorHAnsi"/>
          <w:sz w:val="24"/>
          <w:szCs w:val="24"/>
          <w:lang w:eastAsia="pt-BR"/>
        </w:rPr>
        <w:t xml:space="preserve"> Poderão </w:t>
      </w:r>
      <w:r>
        <w:rPr>
          <w:rFonts w:eastAsia="Times New Roman" w:cstheme="minorHAnsi"/>
          <w:sz w:val="24"/>
          <w:szCs w:val="24"/>
          <w:lang w:eastAsia="pt-BR"/>
        </w:rPr>
        <w:t xml:space="preserve">ser selecionadas </w:t>
      </w:r>
      <w:r w:rsidR="0008608F" w:rsidRPr="0008608F">
        <w:rPr>
          <w:rFonts w:eastAsia="Times New Roman" w:cstheme="minorHAnsi"/>
          <w:color w:val="227ACB"/>
          <w:sz w:val="24"/>
          <w:szCs w:val="24"/>
          <w:lang w:eastAsia="pt-BR"/>
        </w:rPr>
        <w:t xml:space="preserve">....... propostas </w:t>
      </w:r>
      <w:r w:rsidR="008C5C68" w:rsidRPr="0008608F">
        <w:rPr>
          <w:rFonts w:eastAsia="Times New Roman" w:cstheme="minorHAnsi"/>
          <w:color w:val="227ACB"/>
          <w:sz w:val="24"/>
          <w:szCs w:val="24"/>
          <w:lang w:eastAsia="pt-BR"/>
        </w:rPr>
        <w:t>por item/desafio</w:t>
      </w:r>
      <w:r w:rsidR="0008608F" w:rsidRPr="0008608F">
        <w:rPr>
          <w:rFonts w:eastAsia="Times New Roman" w:cstheme="minorHAnsi"/>
          <w:color w:val="227ACB"/>
          <w:sz w:val="24"/>
          <w:szCs w:val="24"/>
          <w:lang w:eastAsia="pt-BR"/>
        </w:rPr>
        <w:t xml:space="preserve"> </w:t>
      </w:r>
      <w:r w:rsidR="008C5C68" w:rsidRPr="0008608F">
        <w:rPr>
          <w:rFonts w:eastAsia="Times New Roman" w:cstheme="minorHAnsi"/>
          <w:i/>
          <w:iCs/>
          <w:color w:val="227ACB"/>
          <w:sz w:val="24"/>
          <w:szCs w:val="24"/>
          <w:lang w:eastAsia="pt-BR"/>
        </w:rPr>
        <w:t>[OU “Será selecionada uma única proposta por item/desafio”]</w:t>
      </w:r>
      <w:r w:rsidR="008C5C68">
        <w:rPr>
          <w:rFonts w:eastAsia="Times New Roman" w:cstheme="minorHAnsi"/>
          <w:sz w:val="24"/>
          <w:szCs w:val="24"/>
          <w:lang w:eastAsia="pt-BR"/>
        </w:rPr>
        <w:t xml:space="preserve">, conforme tabela acima, </w:t>
      </w:r>
      <w:r>
        <w:rPr>
          <w:rFonts w:eastAsia="Times New Roman" w:cstheme="minorHAnsi"/>
          <w:sz w:val="24"/>
          <w:szCs w:val="24"/>
          <w:lang w:eastAsia="pt-BR"/>
        </w:rPr>
        <w:t>observada a ordem de classificação e a disponibilidade orçamentária</w:t>
      </w:r>
      <w:r w:rsidR="008C5C68">
        <w:rPr>
          <w:rFonts w:eastAsia="Times New Roman" w:cstheme="minorHAnsi"/>
          <w:sz w:val="24"/>
          <w:szCs w:val="24"/>
          <w:lang w:eastAsia="pt-BR"/>
        </w:rPr>
        <w:t xml:space="preserve"> para a celebração dos CPSI</w:t>
      </w:r>
      <w:r>
        <w:rPr>
          <w:rFonts w:cs="Times New Roman"/>
          <w:sz w:val="24"/>
          <w:szCs w:val="24"/>
        </w:rPr>
        <w:t>.</w:t>
      </w:r>
    </w:p>
    <w:p w14:paraId="6D106097" w14:textId="1396F9AC" w:rsidR="00472D1C" w:rsidRDefault="003E010F" w:rsidP="00065562">
      <w:pPr>
        <w:tabs>
          <w:tab w:val="left" w:pos="567"/>
        </w:tabs>
        <w:spacing w:after="120" w:line="240" w:lineRule="auto"/>
        <w:ind w:right="6"/>
        <w:jc w:val="both"/>
        <w:rPr>
          <w:rFonts w:cstheme="minorHAnsi"/>
          <w:sz w:val="24"/>
          <w:szCs w:val="24"/>
        </w:rPr>
      </w:pPr>
      <w:r w:rsidRPr="00792B56">
        <w:rPr>
          <w:rFonts w:cs="Times New Roman"/>
          <w:b/>
          <w:sz w:val="24"/>
          <w:szCs w:val="24"/>
        </w:rPr>
        <w:t>1.</w:t>
      </w:r>
      <w:r w:rsidR="000266C9" w:rsidRPr="00792B56">
        <w:rPr>
          <w:rFonts w:cs="Times New Roman"/>
          <w:b/>
          <w:sz w:val="24"/>
          <w:szCs w:val="24"/>
        </w:rPr>
        <w:t>3</w:t>
      </w:r>
      <w:r w:rsidRPr="00792B56">
        <w:rPr>
          <w:rFonts w:cs="Times New Roman"/>
          <w:b/>
          <w:sz w:val="24"/>
          <w:szCs w:val="24"/>
        </w:rPr>
        <w:t>.</w:t>
      </w:r>
      <w:r w:rsidRPr="00792B56">
        <w:rPr>
          <w:rFonts w:cs="Times New Roman"/>
          <w:b/>
          <w:sz w:val="24"/>
          <w:szCs w:val="24"/>
        </w:rPr>
        <w:tab/>
      </w:r>
      <w:r w:rsidR="00472D1C" w:rsidRPr="00792B56">
        <w:rPr>
          <w:rFonts w:cs="Times New Roman"/>
          <w:b/>
          <w:sz w:val="24"/>
          <w:szCs w:val="24"/>
        </w:rPr>
        <w:t>L</w:t>
      </w:r>
      <w:r w:rsidR="00A72F7A" w:rsidRPr="00792B56">
        <w:rPr>
          <w:rFonts w:eastAsia="Times New Roman" w:cstheme="minorHAnsi"/>
          <w:b/>
          <w:sz w:val="24"/>
          <w:szCs w:val="24"/>
          <w:lang w:eastAsia="pt-BR"/>
        </w:rPr>
        <w:t>eg</w:t>
      </w:r>
      <w:r w:rsidR="00472D1C" w:rsidRPr="00792B56">
        <w:rPr>
          <w:rFonts w:eastAsia="Times New Roman" w:cstheme="minorHAnsi"/>
          <w:b/>
          <w:sz w:val="24"/>
          <w:szCs w:val="24"/>
          <w:lang w:eastAsia="pt-BR"/>
        </w:rPr>
        <w:t>islação aplicável</w:t>
      </w:r>
      <w:r w:rsidR="00E6628C" w:rsidRPr="00792B56">
        <w:rPr>
          <w:rFonts w:eastAsia="Times New Roman" w:cstheme="minorHAnsi"/>
          <w:b/>
          <w:sz w:val="24"/>
          <w:szCs w:val="24"/>
          <w:lang w:eastAsia="pt-BR"/>
        </w:rPr>
        <w:t>.</w:t>
      </w:r>
      <w:r w:rsidR="00A72F7A" w:rsidRPr="00792B56">
        <w:rPr>
          <w:rFonts w:eastAsia="Times New Roman" w:cstheme="minorHAnsi"/>
          <w:sz w:val="24"/>
          <w:szCs w:val="24"/>
          <w:lang w:eastAsia="pt-BR"/>
        </w:rPr>
        <w:t xml:space="preserve"> </w:t>
      </w:r>
      <w:r w:rsidR="00E6628C" w:rsidRPr="00792B56">
        <w:rPr>
          <w:rFonts w:eastAsia="Times New Roman" w:cstheme="minorHAnsi"/>
          <w:sz w:val="24"/>
          <w:szCs w:val="24"/>
          <w:lang w:eastAsia="pt-BR"/>
        </w:rPr>
        <w:t>O edital de licitação é regido pelo</w:t>
      </w:r>
      <w:r w:rsidR="0008608F" w:rsidRPr="00792B56">
        <w:rPr>
          <w:rFonts w:eastAsia="Times New Roman" w:cstheme="minorHAnsi"/>
          <w:sz w:val="24"/>
          <w:szCs w:val="24"/>
          <w:lang w:eastAsia="pt-BR"/>
        </w:rPr>
        <w:t xml:space="preserve"> Capítulo VI da </w:t>
      </w:r>
      <w:r w:rsidR="00A72F7A" w:rsidRPr="00792B56">
        <w:rPr>
          <w:rFonts w:eastAsia="Times New Roman" w:cstheme="minorHAnsi"/>
          <w:sz w:val="24"/>
          <w:szCs w:val="24"/>
          <w:lang w:eastAsia="pt-BR"/>
        </w:rPr>
        <w:t xml:space="preserve">Lei Complementar nº 182, de 1º de junho </w:t>
      </w:r>
      <w:r w:rsidR="00A72F7A">
        <w:rPr>
          <w:rFonts w:eastAsia="Times New Roman" w:cstheme="minorHAnsi"/>
          <w:sz w:val="24"/>
          <w:szCs w:val="24"/>
          <w:lang w:eastAsia="pt-BR"/>
        </w:rPr>
        <w:t>de 2021</w:t>
      </w:r>
      <w:r w:rsidR="00A72F7A" w:rsidRPr="003E010F">
        <w:rPr>
          <w:rFonts w:eastAsia="Times New Roman" w:cstheme="minorHAnsi"/>
          <w:sz w:val="24"/>
          <w:szCs w:val="24"/>
          <w:lang w:eastAsia="pt-BR"/>
        </w:rPr>
        <w:t xml:space="preserve"> e, </w:t>
      </w:r>
      <w:r w:rsidR="00E6628C">
        <w:rPr>
          <w:rFonts w:eastAsia="Times New Roman" w:cstheme="minorHAnsi"/>
          <w:sz w:val="24"/>
          <w:szCs w:val="24"/>
          <w:lang w:eastAsia="pt-BR"/>
        </w:rPr>
        <w:t xml:space="preserve">subsidiariamente, pela </w:t>
      </w:r>
      <w:r w:rsidR="00A72F7A" w:rsidRPr="003E010F">
        <w:rPr>
          <w:rFonts w:eastAsia="Times New Roman" w:cstheme="minorHAnsi"/>
          <w:sz w:val="24"/>
          <w:szCs w:val="24"/>
          <w:lang w:eastAsia="pt-BR"/>
        </w:rPr>
        <w:t xml:space="preserve">Lei nº </w:t>
      </w:r>
      <w:r w:rsidR="00A72F7A">
        <w:rPr>
          <w:rFonts w:eastAsia="Times New Roman" w:cstheme="minorHAnsi"/>
          <w:sz w:val="24"/>
          <w:szCs w:val="24"/>
          <w:lang w:eastAsia="pt-BR"/>
        </w:rPr>
        <w:t>14.133, de 1º de abril de 2021</w:t>
      </w:r>
      <w:r w:rsidR="00A72F7A" w:rsidRPr="003E010F">
        <w:rPr>
          <w:rFonts w:eastAsia="Times New Roman" w:cstheme="minorHAnsi"/>
          <w:sz w:val="24"/>
          <w:szCs w:val="24"/>
          <w:lang w:eastAsia="pt-BR"/>
        </w:rPr>
        <w:t>,</w:t>
      </w:r>
      <w:r w:rsidR="00A72F7A">
        <w:rPr>
          <w:rFonts w:eastAsia="Times New Roman" w:cstheme="minorHAnsi"/>
          <w:sz w:val="24"/>
          <w:szCs w:val="24"/>
          <w:lang w:eastAsia="pt-BR"/>
        </w:rPr>
        <w:t xml:space="preserve"> </w:t>
      </w:r>
      <w:r w:rsidR="00E6628C">
        <w:rPr>
          <w:rFonts w:eastAsia="Times New Roman" w:cstheme="minorHAnsi"/>
          <w:sz w:val="24"/>
          <w:szCs w:val="24"/>
          <w:lang w:eastAsia="pt-BR"/>
        </w:rPr>
        <w:t xml:space="preserve">pelo </w:t>
      </w:r>
      <w:r w:rsidR="00A72F7A" w:rsidRPr="00304042">
        <w:rPr>
          <w:rFonts w:cs="Arial"/>
          <w:color w:val="000000"/>
          <w:sz w:val="24"/>
          <w:szCs w:val="24"/>
        </w:rPr>
        <w:t xml:space="preserve">Decreto n° 9.507, de </w:t>
      </w:r>
      <w:r w:rsidR="00A72F7A">
        <w:rPr>
          <w:rFonts w:cs="Arial"/>
          <w:color w:val="000000"/>
          <w:sz w:val="24"/>
          <w:szCs w:val="24"/>
        </w:rPr>
        <w:t xml:space="preserve">21 de setembro de </w:t>
      </w:r>
      <w:r w:rsidR="00A72F7A" w:rsidRPr="00304042">
        <w:rPr>
          <w:rFonts w:cs="Arial"/>
          <w:color w:val="000000"/>
          <w:sz w:val="24"/>
          <w:szCs w:val="24"/>
        </w:rPr>
        <w:t>2018</w:t>
      </w:r>
      <w:r w:rsidR="00A72F7A">
        <w:rPr>
          <w:rFonts w:cs="Arial"/>
          <w:color w:val="000000"/>
          <w:sz w:val="24"/>
          <w:szCs w:val="24"/>
        </w:rPr>
        <w:t>,</w:t>
      </w:r>
      <w:r w:rsidR="00E6628C">
        <w:rPr>
          <w:rFonts w:cs="Arial"/>
          <w:color w:val="000000"/>
          <w:sz w:val="24"/>
          <w:szCs w:val="24"/>
        </w:rPr>
        <w:t xml:space="preserve"> pela </w:t>
      </w:r>
      <w:r w:rsidR="00A72F7A" w:rsidRPr="003E010F">
        <w:rPr>
          <w:rFonts w:cs="Times New Roman"/>
          <w:sz w:val="24"/>
          <w:szCs w:val="24"/>
        </w:rPr>
        <w:t xml:space="preserve">Instrução </w:t>
      </w:r>
      <w:r w:rsidR="00A72F7A" w:rsidRPr="003E010F">
        <w:rPr>
          <w:rFonts w:cs="Times New Roman"/>
          <w:sz w:val="24"/>
          <w:szCs w:val="24"/>
        </w:rPr>
        <w:lastRenderedPageBreak/>
        <w:t xml:space="preserve">Normativa </w:t>
      </w:r>
      <w:r w:rsidR="00A72F7A">
        <w:rPr>
          <w:rFonts w:cs="Times New Roman"/>
          <w:sz w:val="24"/>
          <w:szCs w:val="24"/>
        </w:rPr>
        <w:t xml:space="preserve">SEGES/MP </w:t>
      </w:r>
      <w:r w:rsidR="00A72F7A" w:rsidRPr="003E010F">
        <w:rPr>
          <w:rFonts w:cstheme="minorHAnsi"/>
          <w:sz w:val="24"/>
          <w:szCs w:val="24"/>
        </w:rPr>
        <w:t>nº 5, de 26 de maio de 2017,</w:t>
      </w:r>
      <w:r w:rsidR="00A72F7A">
        <w:rPr>
          <w:rFonts w:cstheme="minorHAnsi"/>
          <w:sz w:val="24"/>
          <w:szCs w:val="24"/>
        </w:rPr>
        <w:t xml:space="preserve"> </w:t>
      </w:r>
      <w:r w:rsidR="0008608F">
        <w:rPr>
          <w:rFonts w:cstheme="minorHAnsi"/>
          <w:sz w:val="24"/>
          <w:szCs w:val="24"/>
        </w:rPr>
        <w:t xml:space="preserve">e </w:t>
      </w:r>
      <w:r w:rsidR="00472D1C">
        <w:rPr>
          <w:rFonts w:cstheme="minorHAnsi"/>
          <w:sz w:val="24"/>
          <w:szCs w:val="24"/>
        </w:rPr>
        <w:t xml:space="preserve">pelos </w:t>
      </w:r>
      <w:r w:rsidR="00E6628C">
        <w:rPr>
          <w:rFonts w:cstheme="minorHAnsi"/>
          <w:sz w:val="24"/>
          <w:szCs w:val="24"/>
        </w:rPr>
        <w:t xml:space="preserve">demais atos normativos </w:t>
      </w:r>
      <w:r w:rsidR="00472D1C">
        <w:rPr>
          <w:rFonts w:cstheme="minorHAnsi"/>
          <w:sz w:val="24"/>
          <w:szCs w:val="24"/>
        </w:rPr>
        <w:t>citados ao longo deste documento.</w:t>
      </w:r>
    </w:p>
    <w:p w14:paraId="3EF029E9" w14:textId="77777777" w:rsidR="00FA29BD" w:rsidRPr="00732E6D" w:rsidRDefault="00FA29BD" w:rsidP="001125AB">
      <w:pPr>
        <w:spacing w:after="120" w:line="240" w:lineRule="auto"/>
        <w:jc w:val="both"/>
        <w:rPr>
          <w:rFonts w:ascii="Candara" w:hAnsi="Candara" w:cs="Arial"/>
          <w:color w:val="000000"/>
        </w:rPr>
      </w:pPr>
    </w:p>
    <w:p w14:paraId="37DBCDC4" w14:textId="494E4476" w:rsidR="001125AB" w:rsidRPr="00394EF9" w:rsidRDefault="001125AB"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2. CRONOGRAMA</w:t>
      </w:r>
    </w:p>
    <w:p w14:paraId="0254C72A" w14:textId="77777777" w:rsidR="0012146C" w:rsidRPr="00394EF9" w:rsidRDefault="0012146C" w:rsidP="001125AB">
      <w:pPr>
        <w:spacing w:after="120" w:line="240" w:lineRule="auto"/>
        <w:ind w:right="7"/>
        <w:jc w:val="both"/>
        <w:rPr>
          <w:rFonts w:eastAsia="Times New Roman" w:cstheme="minorHAnsi"/>
          <w:b/>
          <w:sz w:val="24"/>
          <w:szCs w:val="24"/>
          <w:lang w:eastAsia="pt-BR"/>
        </w:rPr>
      </w:pPr>
    </w:p>
    <w:p w14:paraId="7BF431AB" w14:textId="6D94D8F9" w:rsidR="001125AB" w:rsidRPr="00394EF9" w:rsidRDefault="001125AB" w:rsidP="0008608F">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2.1.</w:t>
      </w:r>
      <w:r w:rsidRPr="00394EF9">
        <w:rPr>
          <w:rFonts w:eastAsia="Times New Roman" w:cstheme="minorHAnsi"/>
          <w:b/>
          <w:sz w:val="24"/>
          <w:szCs w:val="24"/>
          <w:lang w:eastAsia="pt-BR"/>
        </w:rPr>
        <w:tab/>
      </w:r>
      <w:r w:rsidR="00D961EB" w:rsidRPr="00394EF9">
        <w:rPr>
          <w:rFonts w:eastAsia="Times New Roman" w:cstheme="minorHAnsi"/>
          <w:b/>
          <w:sz w:val="24"/>
          <w:szCs w:val="24"/>
          <w:lang w:eastAsia="pt-BR"/>
        </w:rPr>
        <w:t>Fases</w:t>
      </w:r>
      <w:r w:rsidRPr="00394EF9">
        <w:rPr>
          <w:rFonts w:eastAsia="Times New Roman" w:cstheme="minorHAnsi"/>
          <w:b/>
          <w:sz w:val="24"/>
          <w:szCs w:val="24"/>
          <w:lang w:eastAsia="pt-BR"/>
        </w:rPr>
        <w:t>.</w:t>
      </w:r>
      <w:r w:rsidRPr="00394EF9">
        <w:rPr>
          <w:rFonts w:eastAsia="Times New Roman" w:cstheme="minorHAnsi"/>
          <w:bCs/>
          <w:sz w:val="24"/>
          <w:szCs w:val="24"/>
          <w:lang w:eastAsia="pt-BR"/>
        </w:rPr>
        <w:t xml:space="preserve"> A licitação terá as seguintes fases:</w:t>
      </w:r>
    </w:p>
    <w:p w14:paraId="31CC623A" w14:textId="632AF3B6" w:rsidR="0012146C" w:rsidRPr="00394EF9" w:rsidRDefault="0012146C"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 xml:space="preserve">I - </w:t>
      </w:r>
      <w:r w:rsidRPr="00394EF9">
        <w:rPr>
          <w:rFonts w:eastAsia="Times New Roman" w:cstheme="minorHAnsi"/>
          <w:bCs/>
          <w:sz w:val="24"/>
          <w:szCs w:val="24"/>
          <w:lang w:eastAsia="pt-BR"/>
        </w:rPr>
        <w:tab/>
        <w:t>divulgação do edital de licitação;</w:t>
      </w:r>
    </w:p>
    <w:p w14:paraId="39410766" w14:textId="01D47B7E"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I</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 </w:t>
      </w:r>
      <w:r w:rsidRPr="00394EF9">
        <w:rPr>
          <w:rFonts w:eastAsia="Times New Roman" w:cstheme="minorHAnsi"/>
          <w:bCs/>
          <w:sz w:val="24"/>
          <w:szCs w:val="24"/>
          <w:lang w:eastAsia="pt-BR"/>
        </w:rPr>
        <w:tab/>
      </w:r>
      <w:r w:rsidR="00D961EB" w:rsidRPr="00394EF9">
        <w:rPr>
          <w:rFonts w:eastAsia="Times New Roman" w:cstheme="minorHAnsi"/>
          <w:bCs/>
          <w:sz w:val="24"/>
          <w:szCs w:val="24"/>
          <w:lang w:eastAsia="pt-BR"/>
        </w:rPr>
        <w:t>apresentação das propostas</w:t>
      </w:r>
      <w:r w:rsidRPr="00394EF9">
        <w:rPr>
          <w:rFonts w:eastAsia="Times New Roman" w:cstheme="minorHAnsi"/>
          <w:bCs/>
          <w:sz w:val="24"/>
          <w:szCs w:val="24"/>
          <w:lang w:eastAsia="pt-BR"/>
        </w:rPr>
        <w:t>;</w:t>
      </w:r>
    </w:p>
    <w:p w14:paraId="0EC5B9BC" w14:textId="4F92333D"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II</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 </w:t>
      </w:r>
      <w:r w:rsidRPr="00394EF9">
        <w:rPr>
          <w:rFonts w:eastAsia="Times New Roman" w:cstheme="minorHAnsi"/>
          <w:bCs/>
          <w:sz w:val="24"/>
          <w:szCs w:val="24"/>
          <w:lang w:eastAsia="pt-BR"/>
        </w:rPr>
        <w:tab/>
        <w:t>julgamento</w:t>
      </w:r>
      <w:r w:rsidR="00A53607" w:rsidRPr="00394EF9">
        <w:rPr>
          <w:rFonts w:eastAsia="Times New Roman" w:cstheme="minorHAnsi"/>
          <w:bCs/>
          <w:sz w:val="24"/>
          <w:szCs w:val="24"/>
          <w:lang w:eastAsia="pt-BR"/>
        </w:rPr>
        <w:t xml:space="preserve"> das propostas</w:t>
      </w:r>
      <w:r w:rsidRPr="00394EF9">
        <w:rPr>
          <w:rFonts w:eastAsia="Times New Roman" w:cstheme="minorHAnsi"/>
          <w:bCs/>
          <w:sz w:val="24"/>
          <w:szCs w:val="24"/>
          <w:lang w:eastAsia="pt-BR"/>
        </w:rPr>
        <w:t>;</w:t>
      </w:r>
    </w:p>
    <w:p w14:paraId="5273276E" w14:textId="00E1EB20"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I</w:t>
      </w:r>
      <w:r w:rsidR="0012146C" w:rsidRPr="00394EF9">
        <w:rPr>
          <w:rFonts w:eastAsia="Times New Roman" w:cstheme="minorHAnsi"/>
          <w:bCs/>
          <w:sz w:val="24"/>
          <w:szCs w:val="24"/>
          <w:lang w:eastAsia="pt-BR"/>
        </w:rPr>
        <w:t>V</w:t>
      </w:r>
      <w:r w:rsidRPr="00394EF9">
        <w:rPr>
          <w:rFonts w:eastAsia="Times New Roman" w:cstheme="minorHAnsi"/>
          <w:bCs/>
          <w:sz w:val="24"/>
          <w:szCs w:val="24"/>
          <w:lang w:eastAsia="pt-BR"/>
        </w:rPr>
        <w:t xml:space="preserve"> - </w:t>
      </w:r>
      <w:r w:rsidRPr="00394EF9">
        <w:rPr>
          <w:rFonts w:eastAsia="Times New Roman" w:cstheme="minorHAnsi"/>
          <w:bCs/>
          <w:sz w:val="24"/>
          <w:szCs w:val="24"/>
          <w:lang w:eastAsia="pt-BR"/>
        </w:rPr>
        <w:tab/>
        <w:t>habilitação;</w:t>
      </w:r>
    </w:p>
    <w:p w14:paraId="26BC8167" w14:textId="7605CA9E"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 xml:space="preserve">V - </w:t>
      </w:r>
      <w:r w:rsidRPr="00394EF9">
        <w:rPr>
          <w:rFonts w:eastAsia="Times New Roman" w:cstheme="minorHAnsi"/>
          <w:bCs/>
          <w:sz w:val="24"/>
          <w:szCs w:val="24"/>
          <w:lang w:eastAsia="pt-BR"/>
        </w:rPr>
        <w:tab/>
        <w:t>negociação;</w:t>
      </w:r>
    </w:p>
    <w:p w14:paraId="28BD091D" w14:textId="7A94D280"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V</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 </w:t>
      </w:r>
      <w:r w:rsidRPr="00394EF9">
        <w:rPr>
          <w:rFonts w:eastAsia="Times New Roman" w:cstheme="minorHAnsi"/>
          <w:bCs/>
          <w:sz w:val="24"/>
          <w:szCs w:val="24"/>
          <w:lang w:eastAsia="pt-BR"/>
        </w:rPr>
        <w:tab/>
      </w:r>
      <w:r w:rsidR="0008608F" w:rsidRPr="00394EF9">
        <w:rPr>
          <w:rFonts w:eastAsia="Times New Roman" w:cstheme="minorHAnsi"/>
          <w:bCs/>
          <w:sz w:val="24"/>
          <w:szCs w:val="24"/>
          <w:lang w:eastAsia="pt-BR"/>
        </w:rPr>
        <w:t>recursos administrativos;</w:t>
      </w:r>
    </w:p>
    <w:p w14:paraId="20A6B04C" w14:textId="6803B2E6"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VI</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w:t>
      </w:r>
      <w:r w:rsidRPr="00394EF9">
        <w:rPr>
          <w:rFonts w:eastAsia="Times New Roman" w:cstheme="minorHAnsi"/>
          <w:bCs/>
          <w:sz w:val="24"/>
          <w:szCs w:val="24"/>
          <w:lang w:eastAsia="pt-BR"/>
        </w:rPr>
        <w:tab/>
      </w:r>
      <w:r w:rsidR="0008608F" w:rsidRPr="00394EF9">
        <w:rPr>
          <w:rFonts w:eastAsia="Times New Roman" w:cstheme="minorHAnsi"/>
          <w:bCs/>
          <w:sz w:val="24"/>
          <w:szCs w:val="24"/>
          <w:lang w:eastAsia="pt-BR"/>
        </w:rPr>
        <w:t>adjudicação do objeto e homologação da licitação</w:t>
      </w:r>
      <w:r w:rsidRPr="00394EF9">
        <w:rPr>
          <w:rFonts w:eastAsia="Times New Roman" w:cstheme="minorHAnsi"/>
          <w:bCs/>
          <w:sz w:val="24"/>
          <w:szCs w:val="24"/>
          <w:lang w:eastAsia="pt-BR"/>
        </w:rPr>
        <w:t>;</w:t>
      </w:r>
    </w:p>
    <w:p w14:paraId="771355F4" w14:textId="550CCEAA" w:rsidR="001125AB" w:rsidRPr="00394EF9" w:rsidRDefault="001125AB" w:rsidP="00B73438">
      <w:pPr>
        <w:tabs>
          <w:tab w:val="left" w:pos="567"/>
          <w:tab w:val="left" w:pos="851"/>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VII</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w:t>
      </w:r>
      <w:r w:rsidR="0012146C" w:rsidRPr="00394EF9">
        <w:rPr>
          <w:rFonts w:eastAsia="Times New Roman" w:cstheme="minorHAnsi"/>
          <w:bCs/>
          <w:sz w:val="24"/>
          <w:szCs w:val="24"/>
          <w:lang w:eastAsia="pt-BR"/>
        </w:rPr>
        <w:t>-</w:t>
      </w:r>
      <w:r w:rsidRPr="00394EF9">
        <w:rPr>
          <w:rFonts w:eastAsia="Times New Roman" w:cstheme="minorHAnsi"/>
          <w:bCs/>
          <w:sz w:val="24"/>
          <w:szCs w:val="24"/>
          <w:lang w:eastAsia="pt-BR"/>
        </w:rPr>
        <w:t xml:space="preserve"> </w:t>
      </w:r>
      <w:r w:rsidR="0012146C" w:rsidRPr="00394EF9">
        <w:rPr>
          <w:rFonts w:eastAsia="Times New Roman" w:cstheme="minorHAnsi"/>
          <w:bCs/>
          <w:sz w:val="24"/>
          <w:szCs w:val="24"/>
          <w:lang w:eastAsia="pt-BR"/>
        </w:rPr>
        <w:tab/>
      </w:r>
      <w:r w:rsidR="0008608F" w:rsidRPr="00394EF9">
        <w:rPr>
          <w:rFonts w:eastAsia="Times New Roman" w:cstheme="minorHAnsi"/>
          <w:bCs/>
          <w:sz w:val="24"/>
          <w:szCs w:val="24"/>
          <w:lang w:eastAsia="pt-BR"/>
        </w:rPr>
        <w:t>convocação para assinatura do CPSI</w:t>
      </w:r>
      <w:r w:rsidRPr="00394EF9">
        <w:rPr>
          <w:rFonts w:eastAsia="Times New Roman" w:cstheme="minorHAnsi"/>
          <w:bCs/>
          <w:sz w:val="24"/>
          <w:szCs w:val="24"/>
          <w:lang w:eastAsia="pt-BR"/>
        </w:rPr>
        <w:t>.</w:t>
      </w:r>
    </w:p>
    <w:p w14:paraId="276510F7" w14:textId="77777777" w:rsidR="001125AB" w:rsidRPr="00394EF9" w:rsidRDefault="001125AB" w:rsidP="0008608F">
      <w:pPr>
        <w:tabs>
          <w:tab w:val="left" w:pos="567"/>
        </w:tabs>
        <w:spacing w:after="120" w:line="240" w:lineRule="auto"/>
        <w:ind w:right="7"/>
        <w:jc w:val="both"/>
        <w:rPr>
          <w:rFonts w:eastAsia="Times New Roman" w:cstheme="minorHAnsi"/>
          <w:bCs/>
          <w:sz w:val="24"/>
          <w:szCs w:val="24"/>
          <w:lang w:eastAsia="pt-BR"/>
        </w:rPr>
      </w:pPr>
    </w:p>
    <w:p w14:paraId="5D2957DE" w14:textId="1A838BFB" w:rsidR="001125AB" w:rsidRDefault="001125AB" w:rsidP="0008608F">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2.2.</w:t>
      </w:r>
      <w:r w:rsidRPr="00394EF9">
        <w:rPr>
          <w:rFonts w:eastAsia="Times New Roman" w:cstheme="minorHAnsi"/>
          <w:b/>
          <w:sz w:val="24"/>
          <w:szCs w:val="24"/>
          <w:lang w:eastAsia="pt-BR"/>
        </w:rPr>
        <w:tab/>
        <w:t>Cronograma.</w:t>
      </w:r>
      <w:r w:rsidRPr="00394EF9">
        <w:rPr>
          <w:rFonts w:eastAsia="Times New Roman" w:cstheme="minorHAnsi"/>
          <w:bCs/>
          <w:sz w:val="24"/>
          <w:szCs w:val="24"/>
          <w:lang w:eastAsia="pt-BR"/>
        </w:rPr>
        <w:t xml:space="preserve"> </w:t>
      </w:r>
      <w:r w:rsidR="005C5E4D" w:rsidRPr="00394EF9">
        <w:rPr>
          <w:rFonts w:eastAsia="Times New Roman" w:cstheme="minorHAnsi"/>
          <w:bCs/>
          <w:sz w:val="24"/>
          <w:szCs w:val="24"/>
          <w:lang w:eastAsia="pt-BR"/>
        </w:rPr>
        <w:t>As e</w:t>
      </w:r>
      <w:r w:rsidR="005C5E4D">
        <w:rPr>
          <w:rFonts w:eastAsia="Times New Roman" w:cstheme="minorHAnsi"/>
          <w:bCs/>
          <w:sz w:val="24"/>
          <w:szCs w:val="24"/>
          <w:lang w:eastAsia="pt-BR"/>
        </w:rPr>
        <w:t>tapas da licitação observarão os seguintes prazos estimados:</w:t>
      </w:r>
    </w:p>
    <w:p w14:paraId="02CEDB31" w14:textId="77777777" w:rsidR="001125AB" w:rsidRDefault="001125AB" w:rsidP="001125AB">
      <w:pPr>
        <w:spacing w:after="120" w:line="240" w:lineRule="auto"/>
        <w:ind w:right="7"/>
        <w:jc w:val="both"/>
        <w:rPr>
          <w:rFonts w:eastAsia="Times New Roman" w:cstheme="minorHAnsi"/>
          <w:bCs/>
          <w:sz w:val="24"/>
          <w:szCs w:val="24"/>
          <w:lang w:eastAsia="pt-BR"/>
        </w:rPr>
      </w:pPr>
    </w:p>
    <w:tbl>
      <w:tblPr>
        <w:tblStyle w:val="TabeladeGrade4-nfase6"/>
        <w:tblW w:w="8359" w:type="dxa"/>
        <w:tblLook w:val="04A0" w:firstRow="1" w:lastRow="0" w:firstColumn="1" w:lastColumn="0" w:noHBand="0" w:noVBand="1"/>
      </w:tblPr>
      <w:tblGrid>
        <w:gridCol w:w="4957"/>
        <w:gridCol w:w="3402"/>
      </w:tblGrid>
      <w:tr w:rsidR="00D961EB" w14:paraId="0BF7C827" w14:textId="77777777" w:rsidTr="00823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5BC986D" w14:textId="499B56AA" w:rsidR="00D961EB" w:rsidRDefault="00D961EB" w:rsidP="0003619A">
            <w:pPr>
              <w:spacing w:line="276" w:lineRule="auto"/>
              <w:ind w:right="6"/>
              <w:jc w:val="both"/>
              <w:rPr>
                <w:rFonts w:eastAsia="Times New Roman" w:cstheme="minorHAnsi"/>
                <w:bCs w:val="0"/>
                <w:sz w:val="24"/>
                <w:szCs w:val="24"/>
                <w:lang w:eastAsia="pt-BR"/>
              </w:rPr>
            </w:pPr>
            <w:r>
              <w:rPr>
                <w:rFonts w:eastAsia="Times New Roman" w:cstheme="minorHAnsi"/>
                <w:bCs w:val="0"/>
                <w:sz w:val="24"/>
                <w:szCs w:val="24"/>
                <w:lang w:eastAsia="pt-BR"/>
              </w:rPr>
              <w:t>Fases da licitação</w:t>
            </w:r>
          </w:p>
        </w:tc>
        <w:tc>
          <w:tcPr>
            <w:tcW w:w="3402" w:type="dxa"/>
          </w:tcPr>
          <w:p w14:paraId="4F305348" w14:textId="7C2DDEE3" w:rsidR="00D961EB" w:rsidRDefault="00D961EB" w:rsidP="0003619A">
            <w:pPr>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4"/>
                <w:szCs w:val="24"/>
                <w:lang w:eastAsia="pt-BR"/>
              </w:rPr>
            </w:pPr>
            <w:r>
              <w:rPr>
                <w:rFonts w:eastAsia="Times New Roman" w:cstheme="minorHAnsi"/>
                <w:bCs w:val="0"/>
                <w:sz w:val="24"/>
                <w:szCs w:val="24"/>
                <w:lang w:eastAsia="pt-BR"/>
              </w:rPr>
              <w:t>Data</w:t>
            </w:r>
          </w:p>
        </w:tc>
      </w:tr>
      <w:tr w:rsidR="0012146C" w14:paraId="0D2A4269"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D478067" w14:textId="3B2B90EA" w:rsidR="0012146C" w:rsidRPr="0012146C" w:rsidRDefault="0012146C" w:rsidP="0003619A">
            <w:pPr>
              <w:spacing w:line="276" w:lineRule="auto"/>
              <w:ind w:right="6"/>
              <w:jc w:val="both"/>
              <w:rPr>
                <w:rFonts w:eastAsia="Times New Roman" w:cstheme="minorHAnsi"/>
                <w:b w:val="0"/>
                <w:lang w:eastAsia="pt-BR"/>
              </w:rPr>
            </w:pPr>
            <w:r w:rsidRPr="0012146C">
              <w:rPr>
                <w:rFonts w:eastAsia="Times New Roman" w:cstheme="minorHAnsi"/>
                <w:b w:val="0"/>
                <w:lang w:eastAsia="pt-BR"/>
              </w:rPr>
              <w:t>Divulgação do edital de licitação</w:t>
            </w:r>
          </w:p>
        </w:tc>
        <w:tc>
          <w:tcPr>
            <w:tcW w:w="3402" w:type="dxa"/>
          </w:tcPr>
          <w:p w14:paraId="7B15C4C2" w14:textId="762514CD" w:rsidR="0012146C" w:rsidRPr="0012146C" w:rsidRDefault="0012146C"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12146C">
              <w:rPr>
                <w:rFonts w:eastAsia="Times New Roman" w:cstheme="minorHAnsi"/>
                <w:bCs/>
                <w:lang w:eastAsia="pt-BR"/>
              </w:rPr>
              <w:t>...../...../2.....</w:t>
            </w:r>
          </w:p>
        </w:tc>
      </w:tr>
      <w:tr w:rsidR="00D961EB" w14:paraId="6F7482DF"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3BC62F39" w14:textId="73C4B4DE" w:rsidR="00D961EB" w:rsidRPr="0012146C" w:rsidRDefault="00D961EB" w:rsidP="0003619A">
            <w:pPr>
              <w:spacing w:line="276" w:lineRule="auto"/>
              <w:ind w:right="6"/>
              <w:jc w:val="both"/>
              <w:rPr>
                <w:rFonts w:eastAsia="Times New Roman" w:cstheme="minorHAnsi"/>
                <w:b w:val="0"/>
                <w:lang w:eastAsia="pt-BR"/>
              </w:rPr>
            </w:pPr>
            <w:r w:rsidRPr="0012146C">
              <w:rPr>
                <w:rFonts w:eastAsia="Times New Roman" w:cstheme="minorHAnsi"/>
                <w:b w:val="0"/>
                <w:lang w:eastAsia="pt-BR"/>
              </w:rPr>
              <w:t>Apresentação de propostas</w:t>
            </w:r>
          </w:p>
        </w:tc>
        <w:tc>
          <w:tcPr>
            <w:tcW w:w="3402" w:type="dxa"/>
          </w:tcPr>
          <w:p w14:paraId="3D0E7A3E" w14:textId="02FF716B" w:rsidR="00D961EB" w:rsidRPr="0012146C" w:rsidRDefault="00D961EB"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12146C">
              <w:rPr>
                <w:rFonts w:eastAsia="Times New Roman" w:cstheme="minorHAnsi"/>
                <w:bCs/>
                <w:lang w:eastAsia="pt-BR"/>
              </w:rPr>
              <w:t xml:space="preserve">Até </w:t>
            </w:r>
            <w:r w:rsidR="00A53607" w:rsidRPr="0012146C">
              <w:rPr>
                <w:rFonts w:eastAsia="Times New Roman" w:cstheme="minorHAnsi"/>
                <w:bCs/>
                <w:lang w:eastAsia="pt-BR"/>
              </w:rPr>
              <w:t>.....</w:t>
            </w:r>
            <w:r w:rsidRPr="0012146C">
              <w:rPr>
                <w:rFonts w:eastAsia="Times New Roman" w:cstheme="minorHAnsi"/>
                <w:bCs/>
                <w:lang w:eastAsia="pt-BR"/>
              </w:rPr>
              <w:t>/</w:t>
            </w:r>
            <w:r w:rsidR="00A53607" w:rsidRPr="0012146C">
              <w:rPr>
                <w:rFonts w:eastAsia="Times New Roman" w:cstheme="minorHAnsi"/>
                <w:bCs/>
                <w:lang w:eastAsia="pt-BR"/>
              </w:rPr>
              <w:t>.....</w:t>
            </w:r>
            <w:r w:rsidRPr="0012146C">
              <w:rPr>
                <w:rFonts w:eastAsia="Times New Roman" w:cstheme="minorHAnsi"/>
                <w:bCs/>
                <w:lang w:eastAsia="pt-BR"/>
              </w:rPr>
              <w:t>/2</w:t>
            </w:r>
            <w:r w:rsidR="00A53607" w:rsidRPr="0012146C">
              <w:rPr>
                <w:rFonts w:eastAsia="Times New Roman" w:cstheme="minorHAnsi"/>
                <w:bCs/>
                <w:lang w:eastAsia="pt-BR"/>
              </w:rPr>
              <w:t>.....</w:t>
            </w:r>
          </w:p>
        </w:tc>
      </w:tr>
      <w:tr w:rsidR="00A53607" w14:paraId="19D958A5"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D5B4422" w14:textId="7D2F9040"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Apresentaç</w:t>
            </w:r>
            <w:r w:rsidR="00E860B0">
              <w:rPr>
                <w:rFonts w:eastAsia="Times New Roman" w:cstheme="minorHAnsi"/>
                <w:b w:val="0"/>
                <w:lang w:eastAsia="pt-BR"/>
              </w:rPr>
              <w:t xml:space="preserve">ão </w:t>
            </w:r>
            <w:r w:rsidRPr="008236F0">
              <w:rPr>
                <w:rFonts w:eastAsia="Times New Roman" w:cstheme="minorHAnsi"/>
                <w:b w:val="0"/>
                <w:lang w:eastAsia="pt-BR"/>
              </w:rPr>
              <w:t>ora</w:t>
            </w:r>
            <w:r w:rsidR="00E860B0">
              <w:rPr>
                <w:rFonts w:eastAsia="Times New Roman" w:cstheme="minorHAnsi"/>
                <w:b w:val="0"/>
                <w:lang w:eastAsia="pt-BR"/>
              </w:rPr>
              <w:t>l das propostas</w:t>
            </w:r>
          </w:p>
        </w:tc>
        <w:tc>
          <w:tcPr>
            <w:tcW w:w="3402" w:type="dxa"/>
          </w:tcPr>
          <w:p w14:paraId="6151CAAE" w14:textId="5EA8534B" w:rsidR="00A53607" w:rsidRPr="008236F0" w:rsidRDefault="00A53607"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w:t>
            </w:r>
          </w:p>
        </w:tc>
      </w:tr>
      <w:tr w:rsidR="002602A4" w14:paraId="67E64B8C"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5AD9F022" w14:textId="324F5D45" w:rsidR="002602A4" w:rsidRPr="008236F0" w:rsidRDefault="002602A4"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A</w:t>
            </w:r>
            <w:r w:rsidR="00E860B0">
              <w:rPr>
                <w:rFonts w:eastAsia="Times New Roman" w:cstheme="minorHAnsi"/>
                <w:b w:val="0"/>
                <w:lang w:eastAsia="pt-BR"/>
              </w:rPr>
              <w:t xml:space="preserve">valiação </w:t>
            </w:r>
            <w:r w:rsidRPr="008236F0">
              <w:rPr>
                <w:rFonts w:eastAsia="Times New Roman" w:cstheme="minorHAnsi"/>
                <w:b w:val="0"/>
                <w:lang w:eastAsia="pt-BR"/>
              </w:rPr>
              <w:t>das propostas pela Comissão</w:t>
            </w:r>
            <w:r w:rsidR="008F078A">
              <w:rPr>
                <w:rFonts w:eastAsia="Times New Roman" w:cstheme="minorHAnsi"/>
                <w:b w:val="0"/>
                <w:lang w:eastAsia="pt-BR"/>
              </w:rPr>
              <w:t xml:space="preserve"> Especial</w:t>
            </w:r>
            <w:r w:rsidRPr="008236F0">
              <w:rPr>
                <w:rFonts w:eastAsia="Times New Roman" w:cstheme="minorHAnsi"/>
                <w:b w:val="0"/>
                <w:lang w:eastAsia="pt-BR"/>
              </w:rPr>
              <w:t xml:space="preserve"> </w:t>
            </w:r>
            <w:r w:rsidR="00E860B0">
              <w:rPr>
                <w:rFonts w:eastAsia="Times New Roman" w:cstheme="minorHAnsi"/>
                <w:b w:val="0"/>
                <w:lang w:eastAsia="pt-BR"/>
              </w:rPr>
              <w:t>de Contratação</w:t>
            </w:r>
          </w:p>
        </w:tc>
        <w:tc>
          <w:tcPr>
            <w:tcW w:w="3402" w:type="dxa"/>
          </w:tcPr>
          <w:p w14:paraId="75DE300D" w14:textId="5AA94F37" w:rsidR="002602A4" w:rsidRPr="008236F0" w:rsidRDefault="002602A4"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Até ...../...../2.....</w:t>
            </w:r>
          </w:p>
        </w:tc>
      </w:tr>
      <w:tr w:rsidR="00A53607" w14:paraId="070D08D0"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22A66D7" w14:textId="6743161B"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Divulgação do resultado da fase de julgamento das propostas</w:t>
            </w:r>
          </w:p>
        </w:tc>
        <w:tc>
          <w:tcPr>
            <w:tcW w:w="3402" w:type="dxa"/>
          </w:tcPr>
          <w:p w14:paraId="6FB82915" w14:textId="223DCA39" w:rsidR="00A53607" w:rsidRPr="008236F0" w:rsidRDefault="00A53607"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w:t>
            </w:r>
          </w:p>
        </w:tc>
      </w:tr>
      <w:tr w:rsidR="00A53607" w14:paraId="3A676449"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1A17C28C" w14:textId="41FB7225"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Envio dos documentos de habilitação pelo(s) licitante(s) selecionado(s)</w:t>
            </w:r>
          </w:p>
        </w:tc>
        <w:tc>
          <w:tcPr>
            <w:tcW w:w="3402" w:type="dxa"/>
          </w:tcPr>
          <w:p w14:paraId="1C8F2411" w14:textId="401299A3" w:rsidR="00A53607" w:rsidRPr="008236F0" w:rsidRDefault="00A53607"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 a ...../...../2.....</w:t>
            </w:r>
          </w:p>
        </w:tc>
      </w:tr>
      <w:tr w:rsidR="00A53607" w14:paraId="565EE2E0"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B7F22A2" w14:textId="6DED0B17" w:rsidR="00E97BA1" w:rsidRPr="008236F0" w:rsidRDefault="00A53607" w:rsidP="00A9471E">
            <w:pPr>
              <w:spacing w:line="276" w:lineRule="auto"/>
              <w:ind w:right="6"/>
              <w:jc w:val="both"/>
              <w:rPr>
                <w:rFonts w:eastAsia="Times New Roman" w:cstheme="minorHAnsi"/>
                <w:b w:val="0"/>
                <w:lang w:eastAsia="pt-BR"/>
              </w:rPr>
            </w:pPr>
            <w:r w:rsidRPr="00A9471E">
              <w:rPr>
                <w:rFonts w:eastAsia="Times New Roman" w:cstheme="minorHAnsi"/>
                <w:b w:val="0"/>
                <w:lang w:eastAsia="pt-BR"/>
              </w:rPr>
              <w:t>Divulgação do resultado da fase de habilitação</w:t>
            </w:r>
          </w:p>
        </w:tc>
        <w:tc>
          <w:tcPr>
            <w:tcW w:w="3402" w:type="dxa"/>
          </w:tcPr>
          <w:p w14:paraId="476059B9" w14:textId="3978E4C4" w:rsidR="00E97BA1" w:rsidRPr="008236F0" w:rsidRDefault="008236F0" w:rsidP="00A9471E">
            <w:pPr>
              <w:spacing w:line="276" w:lineRule="auto"/>
              <w:ind w:left="-254"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w:t>
            </w:r>
            <w:r w:rsidR="00A9471E">
              <w:rPr>
                <w:rFonts w:eastAsia="Times New Roman" w:cstheme="minorHAnsi"/>
                <w:bCs/>
                <w:lang w:eastAsia="pt-BR"/>
              </w:rPr>
              <w:t>.</w:t>
            </w:r>
            <w:r w:rsidRPr="008236F0">
              <w:rPr>
                <w:rFonts w:eastAsia="Times New Roman" w:cstheme="minorHAnsi"/>
                <w:bCs/>
                <w:lang w:eastAsia="pt-BR"/>
              </w:rPr>
              <w:t>..../2.....</w:t>
            </w:r>
          </w:p>
        </w:tc>
      </w:tr>
      <w:tr w:rsidR="00A53607" w14:paraId="19A385D9"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11328EF5" w14:textId="2246E3E9"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Negociação com licitante(s) selecionado(s)</w:t>
            </w:r>
          </w:p>
        </w:tc>
        <w:tc>
          <w:tcPr>
            <w:tcW w:w="3402" w:type="dxa"/>
          </w:tcPr>
          <w:p w14:paraId="5BA30FD7" w14:textId="663302E9" w:rsidR="00A53607" w:rsidRPr="008236F0" w:rsidRDefault="008236F0"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 a ...../...../2.....</w:t>
            </w:r>
          </w:p>
        </w:tc>
      </w:tr>
      <w:tr w:rsidR="00A53607" w14:paraId="2945A6C3"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1528809" w14:textId="5016E781" w:rsidR="0008608F" w:rsidRPr="0008608F" w:rsidRDefault="0008608F" w:rsidP="0003619A">
            <w:pPr>
              <w:spacing w:line="276" w:lineRule="auto"/>
              <w:ind w:right="6"/>
              <w:jc w:val="both"/>
              <w:rPr>
                <w:rFonts w:eastAsia="Times New Roman" w:cstheme="minorHAnsi"/>
                <w:bCs w:val="0"/>
                <w:lang w:eastAsia="pt-BR"/>
              </w:rPr>
            </w:pPr>
            <w:r w:rsidRPr="008236F0">
              <w:rPr>
                <w:rFonts w:eastAsia="Times New Roman" w:cstheme="minorHAnsi"/>
                <w:b w:val="0"/>
                <w:lang w:eastAsia="pt-BR"/>
              </w:rPr>
              <w:t>Interposição d</w:t>
            </w:r>
            <w:r>
              <w:rPr>
                <w:rFonts w:eastAsia="Times New Roman" w:cstheme="minorHAnsi"/>
                <w:b w:val="0"/>
                <w:lang w:eastAsia="pt-BR"/>
              </w:rPr>
              <w:t>os</w:t>
            </w:r>
            <w:r w:rsidRPr="008236F0">
              <w:rPr>
                <w:rFonts w:eastAsia="Times New Roman" w:cstheme="minorHAnsi"/>
                <w:b w:val="0"/>
                <w:lang w:eastAsia="pt-BR"/>
              </w:rPr>
              <w:t xml:space="preserve"> recursos administrativos</w:t>
            </w:r>
          </w:p>
        </w:tc>
        <w:tc>
          <w:tcPr>
            <w:tcW w:w="3402" w:type="dxa"/>
          </w:tcPr>
          <w:p w14:paraId="46398F92" w14:textId="756ED893" w:rsidR="00A53607" w:rsidRPr="008236F0" w:rsidRDefault="0008608F" w:rsidP="0008608F">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 a ...../...../2.....</w:t>
            </w:r>
          </w:p>
        </w:tc>
      </w:tr>
      <w:tr w:rsidR="00A53607" w14:paraId="3782A5E2"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701B4EB2" w14:textId="4F6FFFCF" w:rsidR="00A53607" w:rsidRPr="008236F0" w:rsidRDefault="0008608F"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Julgamento dos recursos administrativos</w:t>
            </w:r>
            <w:r w:rsidRPr="008236F0">
              <w:rPr>
                <w:rFonts w:eastAsia="Times New Roman" w:cstheme="minorHAnsi"/>
                <w:lang w:eastAsia="pt-BR"/>
              </w:rPr>
              <w:t xml:space="preserve"> </w:t>
            </w:r>
            <w:r w:rsidRPr="008236F0">
              <w:rPr>
                <w:rFonts w:eastAsia="Times New Roman" w:cstheme="minorHAnsi"/>
                <w:b w:val="0"/>
                <w:lang w:eastAsia="pt-BR"/>
              </w:rPr>
              <w:t>(se houver)</w:t>
            </w:r>
          </w:p>
        </w:tc>
        <w:tc>
          <w:tcPr>
            <w:tcW w:w="3402" w:type="dxa"/>
          </w:tcPr>
          <w:p w14:paraId="62A6E3EB" w14:textId="0ECDDB70" w:rsidR="00A53607" w:rsidRPr="008236F0" w:rsidRDefault="0008608F"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Até ...../...../2.....</w:t>
            </w:r>
          </w:p>
        </w:tc>
      </w:tr>
      <w:tr w:rsidR="00A53607" w14:paraId="566572AF"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94062E7" w14:textId="46469D95" w:rsidR="00A53607" w:rsidRPr="008236F0" w:rsidRDefault="0008608F"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 xml:space="preserve">Adjudicação do objeto </w:t>
            </w:r>
            <w:r>
              <w:rPr>
                <w:rFonts w:eastAsia="Times New Roman" w:cstheme="minorHAnsi"/>
                <w:b w:val="0"/>
                <w:lang w:eastAsia="pt-BR"/>
              </w:rPr>
              <w:t>e h</w:t>
            </w:r>
            <w:r w:rsidR="00A53607" w:rsidRPr="008236F0">
              <w:rPr>
                <w:rFonts w:eastAsia="Times New Roman" w:cstheme="minorHAnsi"/>
                <w:b w:val="0"/>
                <w:lang w:eastAsia="pt-BR"/>
              </w:rPr>
              <w:t>omologação d</w:t>
            </w:r>
            <w:r>
              <w:rPr>
                <w:rFonts w:eastAsia="Times New Roman" w:cstheme="minorHAnsi"/>
                <w:b w:val="0"/>
                <w:lang w:eastAsia="pt-BR"/>
              </w:rPr>
              <w:t>a licitação</w:t>
            </w:r>
          </w:p>
        </w:tc>
        <w:tc>
          <w:tcPr>
            <w:tcW w:w="3402" w:type="dxa"/>
          </w:tcPr>
          <w:p w14:paraId="661F35F2" w14:textId="4A1F209F" w:rsidR="00A53607" w:rsidRPr="008236F0" w:rsidRDefault="008236F0"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Até ...../...../2.....</w:t>
            </w:r>
          </w:p>
        </w:tc>
      </w:tr>
      <w:tr w:rsidR="00A53607" w14:paraId="4A8D334E"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0CED8163" w14:textId="2FC1C641"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Convocação para assinatura do CPSI</w:t>
            </w:r>
          </w:p>
        </w:tc>
        <w:tc>
          <w:tcPr>
            <w:tcW w:w="3402" w:type="dxa"/>
          </w:tcPr>
          <w:p w14:paraId="0E897654" w14:textId="7AB56DEA" w:rsidR="00A53607" w:rsidRPr="008236F0" w:rsidRDefault="008236F0"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Até ...../...../2.....</w:t>
            </w:r>
          </w:p>
        </w:tc>
      </w:tr>
      <w:tr w:rsidR="00A53607" w14:paraId="628AC22D"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5F6196B" w14:textId="23972F73"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Início da execução contratual</w:t>
            </w:r>
          </w:p>
        </w:tc>
        <w:tc>
          <w:tcPr>
            <w:tcW w:w="3402" w:type="dxa"/>
          </w:tcPr>
          <w:p w14:paraId="6D39EECB" w14:textId="2C0A1276" w:rsidR="00A53607" w:rsidRPr="008236F0" w:rsidRDefault="008236F0"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w:t>
            </w:r>
          </w:p>
        </w:tc>
      </w:tr>
    </w:tbl>
    <w:p w14:paraId="2EA43FA2" w14:textId="77777777" w:rsidR="001125AB" w:rsidRDefault="001125AB" w:rsidP="001125AB">
      <w:pPr>
        <w:spacing w:after="120" w:line="240" w:lineRule="auto"/>
        <w:ind w:right="7"/>
        <w:jc w:val="both"/>
        <w:rPr>
          <w:rFonts w:eastAsia="Times New Roman" w:cstheme="minorHAnsi"/>
          <w:bCs/>
          <w:sz w:val="24"/>
          <w:szCs w:val="24"/>
          <w:lang w:eastAsia="pt-BR"/>
        </w:rPr>
      </w:pPr>
    </w:p>
    <w:p w14:paraId="3068EEF7" w14:textId="631BE421" w:rsidR="001125AB" w:rsidRDefault="001125AB" w:rsidP="00B73438">
      <w:pPr>
        <w:tabs>
          <w:tab w:val="left" w:pos="851"/>
        </w:tabs>
        <w:spacing w:after="120" w:line="240" w:lineRule="auto"/>
        <w:ind w:right="7"/>
        <w:jc w:val="both"/>
        <w:rPr>
          <w:rFonts w:ascii="Candara" w:hAnsi="Candara" w:cs="Arial"/>
          <w:color w:val="000000"/>
        </w:rPr>
      </w:pPr>
      <w:r w:rsidRPr="00394EF9">
        <w:rPr>
          <w:rFonts w:eastAsia="Times New Roman" w:cstheme="minorHAnsi"/>
          <w:b/>
          <w:sz w:val="24"/>
          <w:szCs w:val="24"/>
          <w:lang w:eastAsia="pt-BR"/>
        </w:rPr>
        <w:t>2.2.1.</w:t>
      </w:r>
      <w:r w:rsidRPr="00394EF9">
        <w:rPr>
          <w:rFonts w:eastAsia="Times New Roman" w:cstheme="minorHAnsi"/>
          <w:bCs/>
          <w:sz w:val="24"/>
          <w:szCs w:val="24"/>
          <w:lang w:eastAsia="pt-BR"/>
        </w:rPr>
        <w:tab/>
        <w:t xml:space="preserve">As datas </w:t>
      </w:r>
      <w:r>
        <w:rPr>
          <w:rFonts w:eastAsia="Times New Roman" w:cstheme="minorHAnsi"/>
          <w:bCs/>
          <w:sz w:val="24"/>
          <w:szCs w:val="24"/>
          <w:lang w:eastAsia="pt-BR"/>
        </w:rPr>
        <w:t>acima são meramente tentativas</w:t>
      </w:r>
      <w:r w:rsidR="008236F0">
        <w:rPr>
          <w:rFonts w:eastAsia="Times New Roman" w:cstheme="minorHAnsi"/>
          <w:bCs/>
          <w:sz w:val="24"/>
          <w:szCs w:val="24"/>
          <w:lang w:eastAsia="pt-BR"/>
        </w:rPr>
        <w:t xml:space="preserve"> e sujeitas a alteraç</w:t>
      </w:r>
      <w:r w:rsidR="00B73438">
        <w:rPr>
          <w:rFonts w:eastAsia="Times New Roman" w:cstheme="minorHAnsi"/>
          <w:bCs/>
          <w:sz w:val="24"/>
          <w:szCs w:val="24"/>
          <w:lang w:eastAsia="pt-BR"/>
        </w:rPr>
        <w:t xml:space="preserve">ões, que serão </w:t>
      </w:r>
      <w:r>
        <w:rPr>
          <w:rFonts w:eastAsia="Times New Roman" w:cstheme="minorHAnsi"/>
          <w:bCs/>
          <w:sz w:val="24"/>
          <w:szCs w:val="24"/>
          <w:lang w:eastAsia="pt-BR"/>
        </w:rPr>
        <w:t>comunica</w:t>
      </w:r>
      <w:r w:rsidR="00B73438">
        <w:rPr>
          <w:rFonts w:eastAsia="Times New Roman" w:cstheme="minorHAnsi"/>
          <w:bCs/>
          <w:sz w:val="24"/>
          <w:szCs w:val="24"/>
          <w:lang w:eastAsia="pt-BR"/>
        </w:rPr>
        <w:t xml:space="preserve">das </w:t>
      </w:r>
      <w:r>
        <w:rPr>
          <w:rFonts w:eastAsia="Times New Roman" w:cstheme="minorHAnsi"/>
          <w:bCs/>
          <w:sz w:val="24"/>
          <w:szCs w:val="24"/>
          <w:lang w:eastAsia="pt-BR"/>
        </w:rPr>
        <w:t xml:space="preserve">no </w:t>
      </w:r>
      <w:r w:rsidRPr="00156860">
        <w:rPr>
          <w:rFonts w:eastAsia="Times New Roman" w:cstheme="minorHAnsi"/>
          <w:bCs/>
          <w:color w:val="227ACB"/>
          <w:sz w:val="24"/>
          <w:szCs w:val="24"/>
          <w:lang w:eastAsia="pt-BR"/>
        </w:rPr>
        <w:t>sítio eletrônico oficial</w:t>
      </w:r>
      <w:r w:rsidR="00156860" w:rsidRPr="00156860">
        <w:rPr>
          <w:rFonts w:eastAsia="Times New Roman" w:cstheme="minorHAnsi"/>
          <w:bCs/>
          <w:color w:val="227ACB"/>
          <w:sz w:val="24"/>
          <w:szCs w:val="24"/>
          <w:lang w:eastAsia="pt-BR"/>
        </w:rPr>
        <w:t xml:space="preserve"> ...................</w:t>
      </w:r>
      <w:r w:rsidRPr="00156860">
        <w:rPr>
          <w:rFonts w:eastAsia="Times New Roman" w:cstheme="minorHAnsi"/>
          <w:bCs/>
          <w:color w:val="227ACB"/>
          <w:sz w:val="24"/>
          <w:szCs w:val="24"/>
          <w:lang w:eastAsia="pt-BR"/>
        </w:rPr>
        <w:t>.</w:t>
      </w:r>
      <w:r w:rsidR="00156860" w:rsidRPr="00156860">
        <w:rPr>
          <w:rFonts w:eastAsia="Times New Roman" w:cstheme="minorHAnsi"/>
          <w:bCs/>
          <w:color w:val="227ACB"/>
          <w:sz w:val="24"/>
          <w:szCs w:val="24"/>
          <w:lang w:eastAsia="pt-BR"/>
        </w:rPr>
        <w:t xml:space="preserve"> </w:t>
      </w:r>
      <w:r w:rsidR="00156860" w:rsidRPr="00156860">
        <w:rPr>
          <w:rFonts w:cstheme="minorHAnsi"/>
          <w:color w:val="227ACB"/>
          <w:sz w:val="24"/>
          <w:szCs w:val="24"/>
        </w:rPr>
        <w:t>[indicar]</w:t>
      </w:r>
      <w:r w:rsidR="00156860">
        <w:rPr>
          <w:rFonts w:eastAsia="Times New Roman" w:cstheme="minorHAnsi"/>
          <w:bCs/>
          <w:sz w:val="24"/>
          <w:szCs w:val="24"/>
          <w:lang w:eastAsia="pt-BR"/>
        </w:rPr>
        <w:t xml:space="preserve">. </w:t>
      </w:r>
      <w:r>
        <w:rPr>
          <w:rFonts w:eastAsia="Times New Roman" w:cstheme="minorHAnsi"/>
          <w:bCs/>
          <w:sz w:val="24"/>
          <w:szCs w:val="24"/>
          <w:lang w:eastAsia="pt-BR"/>
        </w:rPr>
        <w:t xml:space="preserve">A </w:t>
      </w:r>
      <w:r w:rsidR="008236F0">
        <w:rPr>
          <w:rFonts w:eastAsia="Times New Roman" w:cstheme="minorHAnsi"/>
          <w:bCs/>
          <w:sz w:val="24"/>
          <w:szCs w:val="24"/>
          <w:lang w:eastAsia="pt-BR"/>
        </w:rPr>
        <w:t xml:space="preserve">modificação </w:t>
      </w:r>
      <w:r>
        <w:rPr>
          <w:rFonts w:eastAsia="Times New Roman" w:cstheme="minorHAnsi"/>
          <w:bCs/>
          <w:sz w:val="24"/>
          <w:szCs w:val="24"/>
          <w:lang w:eastAsia="pt-BR"/>
        </w:rPr>
        <w:t>do cronograma não gera direito à indenização.</w:t>
      </w:r>
    </w:p>
    <w:p w14:paraId="6ABD2C89" w14:textId="77777777" w:rsidR="001125AB" w:rsidRPr="00732E6D" w:rsidRDefault="001125AB" w:rsidP="00E9411E">
      <w:pPr>
        <w:spacing w:after="120" w:line="240" w:lineRule="auto"/>
        <w:jc w:val="both"/>
        <w:rPr>
          <w:rFonts w:ascii="Candara" w:hAnsi="Candara" w:cs="Arial"/>
          <w:color w:val="000000"/>
        </w:rPr>
      </w:pPr>
    </w:p>
    <w:p w14:paraId="05BF588E" w14:textId="1870B467" w:rsidR="00E9411E" w:rsidRPr="00394EF9" w:rsidRDefault="001125AB"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3</w:t>
      </w:r>
      <w:r w:rsidR="00E9411E" w:rsidRPr="00394EF9">
        <w:rPr>
          <w:rFonts w:cstheme="minorHAnsi"/>
          <w:b/>
          <w:bCs/>
          <w:sz w:val="24"/>
          <w:szCs w:val="24"/>
        </w:rPr>
        <w:t xml:space="preserve">. </w:t>
      </w:r>
      <w:r w:rsidR="00E24327" w:rsidRPr="00394EF9">
        <w:rPr>
          <w:rFonts w:cstheme="minorHAnsi"/>
          <w:b/>
          <w:bCs/>
          <w:sz w:val="24"/>
          <w:szCs w:val="24"/>
        </w:rPr>
        <w:t xml:space="preserve">CONDIÇÕES DE </w:t>
      </w:r>
      <w:r w:rsidR="00E6628C" w:rsidRPr="00394EF9">
        <w:rPr>
          <w:rFonts w:cstheme="minorHAnsi"/>
          <w:b/>
          <w:bCs/>
          <w:sz w:val="24"/>
          <w:szCs w:val="24"/>
        </w:rPr>
        <w:t>PARTICIPAÇÃO</w:t>
      </w:r>
    </w:p>
    <w:p w14:paraId="18B505B9" w14:textId="77777777" w:rsidR="00E9411E" w:rsidRPr="00394EF9" w:rsidRDefault="00E9411E" w:rsidP="00E9411E">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w:t>
      </w:r>
    </w:p>
    <w:p w14:paraId="0564E2D5" w14:textId="707467C6" w:rsidR="0073367A" w:rsidRDefault="001125AB" w:rsidP="00B73438">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
          <w:sz w:val="24"/>
          <w:szCs w:val="24"/>
          <w:lang w:eastAsia="pt-BR"/>
        </w:rPr>
        <w:t>3</w:t>
      </w:r>
      <w:r w:rsidR="0073367A" w:rsidRPr="00394EF9">
        <w:rPr>
          <w:rFonts w:eastAsia="Times New Roman" w:cstheme="minorHAnsi"/>
          <w:b/>
          <w:sz w:val="24"/>
          <w:szCs w:val="24"/>
          <w:lang w:eastAsia="pt-BR"/>
        </w:rPr>
        <w:t>.1.</w:t>
      </w:r>
      <w:r w:rsidR="0073367A" w:rsidRPr="00394EF9">
        <w:rPr>
          <w:rFonts w:eastAsia="Times New Roman" w:cstheme="minorHAnsi"/>
          <w:b/>
          <w:sz w:val="24"/>
          <w:szCs w:val="24"/>
          <w:lang w:eastAsia="pt-BR"/>
        </w:rPr>
        <w:tab/>
        <w:t>Quem pode participar</w:t>
      </w:r>
      <w:r w:rsidR="0003619A" w:rsidRPr="00394EF9">
        <w:rPr>
          <w:rFonts w:eastAsia="Times New Roman" w:cstheme="minorHAnsi"/>
          <w:b/>
          <w:sz w:val="24"/>
          <w:szCs w:val="24"/>
          <w:lang w:eastAsia="pt-BR"/>
        </w:rPr>
        <w:t xml:space="preserve"> da licitação</w:t>
      </w:r>
      <w:r w:rsidR="0073367A" w:rsidRPr="00394EF9">
        <w:rPr>
          <w:rFonts w:eastAsia="Times New Roman" w:cstheme="minorHAnsi"/>
          <w:b/>
          <w:sz w:val="24"/>
          <w:szCs w:val="24"/>
          <w:lang w:eastAsia="pt-BR"/>
        </w:rPr>
        <w:t>.</w:t>
      </w:r>
      <w:r w:rsidR="0073367A" w:rsidRPr="00394EF9">
        <w:rPr>
          <w:rFonts w:eastAsia="Times New Roman" w:cstheme="minorHAnsi"/>
          <w:bCs/>
          <w:sz w:val="24"/>
          <w:szCs w:val="24"/>
          <w:lang w:eastAsia="pt-BR"/>
        </w:rPr>
        <w:t xml:space="preserve"> É permitida </w:t>
      </w:r>
      <w:r w:rsidR="0073367A">
        <w:rPr>
          <w:rFonts w:eastAsia="Times New Roman" w:cstheme="minorHAnsi"/>
          <w:bCs/>
          <w:sz w:val="24"/>
          <w:szCs w:val="24"/>
          <w:lang w:eastAsia="pt-BR"/>
        </w:rPr>
        <w:t>a participação de:</w:t>
      </w:r>
    </w:p>
    <w:p w14:paraId="0A5EB0B1" w14:textId="72AFCE89"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I - </w:t>
      </w:r>
      <w:r w:rsidR="000A5D35">
        <w:rPr>
          <w:rFonts w:eastAsia="Times New Roman" w:cstheme="minorHAnsi"/>
          <w:bCs/>
          <w:sz w:val="24"/>
          <w:szCs w:val="24"/>
          <w:lang w:eastAsia="pt-BR"/>
        </w:rPr>
        <w:tab/>
      </w:r>
      <w:r w:rsidRPr="004519C4">
        <w:rPr>
          <w:rFonts w:eastAsia="Times New Roman" w:cstheme="minorHAnsi"/>
          <w:bCs/>
          <w:sz w:val="24"/>
          <w:szCs w:val="24"/>
          <w:lang w:eastAsia="pt-BR"/>
        </w:rPr>
        <w:t>pessoas físicas ou jurídicas;</w:t>
      </w:r>
    </w:p>
    <w:p w14:paraId="6DAD2953" w14:textId="40A46353"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II - </w:t>
      </w:r>
      <w:r w:rsidR="000A5D35">
        <w:rPr>
          <w:rFonts w:eastAsia="Times New Roman" w:cstheme="minorHAnsi"/>
          <w:bCs/>
          <w:sz w:val="24"/>
          <w:szCs w:val="24"/>
          <w:lang w:eastAsia="pt-BR"/>
        </w:rPr>
        <w:tab/>
      </w:r>
      <w:r w:rsidRPr="004519C4">
        <w:rPr>
          <w:rFonts w:eastAsia="Times New Roman" w:cstheme="minorHAnsi"/>
          <w:bCs/>
          <w:sz w:val="24"/>
          <w:szCs w:val="24"/>
          <w:lang w:eastAsia="pt-BR"/>
        </w:rPr>
        <w:t>pessoas jurídicas com ou sem fins lucrativos;</w:t>
      </w:r>
    </w:p>
    <w:p w14:paraId="271749BE" w14:textId="7A356371"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III - </w:t>
      </w:r>
      <w:r w:rsidR="000A5D35">
        <w:rPr>
          <w:rFonts w:eastAsia="Times New Roman" w:cstheme="minorHAnsi"/>
          <w:bCs/>
          <w:sz w:val="24"/>
          <w:szCs w:val="24"/>
          <w:lang w:eastAsia="pt-BR"/>
        </w:rPr>
        <w:tab/>
      </w:r>
      <w:r w:rsidRPr="004519C4">
        <w:rPr>
          <w:rFonts w:eastAsia="Times New Roman" w:cstheme="minorHAnsi"/>
          <w:bCs/>
          <w:sz w:val="24"/>
          <w:szCs w:val="24"/>
          <w:lang w:eastAsia="pt-BR"/>
        </w:rPr>
        <w:t>licitantes que concorram isoladamente ou em consórcio;</w:t>
      </w:r>
    </w:p>
    <w:p w14:paraId="4374C9C7" w14:textId="4BFA3485"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IV </w:t>
      </w:r>
      <w:r w:rsidR="004519C4">
        <w:rPr>
          <w:rFonts w:eastAsia="Times New Roman" w:cstheme="minorHAnsi"/>
          <w:bCs/>
          <w:sz w:val="24"/>
          <w:szCs w:val="24"/>
          <w:lang w:eastAsia="pt-BR"/>
        </w:rPr>
        <w:t>-</w:t>
      </w:r>
      <w:r w:rsidRPr="004519C4">
        <w:rPr>
          <w:rFonts w:eastAsia="Times New Roman" w:cstheme="minorHAnsi"/>
          <w:bCs/>
          <w:sz w:val="24"/>
          <w:szCs w:val="24"/>
          <w:lang w:eastAsia="pt-BR"/>
        </w:rPr>
        <w:t xml:space="preserve"> </w:t>
      </w:r>
      <w:r w:rsidR="000A5D35">
        <w:rPr>
          <w:rFonts w:eastAsia="Times New Roman" w:cstheme="minorHAnsi"/>
          <w:bCs/>
          <w:sz w:val="24"/>
          <w:szCs w:val="24"/>
          <w:lang w:eastAsia="pt-BR"/>
        </w:rPr>
        <w:tab/>
      </w:r>
      <w:r w:rsidR="00A06F38">
        <w:rPr>
          <w:rFonts w:eastAsia="Times New Roman" w:cstheme="minorHAnsi"/>
          <w:bCs/>
          <w:sz w:val="24"/>
          <w:szCs w:val="24"/>
          <w:lang w:eastAsia="pt-BR"/>
        </w:rPr>
        <w:t xml:space="preserve">pessoas jurídicas </w:t>
      </w:r>
      <w:r w:rsidRPr="004519C4">
        <w:rPr>
          <w:rFonts w:eastAsia="Times New Roman" w:cstheme="minorHAnsi"/>
          <w:bCs/>
          <w:sz w:val="24"/>
          <w:szCs w:val="24"/>
          <w:lang w:eastAsia="pt-BR"/>
        </w:rPr>
        <w:t>nacionais ou estrangeiras;</w:t>
      </w:r>
    </w:p>
    <w:p w14:paraId="726DA344" w14:textId="4A9A2349"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V </w:t>
      </w:r>
      <w:r w:rsidR="004519C4" w:rsidRPr="004519C4">
        <w:rPr>
          <w:rFonts w:eastAsia="Times New Roman" w:cstheme="minorHAnsi"/>
          <w:bCs/>
          <w:sz w:val="24"/>
          <w:szCs w:val="24"/>
          <w:lang w:eastAsia="pt-BR"/>
        </w:rPr>
        <w:t>-</w:t>
      </w:r>
      <w:r w:rsidRPr="004519C4">
        <w:rPr>
          <w:rFonts w:eastAsia="Times New Roman" w:cstheme="minorHAnsi"/>
          <w:bCs/>
          <w:sz w:val="24"/>
          <w:szCs w:val="24"/>
          <w:lang w:eastAsia="pt-BR"/>
        </w:rPr>
        <w:t xml:space="preserve"> </w:t>
      </w:r>
      <w:r w:rsidR="000A5D35">
        <w:rPr>
          <w:rFonts w:eastAsia="Times New Roman" w:cstheme="minorHAnsi"/>
          <w:bCs/>
          <w:sz w:val="24"/>
          <w:szCs w:val="24"/>
          <w:lang w:eastAsia="pt-BR"/>
        </w:rPr>
        <w:tab/>
      </w:r>
      <w:r w:rsidR="000A5D35" w:rsidRPr="004519C4">
        <w:rPr>
          <w:rFonts w:cs="Calibri"/>
          <w:sz w:val="24"/>
          <w:szCs w:val="24"/>
        </w:rPr>
        <w:t>Instituiç</w:t>
      </w:r>
      <w:r w:rsidR="000A5D35">
        <w:rPr>
          <w:rFonts w:cs="Calibri"/>
          <w:sz w:val="24"/>
          <w:szCs w:val="24"/>
        </w:rPr>
        <w:t xml:space="preserve">ões </w:t>
      </w:r>
      <w:r w:rsidR="000A5D35" w:rsidRPr="004519C4">
        <w:rPr>
          <w:rFonts w:cs="Calibri"/>
          <w:sz w:val="24"/>
          <w:szCs w:val="24"/>
        </w:rPr>
        <w:t>Científica</w:t>
      </w:r>
      <w:r w:rsidR="000A5D35">
        <w:rPr>
          <w:rFonts w:cs="Calibri"/>
          <w:sz w:val="24"/>
          <w:szCs w:val="24"/>
        </w:rPr>
        <w:t>s</w:t>
      </w:r>
      <w:r w:rsidR="000A5D35" w:rsidRPr="004519C4">
        <w:rPr>
          <w:rFonts w:cs="Calibri"/>
          <w:sz w:val="24"/>
          <w:szCs w:val="24"/>
        </w:rPr>
        <w:t>, Tecnológica</w:t>
      </w:r>
      <w:r w:rsidR="000A5D35">
        <w:rPr>
          <w:rFonts w:cs="Calibri"/>
          <w:sz w:val="24"/>
          <w:szCs w:val="24"/>
        </w:rPr>
        <w:t>s</w:t>
      </w:r>
      <w:r w:rsidR="000A5D35" w:rsidRPr="004519C4">
        <w:rPr>
          <w:rFonts w:cs="Calibri"/>
          <w:sz w:val="24"/>
          <w:szCs w:val="24"/>
        </w:rPr>
        <w:t xml:space="preserve"> e de Inovação – ICT pública</w:t>
      </w:r>
      <w:r w:rsidR="000A5D35">
        <w:rPr>
          <w:rFonts w:cs="Calibri"/>
          <w:sz w:val="24"/>
          <w:szCs w:val="24"/>
        </w:rPr>
        <w:t>s ou privadas, inclusive universidades e outras instituições de ensino superior (</w:t>
      </w:r>
      <w:bookmarkStart w:id="0" w:name="_Hlk168936628"/>
      <w:r w:rsidR="004519C4" w:rsidRPr="004519C4">
        <w:rPr>
          <w:rFonts w:cs="Calibri"/>
          <w:sz w:val="24"/>
          <w:szCs w:val="24"/>
        </w:rPr>
        <w:t xml:space="preserve">Lei nº 10.973, de </w:t>
      </w:r>
      <w:r w:rsidR="000A5D35">
        <w:rPr>
          <w:rFonts w:cs="Calibri"/>
          <w:sz w:val="24"/>
          <w:szCs w:val="24"/>
        </w:rPr>
        <w:t xml:space="preserve">2 de dezembro de </w:t>
      </w:r>
      <w:r w:rsidR="004519C4" w:rsidRPr="004519C4">
        <w:rPr>
          <w:rFonts w:cs="Calibri"/>
          <w:sz w:val="24"/>
          <w:szCs w:val="24"/>
        </w:rPr>
        <w:t>2004, art. 2º, inciso V)</w:t>
      </w:r>
      <w:bookmarkEnd w:id="0"/>
      <w:r w:rsidR="004519C4" w:rsidRPr="004519C4">
        <w:rPr>
          <w:rFonts w:cs="Calibri"/>
          <w:sz w:val="24"/>
          <w:szCs w:val="24"/>
        </w:rPr>
        <w:t>;</w:t>
      </w:r>
      <w:r w:rsidR="000A5D35">
        <w:rPr>
          <w:rFonts w:cs="Calibri"/>
          <w:sz w:val="24"/>
          <w:szCs w:val="24"/>
        </w:rPr>
        <w:t xml:space="preserve"> e</w:t>
      </w:r>
    </w:p>
    <w:p w14:paraId="731D6EF2" w14:textId="7517C024"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VI - </w:t>
      </w:r>
      <w:r w:rsidR="000A5D35">
        <w:rPr>
          <w:rFonts w:eastAsia="Times New Roman" w:cstheme="minorHAnsi"/>
          <w:bCs/>
          <w:sz w:val="24"/>
          <w:szCs w:val="24"/>
          <w:lang w:eastAsia="pt-BR"/>
        </w:rPr>
        <w:tab/>
      </w:r>
      <w:r w:rsidRPr="004519C4">
        <w:rPr>
          <w:rFonts w:eastAsia="Times New Roman" w:cstheme="minorHAnsi"/>
          <w:bCs/>
          <w:sz w:val="24"/>
          <w:szCs w:val="24"/>
          <w:lang w:eastAsia="pt-BR"/>
        </w:rPr>
        <w:t>sociedades cooperativas</w:t>
      </w:r>
      <w:r w:rsidR="00995C79" w:rsidRPr="004519C4">
        <w:rPr>
          <w:rFonts w:eastAsia="Times New Roman" w:cstheme="minorHAnsi"/>
          <w:bCs/>
          <w:sz w:val="24"/>
          <w:szCs w:val="24"/>
          <w:lang w:eastAsia="pt-BR"/>
        </w:rPr>
        <w:t>.</w:t>
      </w:r>
    </w:p>
    <w:p w14:paraId="47C3A9A6" w14:textId="570F24F5" w:rsidR="00343765" w:rsidRPr="00394EF9" w:rsidRDefault="001125AB" w:rsidP="00B73438">
      <w:pPr>
        <w:tabs>
          <w:tab w:val="left" w:pos="851"/>
        </w:tabs>
        <w:spacing w:after="120" w:line="240" w:lineRule="auto"/>
        <w:ind w:right="6"/>
        <w:jc w:val="both"/>
        <w:rPr>
          <w:rFonts w:cstheme="minorHAnsi"/>
          <w:bCs/>
          <w:sz w:val="24"/>
          <w:szCs w:val="24"/>
        </w:rPr>
      </w:pPr>
      <w:r w:rsidRPr="00394EF9">
        <w:rPr>
          <w:rFonts w:eastAsia="Times New Roman" w:cstheme="minorHAnsi"/>
          <w:b/>
          <w:sz w:val="24"/>
          <w:szCs w:val="24"/>
          <w:lang w:eastAsia="pt-BR"/>
        </w:rPr>
        <w:t>3</w:t>
      </w:r>
      <w:r w:rsidR="00101985" w:rsidRPr="00394EF9">
        <w:rPr>
          <w:rFonts w:eastAsia="Times New Roman" w:cstheme="minorHAnsi"/>
          <w:b/>
          <w:sz w:val="24"/>
          <w:szCs w:val="24"/>
          <w:lang w:eastAsia="pt-BR"/>
        </w:rPr>
        <w:t>.1.1.</w:t>
      </w:r>
      <w:r w:rsidR="00101985" w:rsidRPr="00394EF9">
        <w:rPr>
          <w:rFonts w:eastAsia="Times New Roman" w:cstheme="minorHAnsi"/>
          <w:bCs/>
          <w:sz w:val="24"/>
          <w:szCs w:val="24"/>
          <w:lang w:eastAsia="pt-BR"/>
        </w:rPr>
        <w:tab/>
      </w:r>
      <w:r w:rsidR="00343765" w:rsidRPr="00394EF9">
        <w:rPr>
          <w:rFonts w:eastAsia="Times New Roman" w:cstheme="minorHAnsi"/>
          <w:bCs/>
          <w:sz w:val="24"/>
          <w:szCs w:val="24"/>
          <w:lang w:eastAsia="pt-BR"/>
        </w:rPr>
        <w:t xml:space="preserve">As pessoas físicas devem ter </w:t>
      </w:r>
      <w:r w:rsidR="00A06F38" w:rsidRPr="00394EF9">
        <w:rPr>
          <w:rFonts w:eastAsia="Times New Roman" w:cstheme="minorHAnsi"/>
          <w:bCs/>
          <w:sz w:val="24"/>
          <w:szCs w:val="24"/>
          <w:lang w:eastAsia="pt-BR"/>
        </w:rPr>
        <w:t>maioridade civil ou ser emancipad</w:t>
      </w:r>
      <w:r w:rsidR="00426D5E" w:rsidRPr="00394EF9">
        <w:rPr>
          <w:rFonts w:eastAsia="Times New Roman" w:cstheme="minorHAnsi"/>
          <w:bCs/>
          <w:sz w:val="24"/>
          <w:szCs w:val="24"/>
          <w:lang w:eastAsia="pt-BR"/>
        </w:rPr>
        <w:t>a</w:t>
      </w:r>
      <w:r w:rsidR="00A06F38" w:rsidRPr="00394EF9">
        <w:rPr>
          <w:rFonts w:eastAsia="Times New Roman" w:cstheme="minorHAnsi"/>
          <w:bCs/>
          <w:sz w:val="24"/>
          <w:szCs w:val="24"/>
          <w:lang w:eastAsia="pt-BR"/>
        </w:rPr>
        <w:t>s conforme</w:t>
      </w:r>
      <w:r w:rsidR="00426D5E" w:rsidRPr="00394EF9">
        <w:rPr>
          <w:rFonts w:eastAsia="Times New Roman" w:cstheme="minorHAnsi"/>
          <w:bCs/>
          <w:sz w:val="24"/>
          <w:szCs w:val="24"/>
          <w:lang w:eastAsia="pt-BR"/>
        </w:rPr>
        <w:t xml:space="preserve"> a </w:t>
      </w:r>
      <w:r w:rsidR="00A06F38" w:rsidRPr="00394EF9">
        <w:rPr>
          <w:rFonts w:eastAsia="Times New Roman" w:cstheme="minorHAnsi"/>
          <w:bCs/>
          <w:sz w:val="24"/>
          <w:szCs w:val="24"/>
          <w:lang w:eastAsia="pt-BR"/>
        </w:rPr>
        <w:t xml:space="preserve">legislação civil brasileira; no caso de pessoas físicas </w:t>
      </w:r>
      <w:r w:rsidR="00343765" w:rsidRPr="00394EF9">
        <w:rPr>
          <w:rFonts w:eastAsia="Times New Roman" w:cstheme="minorHAnsi"/>
          <w:bCs/>
          <w:sz w:val="24"/>
          <w:szCs w:val="24"/>
          <w:lang w:eastAsia="pt-BR"/>
        </w:rPr>
        <w:t xml:space="preserve">estrangeiras, devem estar em situação regular no </w:t>
      </w:r>
      <w:r w:rsidR="00426D5E" w:rsidRPr="00394EF9">
        <w:rPr>
          <w:rFonts w:eastAsia="Times New Roman" w:cstheme="minorHAnsi"/>
          <w:bCs/>
          <w:sz w:val="24"/>
          <w:szCs w:val="24"/>
          <w:lang w:eastAsia="pt-BR"/>
        </w:rPr>
        <w:t>Brasil</w:t>
      </w:r>
      <w:r w:rsidR="00343765" w:rsidRPr="00394EF9">
        <w:rPr>
          <w:rFonts w:cstheme="minorHAnsi"/>
          <w:bCs/>
          <w:sz w:val="24"/>
          <w:szCs w:val="24"/>
        </w:rPr>
        <w:t>.</w:t>
      </w:r>
    </w:p>
    <w:p w14:paraId="4CA4AB1D" w14:textId="40ED8598" w:rsidR="007E4E03" w:rsidRDefault="007E4E03" w:rsidP="00B73438">
      <w:pPr>
        <w:tabs>
          <w:tab w:val="left" w:pos="851"/>
        </w:tabs>
        <w:spacing w:after="120" w:line="240" w:lineRule="auto"/>
        <w:ind w:right="6"/>
        <w:jc w:val="both"/>
        <w:rPr>
          <w:rFonts w:cstheme="minorHAnsi"/>
          <w:bCs/>
          <w:sz w:val="24"/>
          <w:szCs w:val="24"/>
        </w:rPr>
      </w:pPr>
      <w:r w:rsidRPr="00394EF9">
        <w:rPr>
          <w:rFonts w:eastAsia="Times New Roman" w:cstheme="minorHAnsi"/>
          <w:b/>
          <w:sz w:val="24"/>
          <w:szCs w:val="24"/>
          <w:lang w:eastAsia="pt-BR"/>
        </w:rPr>
        <w:t>3.1.2.</w:t>
      </w:r>
      <w:r w:rsidRPr="00394EF9">
        <w:rPr>
          <w:rFonts w:eastAsia="Times New Roman" w:cstheme="minorHAnsi"/>
          <w:bCs/>
          <w:sz w:val="24"/>
          <w:szCs w:val="24"/>
          <w:lang w:eastAsia="pt-BR"/>
        </w:rPr>
        <w:tab/>
      </w:r>
      <w:r w:rsidR="006723C2" w:rsidRPr="00394EF9">
        <w:rPr>
          <w:rFonts w:eastAsia="Times New Roman" w:cstheme="minorHAnsi"/>
          <w:bCs/>
          <w:sz w:val="24"/>
          <w:szCs w:val="24"/>
          <w:lang w:eastAsia="pt-BR"/>
        </w:rPr>
        <w:t>Não poderá participar da licitação a</w:t>
      </w:r>
      <w:r w:rsidRPr="00394EF9">
        <w:rPr>
          <w:rFonts w:eastAsia="Times New Roman" w:cstheme="minorHAnsi"/>
          <w:bCs/>
          <w:sz w:val="24"/>
          <w:szCs w:val="24"/>
          <w:lang w:eastAsia="pt-BR"/>
        </w:rPr>
        <w:t xml:space="preserve"> ICT pública</w:t>
      </w:r>
      <w:r w:rsidR="006723C2" w:rsidRPr="00394EF9">
        <w:rPr>
          <w:rFonts w:eastAsia="Times New Roman" w:cstheme="minorHAnsi"/>
          <w:bCs/>
          <w:sz w:val="24"/>
          <w:szCs w:val="24"/>
          <w:lang w:eastAsia="pt-BR"/>
        </w:rPr>
        <w:t xml:space="preserve"> que tenha vínculo administrativo com o órgão </w:t>
      </w:r>
      <w:r w:rsidR="006723C2">
        <w:rPr>
          <w:rFonts w:eastAsia="Times New Roman" w:cstheme="minorHAnsi"/>
          <w:bCs/>
          <w:sz w:val="24"/>
          <w:szCs w:val="24"/>
          <w:lang w:eastAsia="pt-BR"/>
        </w:rPr>
        <w:t>ou a entidade responsável pela licitação.</w:t>
      </w:r>
      <w:r>
        <w:rPr>
          <w:rFonts w:eastAsia="Times New Roman" w:cstheme="minorHAnsi"/>
          <w:bCs/>
          <w:sz w:val="24"/>
          <w:szCs w:val="24"/>
          <w:lang w:eastAsia="pt-BR"/>
        </w:rPr>
        <w:t xml:space="preserve"> </w:t>
      </w:r>
    </w:p>
    <w:p w14:paraId="2D626E67" w14:textId="292826F5" w:rsidR="00E6628C" w:rsidRPr="00394EF9" w:rsidRDefault="001125AB" w:rsidP="00B27795">
      <w:pPr>
        <w:tabs>
          <w:tab w:val="left" w:pos="567"/>
        </w:tabs>
        <w:spacing w:after="120" w:line="240" w:lineRule="auto"/>
        <w:ind w:right="7"/>
        <w:jc w:val="both"/>
        <w:rPr>
          <w:rFonts w:cstheme="minorHAnsi"/>
          <w:bCs/>
          <w:sz w:val="24"/>
          <w:szCs w:val="24"/>
        </w:rPr>
      </w:pPr>
      <w:r w:rsidRPr="00394EF9">
        <w:rPr>
          <w:rFonts w:eastAsia="Times New Roman" w:cstheme="minorHAnsi"/>
          <w:b/>
          <w:sz w:val="24"/>
          <w:szCs w:val="24"/>
          <w:lang w:eastAsia="pt-BR"/>
        </w:rPr>
        <w:t>3</w:t>
      </w:r>
      <w:r w:rsidR="002956F4"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2</w:t>
      </w:r>
      <w:r w:rsidR="002956F4" w:rsidRPr="00394EF9">
        <w:rPr>
          <w:rFonts w:eastAsia="Times New Roman" w:cstheme="minorHAnsi"/>
          <w:b/>
          <w:sz w:val="24"/>
          <w:szCs w:val="24"/>
          <w:lang w:eastAsia="pt-BR"/>
        </w:rPr>
        <w:t>.</w:t>
      </w:r>
      <w:r w:rsidR="002956F4" w:rsidRPr="00394EF9">
        <w:rPr>
          <w:rFonts w:eastAsia="Times New Roman" w:cstheme="minorHAnsi"/>
          <w:b/>
          <w:sz w:val="24"/>
          <w:szCs w:val="24"/>
          <w:lang w:eastAsia="pt-BR"/>
        </w:rPr>
        <w:tab/>
      </w:r>
      <w:r w:rsidR="000C3173" w:rsidRPr="00394EF9">
        <w:rPr>
          <w:rFonts w:eastAsia="Times New Roman" w:cstheme="minorHAnsi"/>
          <w:b/>
          <w:sz w:val="24"/>
          <w:szCs w:val="24"/>
          <w:lang w:eastAsia="pt-BR"/>
        </w:rPr>
        <w:t>Cadastramento prévio.</w:t>
      </w:r>
      <w:r w:rsidR="000C3173" w:rsidRPr="00394EF9">
        <w:rPr>
          <w:rFonts w:eastAsia="Times New Roman" w:cstheme="minorHAnsi"/>
          <w:bCs/>
          <w:sz w:val="24"/>
          <w:szCs w:val="24"/>
          <w:lang w:eastAsia="pt-BR"/>
        </w:rPr>
        <w:t xml:space="preserve"> Os interessados devem </w:t>
      </w:r>
      <w:r w:rsidR="00E6628C" w:rsidRPr="00394EF9">
        <w:rPr>
          <w:rFonts w:cstheme="minorHAnsi"/>
          <w:bCs/>
          <w:sz w:val="24"/>
          <w:szCs w:val="24"/>
        </w:rPr>
        <w:t>est</w:t>
      </w:r>
      <w:r w:rsidR="000C3173" w:rsidRPr="00394EF9">
        <w:rPr>
          <w:rFonts w:cstheme="minorHAnsi"/>
          <w:bCs/>
          <w:sz w:val="24"/>
          <w:szCs w:val="24"/>
        </w:rPr>
        <w:t xml:space="preserve">ar </w:t>
      </w:r>
      <w:r w:rsidR="00E6628C" w:rsidRPr="00394EF9">
        <w:rPr>
          <w:rFonts w:cstheme="minorHAnsi"/>
          <w:bCs/>
          <w:sz w:val="24"/>
          <w:szCs w:val="24"/>
        </w:rPr>
        <w:t>credenciados no Sistema de Cadastramento Unificado de Fornecedores - SICAF</w:t>
      </w:r>
      <w:r w:rsidR="000C3173" w:rsidRPr="00394EF9">
        <w:rPr>
          <w:rFonts w:cstheme="minorHAnsi"/>
          <w:bCs/>
          <w:sz w:val="24"/>
          <w:szCs w:val="24"/>
        </w:rPr>
        <w:t xml:space="preserve"> para participar da licitação</w:t>
      </w:r>
      <w:r w:rsidR="00E6628C" w:rsidRPr="00394EF9">
        <w:rPr>
          <w:rFonts w:cstheme="minorHAnsi"/>
          <w:bCs/>
          <w:sz w:val="24"/>
          <w:szCs w:val="24"/>
        </w:rPr>
        <w:t>.</w:t>
      </w:r>
      <w:r w:rsidR="000C3173" w:rsidRPr="00394EF9">
        <w:rPr>
          <w:rFonts w:cstheme="minorHAnsi"/>
          <w:bCs/>
          <w:sz w:val="24"/>
          <w:szCs w:val="24"/>
        </w:rPr>
        <w:t xml:space="preserve"> Eles </w:t>
      </w:r>
      <w:r w:rsidR="00E6628C" w:rsidRPr="00394EF9">
        <w:rPr>
          <w:rFonts w:cstheme="minorHAnsi"/>
          <w:bCs/>
          <w:sz w:val="24"/>
          <w:szCs w:val="24"/>
        </w:rPr>
        <w:t>deverão atender às condições exigidas no cadastramento no S</w:t>
      </w:r>
      <w:r w:rsidR="000C3173" w:rsidRPr="00394EF9">
        <w:rPr>
          <w:rFonts w:cstheme="minorHAnsi"/>
          <w:bCs/>
          <w:sz w:val="24"/>
          <w:szCs w:val="24"/>
        </w:rPr>
        <w:t xml:space="preserve">ICAF </w:t>
      </w:r>
      <w:r w:rsidR="00E6628C" w:rsidRPr="00394EF9">
        <w:rPr>
          <w:rFonts w:cstheme="minorHAnsi"/>
          <w:bCs/>
          <w:sz w:val="24"/>
          <w:szCs w:val="24"/>
        </w:rPr>
        <w:t xml:space="preserve">até o terceiro dia útil anterior à data </w:t>
      </w:r>
      <w:r w:rsidR="00360E14" w:rsidRPr="00394EF9">
        <w:rPr>
          <w:rFonts w:cstheme="minorHAnsi"/>
          <w:bCs/>
          <w:sz w:val="24"/>
          <w:szCs w:val="24"/>
        </w:rPr>
        <w:t xml:space="preserve">limite </w:t>
      </w:r>
      <w:r w:rsidR="00E6628C" w:rsidRPr="00394EF9">
        <w:rPr>
          <w:rFonts w:cstheme="minorHAnsi"/>
          <w:bCs/>
          <w:sz w:val="24"/>
          <w:szCs w:val="24"/>
        </w:rPr>
        <w:t xml:space="preserve">para </w:t>
      </w:r>
      <w:r w:rsidR="000C3173" w:rsidRPr="00394EF9">
        <w:rPr>
          <w:rFonts w:cstheme="minorHAnsi"/>
          <w:bCs/>
          <w:sz w:val="24"/>
          <w:szCs w:val="24"/>
        </w:rPr>
        <w:t>entrega d</w:t>
      </w:r>
      <w:r w:rsidR="00E6628C" w:rsidRPr="00394EF9">
        <w:rPr>
          <w:rFonts w:cstheme="minorHAnsi"/>
          <w:bCs/>
          <w:sz w:val="24"/>
          <w:szCs w:val="24"/>
        </w:rPr>
        <w:t>as propostas.</w:t>
      </w:r>
    </w:p>
    <w:p w14:paraId="34323A9D" w14:textId="6BF8B29A" w:rsidR="00E6628C" w:rsidRPr="00394EF9" w:rsidRDefault="001125AB" w:rsidP="00B73438">
      <w:pPr>
        <w:tabs>
          <w:tab w:val="left" w:pos="851"/>
        </w:tabs>
        <w:spacing w:after="120" w:line="240" w:lineRule="auto"/>
        <w:ind w:right="7"/>
        <w:jc w:val="both"/>
        <w:rPr>
          <w:rFonts w:cstheme="minorHAnsi"/>
          <w:bCs/>
          <w:sz w:val="24"/>
          <w:szCs w:val="24"/>
        </w:rPr>
      </w:pPr>
      <w:r w:rsidRPr="00394EF9">
        <w:rPr>
          <w:rFonts w:eastAsia="Times New Roman" w:cstheme="minorHAnsi"/>
          <w:b/>
          <w:sz w:val="24"/>
          <w:szCs w:val="24"/>
          <w:lang w:eastAsia="pt-BR"/>
        </w:rPr>
        <w:t>3</w:t>
      </w:r>
      <w:r w:rsidR="000C3173"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2</w:t>
      </w:r>
      <w:r w:rsidR="000C3173" w:rsidRPr="00394EF9">
        <w:rPr>
          <w:rFonts w:eastAsia="Times New Roman" w:cstheme="minorHAnsi"/>
          <w:b/>
          <w:sz w:val="24"/>
          <w:szCs w:val="24"/>
          <w:lang w:eastAsia="pt-BR"/>
        </w:rPr>
        <w:t>.1.</w:t>
      </w:r>
      <w:r w:rsidR="000C3173" w:rsidRPr="00394EF9">
        <w:rPr>
          <w:rFonts w:eastAsia="Times New Roman" w:cstheme="minorHAnsi"/>
          <w:bCs/>
          <w:sz w:val="24"/>
          <w:szCs w:val="24"/>
          <w:lang w:eastAsia="pt-BR"/>
        </w:rPr>
        <w:tab/>
      </w:r>
      <w:r w:rsidR="00E6628C" w:rsidRPr="00394EF9">
        <w:rPr>
          <w:rFonts w:cstheme="minorHAnsi"/>
          <w:bCs/>
          <w:sz w:val="24"/>
          <w:szCs w:val="24"/>
        </w:rPr>
        <w:t xml:space="preserve">O licitante </w:t>
      </w:r>
      <w:r w:rsidR="000C3173" w:rsidRPr="00394EF9">
        <w:rPr>
          <w:rFonts w:cstheme="minorHAnsi"/>
          <w:bCs/>
          <w:sz w:val="24"/>
          <w:szCs w:val="24"/>
        </w:rPr>
        <w:t xml:space="preserve">se </w:t>
      </w:r>
      <w:r w:rsidR="00E6628C" w:rsidRPr="00394EF9">
        <w:rPr>
          <w:rFonts w:cstheme="minorHAnsi"/>
          <w:bCs/>
          <w:sz w:val="24"/>
          <w:szCs w:val="24"/>
        </w:rPr>
        <w:t xml:space="preserve">responsabiliza </w:t>
      </w:r>
      <w:r w:rsidR="00B27795" w:rsidRPr="00394EF9">
        <w:rPr>
          <w:rFonts w:cstheme="minorHAnsi"/>
          <w:bCs/>
          <w:sz w:val="24"/>
          <w:szCs w:val="24"/>
        </w:rPr>
        <w:t xml:space="preserve">exclusivamente </w:t>
      </w:r>
      <w:r w:rsidR="00E6628C" w:rsidRPr="00394EF9">
        <w:rPr>
          <w:rFonts w:cstheme="minorHAnsi"/>
          <w:bCs/>
          <w:sz w:val="24"/>
          <w:szCs w:val="24"/>
        </w:rPr>
        <w:t>pel</w:t>
      </w:r>
      <w:r w:rsidR="008A0FC0" w:rsidRPr="00394EF9">
        <w:rPr>
          <w:rFonts w:cstheme="minorHAnsi"/>
          <w:bCs/>
          <w:sz w:val="24"/>
          <w:szCs w:val="24"/>
        </w:rPr>
        <w:t>o</w:t>
      </w:r>
      <w:r w:rsidR="00E6628C" w:rsidRPr="00394EF9">
        <w:rPr>
          <w:rFonts w:cstheme="minorHAnsi"/>
          <w:bCs/>
          <w:sz w:val="24"/>
          <w:szCs w:val="24"/>
        </w:rPr>
        <w:t xml:space="preserve">s </w:t>
      </w:r>
      <w:r w:rsidR="008A0FC0" w:rsidRPr="00394EF9">
        <w:rPr>
          <w:rFonts w:cstheme="minorHAnsi"/>
          <w:bCs/>
          <w:sz w:val="24"/>
          <w:szCs w:val="24"/>
        </w:rPr>
        <w:t>atos realizados n</w:t>
      </w:r>
      <w:r w:rsidR="000C3173" w:rsidRPr="00394EF9">
        <w:rPr>
          <w:rFonts w:cstheme="minorHAnsi"/>
          <w:bCs/>
          <w:sz w:val="24"/>
          <w:szCs w:val="24"/>
        </w:rPr>
        <w:t xml:space="preserve">o sistema </w:t>
      </w:r>
      <w:r w:rsidR="00E6628C" w:rsidRPr="00394EF9">
        <w:rPr>
          <w:rFonts w:cstheme="minorHAnsi"/>
          <w:bCs/>
          <w:sz w:val="24"/>
          <w:szCs w:val="24"/>
        </w:rPr>
        <w:t>em seu nome</w:t>
      </w:r>
      <w:r w:rsidR="008A0FC0" w:rsidRPr="00394EF9">
        <w:rPr>
          <w:rFonts w:cstheme="minorHAnsi"/>
          <w:bCs/>
          <w:sz w:val="24"/>
          <w:szCs w:val="24"/>
        </w:rPr>
        <w:t>, diretamente ou por seu representante</w:t>
      </w:r>
      <w:r w:rsidR="00E6628C" w:rsidRPr="00394EF9">
        <w:rPr>
          <w:rFonts w:cstheme="minorHAnsi"/>
          <w:bCs/>
          <w:sz w:val="24"/>
          <w:szCs w:val="24"/>
        </w:rPr>
        <w:t xml:space="preserve">, </w:t>
      </w:r>
      <w:r w:rsidR="00B27795" w:rsidRPr="00394EF9">
        <w:rPr>
          <w:rFonts w:cstheme="minorHAnsi"/>
          <w:bCs/>
          <w:sz w:val="24"/>
          <w:szCs w:val="24"/>
        </w:rPr>
        <w:t xml:space="preserve">assumindo como firmes e verdadeiras suas propostas. Fica excluída a responsabilidade do provedor do sistema ou do órgão promotor da licitação por </w:t>
      </w:r>
      <w:r w:rsidR="008A0FC0" w:rsidRPr="00394EF9">
        <w:rPr>
          <w:rFonts w:cstheme="minorHAnsi"/>
          <w:bCs/>
          <w:sz w:val="24"/>
          <w:szCs w:val="24"/>
        </w:rPr>
        <w:t xml:space="preserve">eventuais danos </w:t>
      </w:r>
      <w:r w:rsidR="00B27795" w:rsidRPr="00394EF9">
        <w:rPr>
          <w:rFonts w:cstheme="minorHAnsi"/>
          <w:bCs/>
          <w:sz w:val="24"/>
          <w:szCs w:val="24"/>
        </w:rPr>
        <w:t xml:space="preserve">provocados pelo </w:t>
      </w:r>
      <w:r w:rsidR="008A0FC0" w:rsidRPr="00394EF9">
        <w:rPr>
          <w:rFonts w:cstheme="minorHAnsi"/>
          <w:bCs/>
          <w:sz w:val="24"/>
          <w:szCs w:val="24"/>
        </w:rPr>
        <w:t xml:space="preserve">uso indevido das credenciais de acesso, </w:t>
      </w:r>
      <w:r w:rsidR="00B27795" w:rsidRPr="00394EF9">
        <w:rPr>
          <w:rFonts w:cstheme="minorHAnsi"/>
          <w:bCs/>
          <w:sz w:val="24"/>
          <w:szCs w:val="24"/>
        </w:rPr>
        <w:t xml:space="preserve">ainda que </w:t>
      </w:r>
      <w:r w:rsidR="008A0FC0" w:rsidRPr="00394EF9">
        <w:rPr>
          <w:rFonts w:cstheme="minorHAnsi"/>
          <w:bCs/>
          <w:sz w:val="24"/>
          <w:szCs w:val="24"/>
        </w:rPr>
        <w:t>praticados por terceiros</w:t>
      </w:r>
      <w:r w:rsidR="00891767" w:rsidRPr="00394EF9">
        <w:rPr>
          <w:rFonts w:cstheme="minorHAnsi"/>
          <w:bCs/>
          <w:sz w:val="24"/>
          <w:szCs w:val="24"/>
        </w:rPr>
        <w:t xml:space="preserve"> (Instrução Normativa SEGES/ME nº 73, de 30 de setembro de 2022, art. 13)</w:t>
      </w:r>
      <w:r w:rsidR="00E6628C" w:rsidRPr="00394EF9">
        <w:rPr>
          <w:rFonts w:cstheme="minorHAnsi"/>
          <w:bCs/>
          <w:sz w:val="24"/>
          <w:szCs w:val="24"/>
        </w:rPr>
        <w:t>.</w:t>
      </w:r>
    </w:p>
    <w:p w14:paraId="60A9AF12" w14:textId="2CF1DFA0" w:rsidR="00D93E50" w:rsidRPr="00394EF9" w:rsidRDefault="00D93E50" w:rsidP="00B73438">
      <w:pPr>
        <w:tabs>
          <w:tab w:val="left" w:pos="851"/>
        </w:tabs>
        <w:spacing w:after="120" w:line="240" w:lineRule="auto"/>
        <w:ind w:right="7"/>
        <w:jc w:val="both"/>
        <w:rPr>
          <w:rFonts w:cstheme="minorHAnsi"/>
          <w:bCs/>
          <w:sz w:val="24"/>
          <w:szCs w:val="24"/>
        </w:rPr>
      </w:pPr>
      <w:r w:rsidRPr="00394EF9">
        <w:rPr>
          <w:rFonts w:eastAsia="Times New Roman" w:cstheme="minorHAnsi"/>
          <w:b/>
          <w:sz w:val="24"/>
          <w:szCs w:val="24"/>
          <w:lang w:eastAsia="pt-BR"/>
        </w:rPr>
        <w:t>3.2.2.</w:t>
      </w:r>
      <w:r w:rsidRPr="00394EF9">
        <w:rPr>
          <w:rFonts w:eastAsia="Times New Roman" w:cstheme="minorHAnsi"/>
          <w:bCs/>
          <w:sz w:val="24"/>
          <w:szCs w:val="24"/>
          <w:lang w:eastAsia="pt-BR"/>
        </w:rPr>
        <w:tab/>
      </w:r>
      <w:r w:rsidRPr="00394EF9">
        <w:rPr>
          <w:rFonts w:cstheme="minorHAnsi"/>
          <w:bCs/>
          <w:sz w:val="24"/>
          <w:szCs w:val="24"/>
        </w:rPr>
        <w:t>É de responsabilidade do licitante conferir a exatidão dos seus dados cadastrais no sistema e mantê-los atualizados junto aos órgãos responsáveis pela informação, devendo proceder à correção ou alteração dos registros assim que identifique erro ou informação desatualizada. A inobservância deste subitem poderá causar a desclassificação do licitante.</w:t>
      </w:r>
    </w:p>
    <w:p w14:paraId="26F4ADBC" w14:textId="4C790F43" w:rsidR="008A0FC0" w:rsidRPr="00394EF9" w:rsidRDefault="001125AB"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3</w:t>
      </w:r>
      <w:r w:rsidR="008A0FC0"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2</w:t>
      </w:r>
      <w:r w:rsidR="008A0FC0" w:rsidRPr="00394EF9">
        <w:rPr>
          <w:rFonts w:eastAsia="Times New Roman" w:cstheme="minorHAnsi"/>
          <w:b/>
          <w:sz w:val="24"/>
          <w:szCs w:val="24"/>
          <w:lang w:eastAsia="pt-BR"/>
        </w:rPr>
        <w:t>.</w:t>
      </w:r>
      <w:r w:rsidR="00D93E50" w:rsidRPr="00394EF9">
        <w:rPr>
          <w:rFonts w:eastAsia="Times New Roman" w:cstheme="minorHAnsi"/>
          <w:b/>
          <w:sz w:val="24"/>
          <w:szCs w:val="24"/>
          <w:lang w:eastAsia="pt-BR"/>
        </w:rPr>
        <w:t>3</w:t>
      </w:r>
      <w:r w:rsidR="008A0FC0" w:rsidRPr="00394EF9">
        <w:rPr>
          <w:rFonts w:eastAsia="Times New Roman" w:cstheme="minorHAnsi"/>
          <w:b/>
          <w:sz w:val="24"/>
          <w:szCs w:val="24"/>
          <w:lang w:eastAsia="pt-BR"/>
        </w:rPr>
        <w:t>.</w:t>
      </w:r>
      <w:r w:rsidR="008A0FC0" w:rsidRPr="00394EF9">
        <w:rPr>
          <w:rFonts w:eastAsia="Times New Roman" w:cstheme="minorHAnsi"/>
          <w:bCs/>
          <w:sz w:val="24"/>
          <w:szCs w:val="24"/>
          <w:lang w:eastAsia="pt-BR"/>
        </w:rPr>
        <w:tab/>
      </w:r>
      <w:r w:rsidR="00BF1E8B" w:rsidRPr="00394EF9">
        <w:rPr>
          <w:rFonts w:eastAsia="Times New Roman" w:cstheme="minorHAnsi"/>
          <w:bCs/>
          <w:sz w:val="24"/>
          <w:szCs w:val="24"/>
          <w:lang w:eastAsia="pt-BR"/>
        </w:rPr>
        <w:t xml:space="preserve">Se admitida sua participação na licitação, o cadastro no SICAF da </w:t>
      </w:r>
      <w:r w:rsidR="00D93E50" w:rsidRPr="00394EF9">
        <w:rPr>
          <w:rFonts w:eastAsia="Times New Roman" w:cstheme="minorHAnsi"/>
          <w:bCs/>
          <w:sz w:val="24"/>
          <w:szCs w:val="24"/>
          <w:lang w:eastAsia="pt-BR"/>
        </w:rPr>
        <w:t>pessoa jurídica estrangeira</w:t>
      </w:r>
      <w:r w:rsidR="002D19B6" w:rsidRPr="00394EF9">
        <w:rPr>
          <w:rFonts w:eastAsia="Times New Roman" w:cstheme="minorHAnsi"/>
          <w:bCs/>
          <w:sz w:val="24"/>
          <w:szCs w:val="24"/>
          <w:lang w:eastAsia="pt-BR"/>
        </w:rPr>
        <w:t xml:space="preserve"> que não f</w:t>
      </w:r>
      <w:r w:rsidR="002D19B6" w:rsidRPr="00394EF9">
        <w:rPr>
          <w:rFonts w:eastAsia="Times New Roman" w:cs="Calibri"/>
          <w:bCs/>
          <w:sz w:val="24"/>
          <w:szCs w:val="24"/>
          <w:lang w:eastAsia="pt-BR"/>
        </w:rPr>
        <w:t>uncione no Brasil</w:t>
      </w:r>
      <w:r w:rsidR="00D93E50" w:rsidRPr="00394EF9">
        <w:rPr>
          <w:rFonts w:eastAsia="Times New Roman" w:cs="Calibri"/>
          <w:bCs/>
          <w:sz w:val="24"/>
          <w:szCs w:val="24"/>
          <w:lang w:eastAsia="pt-BR"/>
        </w:rPr>
        <w:t xml:space="preserve"> observará o</w:t>
      </w:r>
      <w:r w:rsidR="005D5343" w:rsidRPr="00394EF9">
        <w:rPr>
          <w:rFonts w:eastAsia="Times New Roman" w:cs="Calibri"/>
          <w:bCs/>
          <w:sz w:val="24"/>
          <w:szCs w:val="24"/>
          <w:lang w:eastAsia="pt-BR"/>
        </w:rPr>
        <w:t>s</w:t>
      </w:r>
      <w:r w:rsidR="00D93E50" w:rsidRPr="00394EF9">
        <w:rPr>
          <w:rFonts w:eastAsia="Times New Roman" w:cs="Calibri"/>
          <w:bCs/>
          <w:sz w:val="24"/>
          <w:szCs w:val="24"/>
          <w:lang w:eastAsia="pt-BR"/>
        </w:rPr>
        <w:t xml:space="preserve"> </w:t>
      </w:r>
      <w:proofErr w:type="spellStart"/>
      <w:r w:rsidR="00D93E50" w:rsidRPr="00394EF9">
        <w:rPr>
          <w:rFonts w:eastAsia="Times New Roman" w:cs="Calibri"/>
          <w:bCs/>
          <w:sz w:val="24"/>
          <w:szCs w:val="24"/>
          <w:lang w:eastAsia="pt-BR"/>
        </w:rPr>
        <w:t>art</w:t>
      </w:r>
      <w:r w:rsidR="005D5343" w:rsidRPr="00394EF9">
        <w:rPr>
          <w:rFonts w:eastAsia="Times New Roman" w:cs="Calibri"/>
          <w:bCs/>
          <w:sz w:val="24"/>
          <w:szCs w:val="24"/>
          <w:lang w:eastAsia="pt-BR"/>
        </w:rPr>
        <w:t>s</w:t>
      </w:r>
      <w:proofErr w:type="spellEnd"/>
      <w:r w:rsidR="00D93E50" w:rsidRPr="00394EF9">
        <w:rPr>
          <w:rFonts w:eastAsia="Times New Roman" w:cs="Calibri"/>
          <w:bCs/>
          <w:sz w:val="24"/>
          <w:szCs w:val="24"/>
          <w:lang w:eastAsia="pt-BR"/>
        </w:rPr>
        <w:t>. 20-A</w:t>
      </w:r>
      <w:r w:rsidR="005D5343" w:rsidRPr="00394EF9">
        <w:rPr>
          <w:rFonts w:eastAsia="Times New Roman" w:cs="Calibri"/>
          <w:bCs/>
          <w:sz w:val="24"/>
          <w:szCs w:val="24"/>
          <w:lang w:eastAsia="pt-BR"/>
        </w:rPr>
        <w:t xml:space="preserve"> e 20-B da </w:t>
      </w:r>
      <w:r w:rsidR="005D5343" w:rsidRPr="00394EF9">
        <w:rPr>
          <w:rFonts w:cs="Calibri"/>
          <w:sz w:val="24"/>
          <w:szCs w:val="24"/>
        </w:rPr>
        <w:t>Instrução Normativa SEGES/MP nº 3, de 26 de abril de 2018</w:t>
      </w:r>
      <w:r w:rsidR="00BF1E8B" w:rsidRPr="00394EF9">
        <w:rPr>
          <w:rFonts w:cs="Calibri"/>
          <w:sz w:val="24"/>
          <w:szCs w:val="24"/>
        </w:rPr>
        <w:t xml:space="preserve">, inclusive a </w:t>
      </w:r>
      <w:r w:rsidR="00BF1E8B" w:rsidRPr="00394EF9">
        <w:rPr>
          <w:rFonts w:cs="Calibri"/>
          <w:sz w:val="24"/>
          <w:szCs w:val="24"/>
          <w:shd w:val="clear" w:color="auto" w:fill="FFFFFF"/>
        </w:rPr>
        <w:t>representação legal no Brasil com poderes expressos para receber citação e responder administrativa ou judicialmente</w:t>
      </w:r>
      <w:r w:rsidR="008A0FC0" w:rsidRPr="00394EF9">
        <w:rPr>
          <w:rFonts w:cs="Calibri"/>
          <w:bCs/>
          <w:sz w:val="24"/>
          <w:szCs w:val="24"/>
        </w:rPr>
        <w:t>.</w:t>
      </w:r>
      <w:bookmarkStart w:id="1" w:name="_Ref117000692"/>
    </w:p>
    <w:p w14:paraId="17B4A60E" w14:textId="3B478FE0" w:rsidR="00BC6E77" w:rsidRPr="00394EF9" w:rsidRDefault="001125AB" w:rsidP="00B73438">
      <w:pPr>
        <w:tabs>
          <w:tab w:val="left" w:pos="567"/>
        </w:tabs>
        <w:spacing w:after="120" w:line="240" w:lineRule="auto"/>
        <w:ind w:right="7"/>
        <w:jc w:val="both"/>
        <w:rPr>
          <w:rFonts w:cstheme="minorHAnsi"/>
          <w:bCs/>
          <w:sz w:val="24"/>
          <w:szCs w:val="24"/>
        </w:rPr>
      </w:pPr>
      <w:r w:rsidRPr="00394EF9">
        <w:rPr>
          <w:rFonts w:eastAsia="Times New Roman" w:cstheme="minorHAnsi"/>
          <w:b/>
          <w:sz w:val="24"/>
          <w:szCs w:val="24"/>
          <w:lang w:eastAsia="pt-BR"/>
        </w:rPr>
        <w:t>3</w:t>
      </w:r>
      <w:r w:rsidR="008A0FC0"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3</w:t>
      </w:r>
      <w:r w:rsidR="008A0FC0" w:rsidRPr="00394EF9">
        <w:rPr>
          <w:rFonts w:eastAsia="Times New Roman" w:cstheme="minorHAnsi"/>
          <w:b/>
          <w:sz w:val="24"/>
          <w:szCs w:val="24"/>
          <w:lang w:eastAsia="pt-BR"/>
        </w:rPr>
        <w:t>.</w:t>
      </w:r>
      <w:r w:rsidR="00B27795" w:rsidRPr="00394EF9">
        <w:rPr>
          <w:rFonts w:eastAsia="Times New Roman" w:cstheme="minorHAnsi"/>
          <w:b/>
          <w:sz w:val="24"/>
          <w:szCs w:val="24"/>
          <w:lang w:eastAsia="pt-BR"/>
        </w:rPr>
        <w:tab/>
      </w:r>
      <w:r w:rsidR="008A0FC0" w:rsidRPr="00394EF9">
        <w:rPr>
          <w:rFonts w:eastAsia="Times New Roman" w:cstheme="minorHAnsi"/>
          <w:b/>
          <w:sz w:val="24"/>
          <w:szCs w:val="24"/>
          <w:lang w:eastAsia="pt-BR"/>
        </w:rPr>
        <w:t>Impedimento</w:t>
      </w:r>
      <w:r w:rsidR="00A06F38" w:rsidRPr="00394EF9">
        <w:rPr>
          <w:rFonts w:eastAsia="Times New Roman" w:cstheme="minorHAnsi"/>
          <w:b/>
          <w:sz w:val="24"/>
          <w:szCs w:val="24"/>
          <w:lang w:eastAsia="pt-BR"/>
        </w:rPr>
        <w:t>s</w:t>
      </w:r>
      <w:r w:rsidR="008A0FC0" w:rsidRPr="00394EF9">
        <w:rPr>
          <w:rFonts w:eastAsia="Times New Roman" w:cstheme="minorHAnsi"/>
          <w:b/>
          <w:sz w:val="24"/>
          <w:szCs w:val="24"/>
          <w:lang w:eastAsia="pt-BR"/>
        </w:rPr>
        <w:t>.</w:t>
      </w:r>
      <w:r w:rsidR="008A0FC0" w:rsidRPr="00394EF9">
        <w:rPr>
          <w:rFonts w:eastAsia="Times New Roman" w:cstheme="minorHAnsi"/>
          <w:bCs/>
          <w:sz w:val="24"/>
          <w:szCs w:val="24"/>
          <w:lang w:eastAsia="pt-BR"/>
        </w:rPr>
        <w:t xml:space="preserve"> </w:t>
      </w:r>
      <w:r w:rsidR="00BC6E77" w:rsidRPr="00394EF9">
        <w:rPr>
          <w:rFonts w:eastAsia="Times New Roman" w:cstheme="minorHAnsi"/>
          <w:bCs/>
          <w:sz w:val="24"/>
          <w:szCs w:val="24"/>
          <w:lang w:eastAsia="pt-BR"/>
        </w:rPr>
        <w:t xml:space="preserve">Estão impedidos de </w:t>
      </w:r>
      <w:r w:rsidR="00E6628C" w:rsidRPr="00394EF9">
        <w:rPr>
          <w:rFonts w:cstheme="minorHAnsi"/>
          <w:bCs/>
          <w:sz w:val="24"/>
          <w:szCs w:val="24"/>
        </w:rPr>
        <w:t>disputar a licitação</w:t>
      </w:r>
      <w:r w:rsidR="008A0FC0" w:rsidRPr="00394EF9">
        <w:rPr>
          <w:rFonts w:cstheme="minorHAnsi"/>
          <w:bCs/>
          <w:sz w:val="24"/>
          <w:szCs w:val="24"/>
        </w:rPr>
        <w:t xml:space="preserve"> os interessados</w:t>
      </w:r>
      <w:r w:rsidR="00B27795" w:rsidRPr="00394EF9">
        <w:rPr>
          <w:rFonts w:cstheme="minorHAnsi"/>
          <w:bCs/>
          <w:sz w:val="24"/>
          <w:szCs w:val="24"/>
        </w:rPr>
        <w:t xml:space="preserve"> que </w:t>
      </w:r>
      <w:r w:rsidR="00BC6E77" w:rsidRPr="00394EF9">
        <w:rPr>
          <w:rFonts w:cstheme="minorHAnsi"/>
          <w:bCs/>
          <w:sz w:val="24"/>
          <w:szCs w:val="24"/>
        </w:rPr>
        <w:t>desatendem às condições deste edital</w:t>
      </w:r>
      <w:r w:rsidR="00A06F38" w:rsidRPr="00394EF9">
        <w:rPr>
          <w:rFonts w:cstheme="minorHAnsi"/>
          <w:bCs/>
          <w:sz w:val="24"/>
          <w:szCs w:val="24"/>
        </w:rPr>
        <w:t xml:space="preserve">, </w:t>
      </w:r>
      <w:r w:rsidR="00BC6E77" w:rsidRPr="00394EF9">
        <w:rPr>
          <w:rFonts w:cstheme="minorHAnsi"/>
          <w:bCs/>
          <w:sz w:val="24"/>
          <w:szCs w:val="24"/>
        </w:rPr>
        <w:t xml:space="preserve">que </w:t>
      </w:r>
      <w:r w:rsidR="00B27795" w:rsidRPr="00394EF9">
        <w:rPr>
          <w:rFonts w:cstheme="minorHAnsi"/>
          <w:bCs/>
          <w:sz w:val="24"/>
          <w:szCs w:val="24"/>
        </w:rPr>
        <w:t xml:space="preserve">incidem </w:t>
      </w:r>
      <w:r w:rsidR="00BC6E77" w:rsidRPr="00394EF9">
        <w:rPr>
          <w:rFonts w:cstheme="minorHAnsi"/>
          <w:bCs/>
          <w:sz w:val="24"/>
          <w:szCs w:val="24"/>
        </w:rPr>
        <w:t xml:space="preserve">nas vedações previstas no art. </w:t>
      </w:r>
      <w:r w:rsidR="00F657FF" w:rsidRPr="00394EF9">
        <w:rPr>
          <w:rFonts w:cstheme="minorHAnsi"/>
          <w:bCs/>
          <w:sz w:val="24"/>
          <w:szCs w:val="24"/>
        </w:rPr>
        <w:t xml:space="preserve">9º, </w:t>
      </w:r>
      <w:r w:rsidR="00F657FF" w:rsidRPr="00394EF9">
        <w:rPr>
          <w:rFonts w:cstheme="minorHAnsi"/>
          <w:bCs/>
          <w:sz w:val="24"/>
          <w:szCs w:val="24"/>
        </w:rPr>
        <w:lastRenderedPageBreak/>
        <w:t xml:space="preserve">§§ 1º e 2º, e no art. </w:t>
      </w:r>
      <w:r w:rsidR="00BC6E77" w:rsidRPr="00394EF9">
        <w:rPr>
          <w:rFonts w:cstheme="minorHAnsi"/>
          <w:bCs/>
          <w:sz w:val="24"/>
          <w:szCs w:val="24"/>
        </w:rPr>
        <w:t xml:space="preserve">14 da Lei nº 14.133, de 2021, </w:t>
      </w:r>
      <w:r w:rsidR="00A06F38" w:rsidRPr="00394EF9">
        <w:rPr>
          <w:rFonts w:cstheme="minorHAnsi"/>
          <w:bCs/>
          <w:sz w:val="24"/>
          <w:szCs w:val="24"/>
        </w:rPr>
        <w:t xml:space="preserve">ou que estejam proibidas de participar de licitação ou contratar com o poder público, </w:t>
      </w:r>
      <w:r w:rsidR="00BC6E77" w:rsidRPr="00394EF9">
        <w:rPr>
          <w:rFonts w:cstheme="minorHAnsi"/>
          <w:bCs/>
          <w:sz w:val="24"/>
          <w:szCs w:val="24"/>
        </w:rPr>
        <w:t>especialmente:</w:t>
      </w:r>
    </w:p>
    <w:p w14:paraId="59980C98" w14:textId="02430CC4" w:rsidR="00BC6E77" w:rsidRPr="00394EF9" w:rsidRDefault="00BC6E77" w:rsidP="004B7A18">
      <w:pPr>
        <w:tabs>
          <w:tab w:val="left" w:pos="567"/>
        </w:tabs>
        <w:spacing w:after="120" w:line="240" w:lineRule="auto"/>
        <w:ind w:right="6"/>
        <w:jc w:val="both"/>
        <w:rPr>
          <w:rFonts w:cstheme="minorHAnsi"/>
          <w:bCs/>
          <w:sz w:val="24"/>
          <w:szCs w:val="24"/>
        </w:rPr>
      </w:pPr>
      <w:r w:rsidRPr="00394EF9">
        <w:rPr>
          <w:rFonts w:cstheme="minorHAnsi"/>
          <w:bCs/>
          <w:sz w:val="24"/>
          <w:szCs w:val="24"/>
        </w:rPr>
        <w:t>I -</w:t>
      </w:r>
      <w:r w:rsidRPr="00394EF9">
        <w:rPr>
          <w:rFonts w:cstheme="minorHAnsi"/>
          <w:bCs/>
          <w:sz w:val="24"/>
          <w:szCs w:val="24"/>
        </w:rPr>
        <w:tab/>
        <w:t>se encontre, ao tempo da licitação, impossibilitado de participar em decorrência de sanção que lhe foi imposta, observado o § 1º do art. 14 da Lei nº 14.133, de 2021;</w:t>
      </w:r>
    </w:p>
    <w:p w14:paraId="1474DC2C" w14:textId="7B4A3929" w:rsidR="00BC6E77" w:rsidRPr="00394EF9" w:rsidRDefault="00BC6E77" w:rsidP="004B7A18">
      <w:pPr>
        <w:tabs>
          <w:tab w:val="left" w:pos="567"/>
        </w:tabs>
        <w:spacing w:after="120" w:line="240" w:lineRule="auto"/>
        <w:ind w:right="6"/>
        <w:jc w:val="both"/>
        <w:rPr>
          <w:rFonts w:cstheme="minorHAnsi"/>
          <w:sz w:val="24"/>
          <w:szCs w:val="24"/>
        </w:rPr>
      </w:pPr>
      <w:r w:rsidRPr="00394EF9">
        <w:rPr>
          <w:rFonts w:cstheme="minorHAnsi"/>
          <w:bCs/>
          <w:sz w:val="24"/>
          <w:szCs w:val="24"/>
        </w:rPr>
        <w:t>II -</w:t>
      </w:r>
      <w:bookmarkEnd w:id="1"/>
      <w:r w:rsidRPr="00394EF9">
        <w:rPr>
          <w:rFonts w:cstheme="minorHAnsi"/>
          <w:bCs/>
          <w:sz w:val="24"/>
          <w:szCs w:val="24"/>
        </w:rPr>
        <w:tab/>
      </w:r>
      <w:r w:rsidRPr="00394EF9">
        <w:rPr>
          <w:rFonts w:cstheme="minorHAnsi"/>
          <w:sz w:val="24"/>
          <w:szCs w:val="24"/>
        </w:rPr>
        <w:t>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22F4E16" w14:textId="4B1BBE05" w:rsidR="00BC6E77" w:rsidRPr="00394EF9" w:rsidRDefault="00BC6E77" w:rsidP="004B7A18">
      <w:pPr>
        <w:tabs>
          <w:tab w:val="left" w:pos="567"/>
        </w:tabs>
        <w:spacing w:after="120" w:line="240" w:lineRule="auto"/>
        <w:ind w:right="6"/>
        <w:jc w:val="both"/>
        <w:rPr>
          <w:rFonts w:cstheme="minorHAnsi"/>
          <w:sz w:val="24"/>
          <w:szCs w:val="24"/>
        </w:rPr>
      </w:pPr>
      <w:r w:rsidRPr="00394EF9">
        <w:rPr>
          <w:rFonts w:cstheme="minorHAnsi"/>
          <w:sz w:val="24"/>
          <w:szCs w:val="24"/>
        </w:rPr>
        <w:t>III -</w:t>
      </w:r>
      <w:r w:rsidRPr="00394EF9">
        <w:rPr>
          <w:rFonts w:cstheme="minorHAnsi"/>
          <w:sz w:val="24"/>
          <w:szCs w:val="24"/>
        </w:rPr>
        <w:tab/>
        <w:t xml:space="preserve">empresas </w:t>
      </w:r>
      <w:bookmarkStart w:id="2" w:name="art14v"/>
      <w:bookmarkEnd w:id="2"/>
      <w:r w:rsidRPr="00394EF9">
        <w:rPr>
          <w:rFonts w:cstheme="minorHAnsi"/>
          <w:sz w:val="24"/>
          <w:szCs w:val="24"/>
        </w:rPr>
        <w:t>controladoras, controladas ou coligadas, nos termos da Lei nº 6.404, de 15 de dezembro de 1976, concorrendo entre si;</w:t>
      </w:r>
    </w:p>
    <w:p w14:paraId="4BD3947B" w14:textId="4A3320D7" w:rsidR="00BC6E77" w:rsidRPr="00394EF9" w:rsidRDefault="00BC6E77" w:rsidP="004B7A18">
      <w:pPr>
        <w:tabs>
          <w:tab w:val="left" w:pos="567"/>
        </w:tabs>
        <w:spacing w:after="120" w:line="240" w:lineRule="auto"/>
        <w:ind w:right="6"/>
        <w:jc w:val="both"/>
        <w:rPr>
          <w:rFonts w:cstheme="minorHAnsi"/>
          <w:sz w:val="24"/>
          <w:szCs w:val="24"/>
        </w:rPr>
      </w:pPr>
      <w:r w:rsidRPr="00394EF9">
        <w:rPr>
          <w:rFonts w:cstheme="minorHAnsi"/>
          <w:sz w:val="24"/>
          <w:szCs w:val="24"/>
        </w:rPr>
        <w:t>IV -</w:t>
      </w:r>
      <w:bookmarkStart w:id="3" w:name="art14vi"/>
      <w:bookmarkEnd w:id="3"/>
      <w:r w:rsidRPr="00394EF9">
        <w:rPr>
          <w:rFonts w:cstheme="minorHAnsi"/>
          <w:sz w:val="24"/>
          <w:szCs w:val="24"/>
        </w:rPr>
        <w:tab/>
      </w:r>
      <w:r w:rsidR="004B7A18" w:rsidRPr="00394EF9">
        <w:rPr>
          <w:rFonts w:cstheme="minorHAnsi"/>
          <w:sz w:val="24"/>
          <w:szCs w:val="24"/>
        </w:rPr>
        <w:t>p</w:t>
      </w:r>
      <w:r w:rsidRPr="00394EF9">
        <w:rPr>
          <w:rFonts w:cstheme="minorHAnsi"/>
          <w:sz w:val="24"/>
          <w:szCs w:val="24"/>
        </w:rPr>
        <w:t>essoa física ou jurídica que, nos 5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r w:rsidR="00A06F38" w:rsidRPr="00394EF9">
        <w:rPr>
          <w:rFonts w:cstheme="minorHAnsi"/>
          <w:sz w:val="24"/>
          <w:szCs w:val="24"/>
        </w:rPr>
        <w:t>;</w:t>
      </w:r>
    </w:p>
    <w:p w14:paraId="6A887FE2" w14:textId="0FB2719B" w:rsidR="00A06F38" w:rsidRPr="00394EF9" w:rsidRDefault="00A06F38" w:rsidP="004B7A18">
      <w:pPr>
        <w:tabs>
          <w:tab w:val="left" w:pos="567"/>
        </w:tabs>
        <w:spacing w:after="120" w:line="240" w:lineRule="auto"/>
        <w:ind w:right="6"/>
        <w:jc w:val="both"/>
        <w:rPr>
          <w:rFonts w:cstheme="minorHAnsi"/>
          <w:sz w:val="24"/>
          <w:szCs w:val="24"/>
        </w:rPr>
      </w:pPr>
      <w:r w:rsidRPr="00394EF9">
        <w:rPr>
          <w:rFonts w:cstheme="minorHAnsi"/>
          <w:sz w:val="24"/>
          <w:szCs w:val="24"/>
        </w:rPr>
        <w:t xml:space="preserve">V </w:t>
      </w:r>
      <w:r w:rsidR="004B7A18" w:rsidRPr="00394EF9">
        <w:rPr>
          <w:rFonts w:cstheme="minorHAnsi"/>
          <w:sz w:val="24"/>
          <w:szCs w:val="24"/>
        </w:rPr>
        <w:t>-</w:t>
      </w:r>
      <w:r w:rsidR="004B7A18" w:rsidRPr="00394EF9">
        <w:rPr>
          <w:rFonts w:cstheme="minorHAnsi"/>
          <w:sz w:val="24"/>
          <w:szCs w:val="24"/>
        </w:rPr>
        <w:tab/>
      </w:r>
      <w:r w:rsidRPr="00394EF9">
        <w:rPr>
          <w:rFonts w:cstheme="minorHAnsi"/>
          <w:sz w:val="24"/>
          <w:szCs w:val="24"/>
        </w:rPr>
        <w:t>condenad</w:t>
      </w:r>
      <w:r w:rsidR="0084014B" w:rsidRPr="00394EF9">
        <w:rPr>
          <w:rFonts w:cstheme="minorHAnsi"/>
          <w:sz w:val="24"/>
          <w:szCs w:val="24"/>
        </w:rPr>
        <w:t>o</w:t>
      </w:r>
      <w:r w:rsidRPr="00394EF9">
        <w:rPr>
          <w:rFonts w:cstheme="minorHAnsi"/>
          <w:sz w:val="24"/>
          <w:szCs w:val="24"/>
        </w:rPr>
        <w:t xml:space="preserve"> por crime contra a administração pública, enquanto durar a pena;</w:t>
      </w:r>
    </w:p>
    <w:p w14:paraId="47135B2A" w14:textId="1199F4E5" w:rsidR="00A06F38" w:rsidRPr="00394EF9" w:rsidRDefault="00A06F38" w:rsidP="004B7A18">
      <w:pPr>
        <w:tabs>
          <w:tab w:val="left" w:pos="567"/>
        </w:tabs>
        <w:spacing w:after="120" w:line="240" w:lineRule="auto"/>
        <w:ind w:right="6"/>
        <w:jc w:val="both"/>
        <w:rPr>
          <w:rFonts w:cstheme="minorHAnsi"/>
          <w:sz w:val="24"/>
          <w:szCs w:val="24"/>
        </w:rPr>
      </w:pPr>
      <w:r w:rsidRPr="00394EF9">
        <w:rPr>
          <w:rFonts w:cstheme="minorHAnsi"/>
          <w:sz w:val="24"/>
          <w:szCs w:val="24"/>
        </w:rPr>
        <w:t xml:space="preserve">VI </w:t>
      </w:r>
      <w:r w:rsidR="004B7A18" w:rsidRPr="00394EF9">
        <w:rPr>
          <w:rFonts w:cstheme="minorHAnsi"/>
          <w:sz w:val="24"/>
          <w:szCs w:val="24"/>
        </w:rPr>
        <w:t>-</w:t>
      </w:r>
      <w:r w:rsidR="004B7A18" w:rsidRPr="00394EF9">
        <w:rPr>
          <w:rFonts w:cstheme="minorHAnsi"/>
          <w:sz w:val="24"/>
          <w:szCs w:val="24"/>
        </w:rPr>
        <w:tab/>
      </w:r>
      <w:r w:rsidR="0084014B" w:rsidRPr="00394EF9">
        <w:rPr>
          <w:rFonts w:cstheme="minorHAnsi"/>
          <w:sz w:val="24"/>
          <w:szCs w:val="24"/>
        </w:rPr>
        <w:t>impedido de participar em licitação ou contratar com o poder público em virtude de</w:t>
      </w:r>
      <w:r w:rsidR="007D083E" w:rsidRPr="00394EF9">
        <w:rPr>
          <w:rFonts w:cstheme="minorHAnsi"/>
          <w:sz w:val="24"/>
          <w:szCs w:val="24"/>
        </w:rPr>
        <w:t xml:space="preserve"> infração à Lei de Improbidade Administrativa (Lei nº 8.429, de 2 de junho de 1992, art. 12), </w:t>
      </w:r>
      <w:r w:rsidR="0084014B" w:rsidRPr="00394EF9">
        <w:rPr>
          <w:rFonts w:cstheme="minorHAnsi"/>
          <w:sz w:val="24"/>
          <w:szCs w:val="24"/>
        </w:rPr>
        <w:t>à Lei de Acesso à Informação (Lei nº 12.527, de 18 de novembro de 2011, art. 33, incisos IV e V)</w:t>
      </w:r>
      <w:r w:rsidR="004B7A18" w:rsidRPr="00394EF9">
        <w:rPr>
          <w:rFonts w:cstheme="minorHAnsi"/>
          <w:sz w:val="24"/>
          <w:szCs w:val="24"/>
        </w:rPr>
        <w:t>, à Lei de Defesa da Concorrência (Lei nº 12.529, de 30 de novembro de 2011, art. 38, inciso II)</w:t>
      </w:r>
      <w:r w:rsidR="007D083E" w:rsidRPr="00394EF9">
        <w:rPr>
          <w:rFonts w:cstheme="minorHAnsi"/>
          <w:sz w:val="24"/>
          <w:szCs w:val="24"/>
        </w:rPr>
        <w:t xml:space="preserve">, à Lei Anticorrupção (Lei nº 12.846, de 1º de agosto de 2013, art. 19, </w:t>
      </w:r>
      <w:r w:rsidR="007D083E" w:rsidRPr="00394EF9">
        <w:rPr>
          <w:rFonts w:cstheme="minorHAnsi"/>
          <w:i/>
          <w:iCs/>
          <w:sz w:val="24"/>
          <w:szCs w:val="24"/>
        </w:rPr>
        <w:t>caput</w:t>
      </w:r>
      <w:r w:rsidR="007D083E" w:rsidRPr="00394EF9">
        <w:rPr>
          <w:rFonts w:cstheme="minorHAnsi"/>
          <w:sz w:val="24"/>
          <w:szCs w:val="24"/>
        </w:rPr>
        <w:t>, inciso IV)</w:t>
      </w:r>
      <w:r w:rsidR="004B7A18" w:rsidRPr="00394EF9">
        <w:rPr>
          <w:rFonts w:cstheme="minorHAnsi"/>
          <w:sz w:val="24"/>
          <w:szCs w:val="24"/>
        </w:rPr>
        <w:t xml:space="preserve"> ou à Lei de Crimes Ambientais (Lei nº 9.605, de 12 de fevereiro de 1998, art. 72, § 8º, inciso V).</w:t>
      </w:r>
    </w:p>
    <w:p w14:paraId="41D033C1" w14:textId="11287F1E" w:rsidR="00101985" w:rsidRPr="00394EF9" w:rsidRDefault="001125AB" w:rsidP="00B73438">
      <w:pPr>
        <w:tabs>
          <w:tab w:val="left" w:pos="567"/>
        </w:tabs>
        <w:spacing w:after="120" w:line="240" w:lineRule="auto"/>
        <w:ind w:right="6"/>
        <w:jc w:val="both"/>
        <w:rPr>
          <w:sz w:val="24"/>
          <w:szCs w:val="24"/>
        </w:rPr>
      </w:pPr>
      <w:r w:rsidRPr="00394EF9">
        <w:rPr>
          <w:rFonts w:eastAsia="Times New Roman" w:cstheme="minorHAnsi"/>
          <w:b/>
          <w:sz w:val="24"/>
          <w:szCs w:val="24"/>
          <w:lang w:eastAsia="pt-BR"/>
        </w:rPr>
        <w:t>3</w:t>
      </w:r>
      <w:r w:rsidR="00F657FF"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4</w:t>
      </w:r>
      <w:r w:rsidR="00F657FF" w:rsidRPr="00394EF9">
        <w:rPr>
          <w:rFonts w:eastAsia="Times New Roman" w:cstheme="minorHAnsi"/>
          <w:b/>
          <w:sz w:val="24"/>
          <w:szCs w:val="24"/>
          <w:lang w:eastAsia="pt-BR"/>
        </w:rPr>
        <w:t>.</w:t>
      </w:r>
      <w:r w:rsidR="00F657FF" w:rsidRPr="00394EF9">
        <w:rPr>
          <w:rFonts w:eastAsia="Times New Roman" w:cstheme="minorHAnsi"/>
          <w:b/>
          <w:sz w:val="24"/>
          <w:szCs w:val="24"/>
          <w:lang w:eastAsia="pt-BR"/>
        </w:rPr>
        <w:tab/>
      </w:r>
      <w:r w:rsidR="00101985" w:rsidRPr="00394EF9">
        <w:rPr>
          <w:rFonts w:eastAsia="Times New Roman" w:cstheme="minorHAnsi"/>
          <w:b/>
          <w:sz w:val="24"/>
          <w:szCs w:val="24"/>
          <w:lang w:eastAsia="pt-BR"/>
        </w:rPr>
        <w:t>Mi</w:t>
      </w:r>
      <w:r w:rsidR="00F657FF" w:rsidRPr="00394EF9">
        <w:rPr>
          <w:rFonts w:eastAsia="Times New Roman" w:cstheme="minorHAnsi"/>
          <w:b/>
          <w:sz w:val="24"/>
          <w:szCs w:val="24"/>
          <w:lang w:eastAsia="pt-BR"/>
        </w:rPr>
        <w:t>croempresas</w:t>
      </w:r>
      <w:r w:rsidR="001277BD" w:rsidRPr="00394EF9">
        <w:rPr>
          <w:rFonts w:eastAsia="Times New Roman" w:cstheme="minorHAnsi"/>
          <w:b/>
          <w:sz w:val="24"/>
          <w:szCs w:val="24"/>
          <w:lang w:eastAsia="pt-BR"/>
        </w:rPr>
        <w:t xml:space="preserve">, </w:t>
      </w:r>
      <w:r w:rsidR="00F657FF" w:rsidRPr="00394EF9">
        <w:rPr>
          <w:rFonts w:eastAsia="Times New Roman" w:cstheme="minorHAnsi"/>
          <w:b/>
          <w:sz w:val="24"/>
          <w:szCs w:val="24"/>
          <w:lang w:eastAsia="pt-BR"/>
        </w:rPr>
        <w:t>empresas de pequeno porte</w:t>
      </w:r>
      <w:r w:rsidR="001277BD" w:rsidRPr="00394EF9">
        <w:rPr>
          <w:rFonts w:eastAsia="Times New Roman" w:cstheme="minorHAnsi"/>
          <w:b/>
          <w:sz w:val="24"/>
          <w:szCs w:val="24"/>
          <w:lang w:eastAsia="pt-BR"/>
        </w:rPr>
        <w:t xml:space="preserve"> e cooperativas</w:t>
      </w:r>
      <w:r w:rsidR="00F657FF" w:rsidRPr="00394EF9">
        <w:rPr>
          <w:rFonts w:eastAsia="Times New Roman" w:cstheme="minorHAnsi"/>
          <w:b/>
          <w:sz w:val="24"/>
          <w:szCs w:val="24"/>
          <w:lang w:eastAsia="pt-BR"/>
        </w:rPr>
        <w:t>.</w:t>
      </w:r>
      <w:r w:rsidR="00F657FF" w:rsidRPr="00394EF9">
        <w:rPr>
          <w:rFonts w:eastAsia="Times New Roman" w:cstheme="minorHAnsi"/>
          <w:bCs/>
          <w:sz w:val="24"/>
          <w:szCs w:val="24"/>
          <w:lang w:eastAsia="pt-BR"/>
        </w:rPr>
        <w:t xml:space="preserve"> </w:t>
      </w:r>
      <w:r w:rsidR="00101985" w:rsidRPr="00394EF9">
        <w:rPr>
          <w:sz w:val="24"/>
          <w:szCs w:val="24"/>
        </w:rPr>
        <w:t>Será concedido tratamento favorecido para as microempresas – ME, empresas de pequeno porte – EPP e sociedades cooperativas (se admitida a participação destas últimas), nos termos da Lei Complementar nº 123, de 14 de dezembro de 2006, e do Decreto nº 8.538, de 6 de outubro de 2015.</w:t>
      </w:r>
    </w:p>
    <w:p w14:paraId="4A2AB491" w14:textId="00E9405D" w:rsidR="0073367A" w:rsidRPr="00B146E0" w:rsidRDefault="001125AB" w:rsidP="00B73438">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3</w:t>
      </w:r>
      <w:r w:rsidR="00101985" w:rsidRPr="00394EF9">
        <w:rPr>
          <w:rFonts w:eastAsia="Times New Roman" w:cstheme="minorHAnsi"/>
          <w:b/>
          <w:sz w:val="24"/>
          <w:szCs w:val="24"/>
          <w:lang w:eastAsia="pt-BR"/>
        </w:rPr>
        <w:t>.4.1.</w:t>
      </w:r>
      <w:r w:rsidR="00101985" w:rsidRPr="00394EF9">
        <w:rPr>
          <w:rFonts w:eastAsia="Times New Roman" w:cstheme="minorHAnsi"/>
          <w:bCs/>
          <w:sz w:val="24"/>
          <w:szCs w:val="24"/>
          <w:lang w:eastAsia="pt-BR"/>
        </w:rPr>
        <w:tab/>
      </w:r>
      <w:r w:rsidR="0073367A" w:rsidRPr="00394EF9">
        <w:rPr>
          <w:rFonts w:cstheme="minorHAnsi"/>
          <w:sz w:val="24"/>
          <w:szCs w:val="24"/>
        </w:rPr>
        <w:t xml:space="preserve">Para </w:t>
      </w:r>
      <w:r w:rsidR="0073367A" w:rsidRPr="00B146E0">
        <w:rPr>
          <w:rFonts w:cstheme="minorHAnsi"/>
          <w:color w:val="0070C0"/>
          <w:sz w:val="24"/>
          <w:szCs w:val="24"/>
        </w:rPr>
        <w:t>os</w:t>
      </w:r>
      <w:r w:rsidR="007358F2" w:rsidRPr="00B146E0">
        <w:rPr>
          <w:rFonts w:cstheme="minorHAnsi"/>
          <w:color w:val="0070C0"/>
          <w:sz w:val="24"/>
          <w:szCs w:val="24"/>
        </w:rPr>
        <w:t xml:space="preserve"> </w:t>
      </w:r>
      <w:r w:rsidR="0073367A" w:rsidRPr="00B146E0">
        <w:rPr>
          <w:rFonts w:cstheme="minorHAnsi"/>
          <w:color w:val="0070C0"/>
          <w:sz w:val="24"/>
          <w:szCs w:val="24"/>
        </w:rPr>
        <w:t>itens</w:t>
      </w:r>
      <w:r w:rsidR="00D93A7E">
        <w:rPr>
          <w:rFonts w:cstheme="minorHAnsi"/>
          <w:color w:val="0070C0"/>
          <w:sz w:val="24"/>
          <w:szCs w:val="24"/>
        </w:rPr>
        <w:t>/desafios</w:t>
      </w:r>
      <w:r w:rsidR="0073367A" w:rsidRPr="00B146E0">
        <w:rPr>
          <w:rFonts w:cstheme="minorHAnsi"/>
          <w:color w:val="0070C0"/>
          <w:sz w:val="24"/>
          <w:szCs w:val="24"/>
        </w:rPr>
        <w:t xml:space="preserve"> ....., ....., .....</w:t>
      </w:r>
      <w:r w:rsidR="0073367A" w:rsidRPr="00B146E0">
        <w:rPr>
          <w:rFonts w:cstheme="minorHAnsi"/>
          <w:sz w:val="24"/>
          <w:szCs w:val="24"/>
        </w:rPr>
        <w:t xml:space="preserve">, a participação é exclusiva </w:t>
      </w:r>
      <w:r w:rsidR="00101985" w:rsidRPr="00B146E0">
        <w:rPr>
          <w:rFonts w:cstheme="minorHAnsi"/>
          <w:sz w:val="24"/>
          <w:szCs w:val="24"/>
        </w:rPr>
        <w:t>de ME</w:t>
      </w:r>
      <w:r w:rsidR="001277BD">
        <w:rPr>
          <w:rFonts w:cstheme="minorHAnsi"/>
          <w:sz w:val="24"/>
          <w:szCs w:val="24"/>
        </w:rPr>
        <w:t xml:space="preserve">, </w:t>
      </w:r>
      <w:r w:rsidR="00101985" w:rsidRPr="00B146E0">
        <w:rPr>
          <w:rFonts w:cstheme="minorHAnsi"/>
          <w:sz w:val="24"/>
          <w:szCs w:val="24"/>
        </w:rPr>
        <w:t>EPP</w:t>
      </w:r>
      <w:r w:rsidR="001277BD">
        <w:rPr>
          <w:rFonts w:cstheme="minorHAnsi"/>
          <w:sz w:val="24"/>
          <w:szCs w:val="24"/>
        </w:rPr>
        <w:t xml:space="preserve"> e cooperativas </w:t>
      </w:r>
      <w:r w:rsidR="001277BD" w:rsidRPr="00B146E0">
        <w:rPr>
          <w:sz w:val="24"/>
          <w:szCs w:val="24"/>
        </w:rPr>
        <w:t>(se admitida a participação destas últimas)</w:t>
      </w:r>
      <w:r w:rsidR="0073367A" w:rsidRPr="00B146E0">
        <w:rPr>
          <w:rFonts w:cstheme="minorHAnsi"/>
          <w:sz w:val="24"/>
          <w:szCs w:val="24"/>
        </w:rPr>
        <w:t>, nos termos do</w:t>
      </w:r>
      <w:r w:rsidR="007358F2" w:rsidRPr="00B146E0">
        <w:rPr>
          <w:rFonts w:cstheme="minorHAnsi"/>
          <w:sz w:val="24"/>
          <w:szCs w:val="24"/>
        </w:rPr>
        <w:t xml:space="preserve"> art. 4º da Lei nº 14.133, de 2021, c/c art. 48</w:t>
      </w:r>
      <w:r w:rsidR="00B665B3" w:rsidRPr="00B146E0">
        <w:rPr>
          <w:rFonts w:cstheme="minorHAnsi"/>
          <w:sz w:val="24"/>
          <w:szCs w:val="24"/>
        </w:rPr>
        <w:t xml:space="preserve">, </w:t>
      </w:r>
      <w:r w:rsidR="00B665B3" w:rsidRPr="00B146E0">
        <w:rPr>
          <w:rFonts w:cstheme="minorHAnsi"/>
          <w:i/>
          <w:iCs/>
          <w:sz w:val="24"/>
          <w:szCs w:val="24"/>
        </w:rPr>
        <w:t>caput</w:t>
      </w:r>
      <w:r w:rsidR="00B665B3" w:rsidRPr="00B146E0">
        <w:rPr>
          <w:rFonts w:cstheme="minorHAnsi"/>
          <w:sz w:val="24"/>
          <w:szCs w:val="24"/>
        </w:rPr>
        <w:t>, inciso I,</w:t>
      </w:r>
      <w:r w:rsidR="007358F2" w:rsidRPr="00B146E0">
        <w:rPr>
          <w:rFonts w:cstheme="minorHAnsi"/>
          <w:sz w:val="24"/>
          <w:szCs w:val="24"/>
        </w:rPr>
        <w:t xml:space="preserve"> da Lei Complementar nº 123, de 14 de dezembro de 2006</w:t>
      </w:r>
      <w:r w:rsidR="0073367A" w:rsidRPr="00B146E0">
        <w:rPr>
          <w:rFonts w:cstheme="minorHAnsi"/>
          <w:sz w:val="24"/>
          <w:szCs w:val="24"/>
        </w:rPr>
        <w:t>.</w:t>
      </w:r>
    </w:p>
    <w:p w14:paraId="589BF312" w14:textId="4FD37FC5" w:rsidR="0073367A" w:rsidRPr="00B146E0" w:rsidRDefault="001125AB" w:rsidP="00B73438">
      <w:pPr>
        <w:tabs>
          <w:tab w:val="left" w:pos="851"/>
        </w:tabs>
        <w:spacing w:after="120" w:line="240" w:lineRule="auto"/>
        <w:ind w:right="6"/>
        <w:jc w:val="both"/>
        <w:rPr>
          <w:rFonts w:cstheme="minorHAnsi"/>
          <w:bCs/>
          <w:iCs/>
          <w:sz w:val="24"/>
          <w:szCs w:val="24"/>
        </w:rPr>
      </w:pPr>
      <w:r w:rsidRPr="00394EF9">
        <w:rPr>
          <w:rFonts w:eastAsia="Times New Roman" w:cstheme="minorHAnsi"/>
          <w:b/>
          <w:sz w:val="24"/>
          <w:szCs w:val="24"/>
          <w:lang w:eastAsia="pt-BR"/>
        </w:rPr>
        <w:t>3</w:t>
      </w:r>
      <w:r w:rsidR="00B665B3" w:rsidRPr="00394EF9">
        <w:rPr>
          <w:rFonts w:eastAsia="Times New Roman" w:cstheme="minorHAnsi"/>
          <w:b/>
          <w:sz w:val="24"/>
          <w:szCs w:val="24"/>
          <w:lang w:eastAsia="pt-BR"/>
        </w:rPr>
        <w:t>.4.</w:t>
      </w:r>
      <w:r w:rsidR="00101985" w:rsidRPr="00394EF9">
        <w:rPr>
          <w:rFonts w:eastAsia="Times New Roman" w:cstheme="minorHAnsi"/>
          <w:b/>
          <w:sz w:val="24"/>
          <w:szCs w:val="24"/>
          <w:lang w:eastAsia="pt-BR"/>
        </w:rPr>
        <w:t>2</w:t>
      </w:r>
      <w:r w:rsidR="00B665B3" w:rsidRPr="00394EF9">
        <w:rPr>
          <w:rFonts w:eastAsia="Times New Roman" w:cstheme="minorHAnsi"/>
          <w:b/>
          <w:sz w:val="24"/>
          <w:szCs w:val="24"/>
          <w:lang w:eastAsia="pt-BR"/>
        </w:rPr>
        <w:t>.</w:t>
      </w:r>
      <w:r w:rsidR="00B665B3" w:rsidRPr="00394EF9">
        <w:rPr>
          <w:rFonts w:eastAsia="Times New Roman" w:cstheme="minorHAnsi"/>
          <w:bCs/>
          <w:sz w:val="24"/>
          <w:szCs w:val="24"/>
          <w:lang w:eastAsia="pt-BR"/>
        </w:rPr>
        <w:tab/>
      </w:r>
      <w:bookmarkStart w:id="4" w:name="_Ref117015508"/>
      <w:r w:rsidR="0073367A" w:rsidRPr="00394EF9">
        <w:rPr>
          <w:rFonts w:cstheme="minorHAnsi"/>
          <w:bCs/>
          <w:sz w:val="24"/>
          <w:szCs w:val="24"/>
        </w:rPr>
        <w:t xml:space="preserve">A obtenção </w:t>
      </w:r>
      <w:r w:rsidR="0073367A" w:rsidRPr="00B146E0">
        <w:rPr>
          <w:rFonts w:cstheme="minorHAnsi"/>
          <w:bCs/>
          <w:sz w:val="24"/>
          <w:szCs w:val="24"/>
        </w:rPr>
        <w:t xml:space="preserve">do benefício </w:t>
      </w:r>
      <w:r w:rsidR="00101985" w:rsidRPr="00B146E0">
        <w:rPr>
          <w:rFonts w:cstheme="minorHAnsi"/>
          <w:bCs/>
          <w:sz w:val="24"/>
          <w:szCs w:val="24"/>
        </w:rPr>
        <w:t xml:space="preserve">da exclusividade </w:t>
      </w:r>
      <w:r w:rsidR="00B665B3" w:rsidRPr="00B146E0">
        <w:rPr>
          <w:rFonts w:cstheme="minorHAnsi"/>
          <w:bCs/>
          <w:sz w:val="24"/>
          <w:szCs w:val="24"/>
        </w:rPr>
        <w:t>f</w:t>
      </w:r>
      <w:r w:rsidR="0073367A" w:rsidRPr="00B146E0">
        <w:rPr>
          <w:rFonts w:cstheme="minorHAnsi"/>
          <w:bCs/>
          <w:sz w:val="24"/>
          <w:szCs w:val="24"/>
        </w:rPr>
        <w:t xml:space="preserve">ica limitada às </w:t>
      </w:r>
      <w:r w:rsidR="00101985" w:rsidRPr="00B146E0">
        <w:rPr>
          <w:rFonts w:cstheme="minorHAnsi"/>
          <w:bCs/>
          <w:sz w:val="24"/>
          <w:szCs w:val="24"/>
        </w:rPr>
        <w:t>ME</w:t>
      </w:r>
      <w:r w:rsidR="00D93A7E">
        <w:rPr>
          <w:rFonts w:cstheme="minorHAnsi"/>
          <w:bCs/>
          <w:sz w:val="24"/>
          <w:szCs w:val="24"/>
        </w:rPr>
        <w:t xml:space="preserve">, </w:t>
      </w:r>
      <w:r w:rsidR="00101985" w:rsidRPr="00B146E0">
        <w:rPr>
          <w:rFonts w:cstheme="minorHAnsi"/>
          <w:bCs/>
          <w:sz w:val="24"/>
          <w:szCs w:val="24"/>
        </w:rPr>
        <w:t xml:space="preserve">EPP </w:t>
      </w:r>
      <w:r w:rsidR="00D93A7E">
        <w:rPr>
          <w:rFonts w:cstheme="minorHAnsi"/>
          <w:bCs/>
          <w:sz w:val="24"/>
          <w:szCs w:val="24"/>
        </w:rPr>
        <w:t xml:space="preserve">e cooperativas </w:t>
      </w:r>
      <w:r w:rsidR="0073367A" w:rsidRPr="00B146E0">
        <w:rPr>
          <w:rFonts w:cstheme="minorHAnsi"/>
          <w:bCs/>
          <w:sz w:val="24"/>
          <w:szCs w:val="24"/>
        </w:rPr>
        <w:t xml:space="preserve">que, no ano-calendário da licitação, ainda não tenham celebrado contratos com a Administração Pública cujos valores somados extrapolem a receita bruta máxima admitida para fins de enquadramento como </w:t>
      </w:r>
      <w:r w:rsidR="00101985" w:rsidRPr="00B146E0">
        <w:rPr>
          <w:rFonts w:cstheme="minorHAnsi"/>
          <w:bCs/>
          <w:sz w:val="24"/>
          <w:szCs w:val="24"/>
        </w:rPr>
        <w:t>EPP</w:t>
      </w:r>
      <w:r w:rsidR="0073367A" w:rsidRPr="00B146E0">
        <w:rPr>
          <w:rFonts w:cstheme="minorHAnsi"/>
          <w:bCs/>
          <w:sz w:val="24"/>
          <w:szCs w:val="24"/>
        </w:rPr>
        <w:t>.</w:t>
      </w:r>
      <w:bookmarkEnd w:id="4"/>
    </w:p>
    <w:p w14:paraId="298CA961" w14:textId="77777777" w:rsidR="001F2B1F" w:rsidRPr="00732E6D" w:rsidRDefault="001F2B1F" w:rsidP="002956F4">
      <w:pPr>
        <w:spacing w:after="120" w:line="240" w:lineRule="auto"/>
        <w:jc w:val="both"/>
        <w:rPr>
          <w:rFonts w:ascii="Candara" w:hAnsi="Candara" w:cs="Arial"/>
          <w:color w:val="000000"/>
        </w:rPr>
      </w:pPr>
      <w:bookmarkStart w:id="5" w:name="art14§2"/>
      <w:bookmarkStart w:id="6" w:name="art14§4"/>
      <w:bookmarkEnd w:id="5"/>
      <w:bookmarkEnd w:id="6"/>
    </w:p>
    <w:p w14:paraId="3C2608EB" w14:textId="1D12A244" w:rsidR="002956F4" w:rsidRPr="00394EF9" w:rsidRDefault="001125AB"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4</w:t>
      </w:r>
      <w:r w:rsidR="002956F4" w:rsidRPr="00394EF9">
        <w:rPr>
          <w:rFonts w:cstheme="minorHAnsi"/>
          <w:b/>
          <w:bCs/>
          <w:sz w:val="24"/>
          <w:szCs w:val="24"/>
        </w:rPr>
        <w:t xml:space="preserve">. </w:t>
      </w:r>
      <w:r w:rsidR="007B56AE" w:rsidRPr="00394EF9">
        <w:rPr>
          <w:rFonts w:cstheme="minorHAnsi"/>
          <w:b/>
          <w:bCs/>
          <w:sz w:val="24"/>
          <w:szCs w:val="24"/>
        </w:rPr>
        <w:t>APRESENTAÇÃO DA</w:t>
      </w:r>
      <w:r w:rsidR="0012146C" w:rsidRPr="00394EF9">
        <w:rPr>
          <w:rFonts w:cstheme="minorHAnsi"/>
          <w:b/>
          <w:bCs/>
          <w:sz w:val="24"/>
          <w:szCs w:val="24"/>
        </w:rPr>
        <w:t>S</w:t>
      </w:r>
      <w:r w:rsidR="007B56AE" w:rsidRPr="00394EF9">
        <w:rPr>
          <w:rFonts w:cstheme="minorHAnsi"/>
          <w:b/>
          <w:bCs/>
          <w:sz w:val="24"/>
          <w:szCs w:val="24"/>
        </w:rPr>
        <w:t xml:space="preserve"> PROPOSTA</w:t>
      </w:r>
      <w:r w:rsidR="0012146C" w:rsidRPr="00394EF9">
        <w:rPr>
          <w:rFonts w:cstheme="minorHAnsi"/>
          <w:b/>
          <w:bCs/>
          <w:sz w:val="24"/>
          <w:szCs w:val="24"/>
        </w:rPr>
        <w:t>S</w:t>
      </w:r>
    </w:p>
    <w:p w14:paraId="58B2C1B2" w14:textId="77777777" w:rsidR="00FA29BD" w:rsidRPr="00394EF9" w:rsidRDefault="00FA29BD" w:rsidP="0064595E">
      <w:pPr>
        <w:tabs>
          <w:tab w:val="left" w:pos="567"/>
        </w:tabs>
        <w:spacing w:after="120" w:line="240" w:lineRule="auto"/>
        <w:ind w:right="7"/>
        <w:jc w:val="both"/>
        <w:rPr>
          <w:rFonts w:eastAsia="Times New Roman" w:cstheme="minorHAnsi"/>
          <w:b/>
          <w:sz w:val="24"/>
          <w:szCs w:val="24"/>
          <w:lang w:eastAsia="pt-BR"/>
        </w:rPr>
      </w:pPr>
    </w:p>
    <w:p w14:paraId="7D9F6AD4" w14:textId="08B98894" w:rsidR="007C2448" w:rsidRDefault="0064595E" w:rsidP="0064595E">
      <w:pPr>
        <w:tabs>
          <w:tab w:val="left" w:pos="567"/>
        </w:tabs>
        <w:spacing w:after="120" w:line="240" w:lineRule="auto"/>
        <w:ind w:right="7"/>
        <w:jc w:val="both"/>
        <w:rPr>
          <w:sz w:val="24"/>
          <w:szCs w:val="24"/>
        </w:rPr>
      </w:pPr>
      <w:r w:rsidRPr="00394EF9">
        <w:rPr>
          <w:rFonts w:eastAsia="Times New Roman" w:cstheme="minorHAnsi"/>
          <w:b/>
          <w:sz w:val="24"/>
          <w:szCs w:val="24"/>
          <w:lang w:eastAsia="pt-BR"/>
        </w:rPr>
        <w:t>4</w:t>
      </w:r>
      <w:r w:rsidR="002956F4" w:rsidRPr="00394EF9">
        <w:rPr>
          <w:rFonts w:eastAsia="Times New Roman" w:cstheme="minorHAnsi"/>
          <w:b/>
          <w:sz w:val="24"/>
          <w:szCs w:val="24"/>
          <w:lang w:eastAsia="pt-BR"/>
        </w:rPr>
        <w:t xml:space="preserve">.1. </w:t>
      </w:r>
      <w:r w:rsidR="002956F4" w:rsidRPr="00394EF9">
        <w:rPr>
          <w:rFonts w:eastAsia="Times New Roman" w:cstheme="minorHAnsi"/>
          <w:b/>
          <w:iCs/>
          <w:sz w:val="24"/>
          <w:szCs w:val="24"/>
          <w:lang w:eastAsia="pt-BR"/>
        </w:rPr>
        <w:tab/>
      </w:r>
      <w:bookmarkStart w:id="7" w:name="_Ref113886867"/>
      <w:r w:rsidR="004A3FA6" w:rsidRPr="00394EF9">
        <w:rPr>
          <w:rFonts w:eastAsia="Times New Roman" w:cstheme="minorHAnsi"/>
          <w:b/>
          <w:iCs/>
          <w:sz w:val="24"/>
          <w:szCs w:val="24"/>
          <w:lang w:eastAsia="pt-BR"/>
        </w:rPr>
        <w:t>Envio das propostas.</w:t>
      </w:r>
      <w:r w:rsidR="004A3FA6" w:rsidRPr="00394EF9">
        <w:rPr>
          <w:rFonts w:eastAsia="Times New Roman" w:cstheme="minorHAnsi"/>
          <w:iCs/>
          <w:sz w:val="24"/>
          <w:szCs w:val="24"/>
          <w:lang w:eastAsia="pt-BR"/>
        </w:rPr>
        <w:t xml:space="preserve"> </w:t>
      </w:r>
      <w:r w:rsidR="007C2448" w:rsidRPr="00394EF9">
        <w:rPr>
          <w:sz w:val="24"/>
          <w:szCs w:val="24"/>
        </w:rPr>
        <w:t xml:space="preserve">Os licitantes </w:t>
      </w:r>
      <w:r w:rsidR="007C2448" w:rsidRPr="007A6EB7">
        <w:rPr>
          <w:sz w:val="24"/>
          <w:szCs w:val="24"/>
        </w:rPr>
        <w:t>en</w:t>
      </w:r>
      <w:r w:rsidR="00E92D3D" w:rsidRPr="007A6EB7">
        <w:rPr>
          <w:sz w:val="24"/>
          <w:szCs w:val="24"/>
        </w:rPr>
        <w:t xml:space="preserve">viarão </w:t>
      </w:r>
      <w:r w:rsidR="004A3FA6" w:rsidRPr="007A6EB7">
        <w:rPr>
          <w:sz w:val="24"/>
          <w:szCs w:val="24"/>
        </w:rPr>
        <w:t>suas propostas</w:t>
      </w:r>
      <w:r w:rsidR="007C2448" w:rsidRPr="007A6EB7">
        <w:rPr>
          <w:sz w:val="24"/>
          <w:szCs w:val="24"/>
        </w:rPr>
        <w:t xml:space="preserve"> </w:t>
      </w:r>
      <w:r w:rsidR="004A3FA6" w:rsidRPr="007A6EB7">
        <w:rPr>
          <w:sz w:val="24"/>
          <w:szCs w:val="24"/>
        </w:rPr>
        <w:t xml:space="preserve">desde a data de publicação deste </w:t>
      </w:r>
      <w:r w:rsidR="00426D5E">
        <w:rPr>
          <w:sz w:val="24"/>
          <w:szCs w:val="24"/>
        </w:rPr>
        <w:t>e</w:t>
      </w:r>
      <w:r w:rsidR="004A3FA6" w:rsidRPr="007A6EB7">
        <w:rPr>
          <w:sz w:val="24"/>
          <w:szCs w:val="24"/>
        </w:rPr>
        <w:t xml:space="preserve">dital </w:t>
      </w:r>
      <w:r w:rsidR="007C2448" w:rsidRPr="007A6EB7">
        <w:rPr>
          <w:sz w:val="24"/>
          <w:szCs w:val="24"/>
        </w:rPr>
        <w:t xml:space="preserve">até </w:t>
      </w:r>
      <w:r w:rsidR="004A3FA6" w:rsidRPr="007A6EB7">
        <w:rPr>
          <w:sz w:val="24"/>
          <w:szCs w:val="24"/>
        </w:rPr>
        <w:t xml:space="preserve">o </w:t>
      </w:r>
      <w:r w:rsidR="004A3FA6" w:rsidRPr="007A6EB7">
        <w:rPr>
          <w:color w:val="0070C0"/>
          <w:sz w:val="24"/>
          <w:szCs w:val="24"/>
        </w:rPr>
        <w:t xml:space="preserve">dia ...../...../2..... [inserir data limite para </w:t>
      </w:r>
      <w:r w:rsidR="00D93A7E">
        <w:rPr>
          <w:color w:val="0070C0"/>
          <w:sz w:val="24"/>
          <w:szCs w:val="24"/>
        </w:rPr>
        <w:t>envio</w:t>
      </w:r>
      <w:r w:rsidR="004A3FA6" w:rsidRPr="007A6EB7">
        <w:rPr>
          <w:color w:val="0070C0"/>
          <w:sz w:val="24"/>
          <w:szCs w:val="24"/>
        </w:rPr>
        <w:t xml:space="preserve"> das </w:t>
      </w:r>
      <w:r w:rsidR="004A3FA6" w:rsidRPr="007A6EB7">
        <w:rPr>
          <w:color w:val="0070C0"/>
          <w:sz w:val="24"/>
          <w:szCs w:val="24"/>
        </w:rPr>
        <w:lastRenderedPageBreak/>
        <w:t>propostas]</w:t>
      </w:r>
      <w:r w:rsidR="004A3FA6" w:rsidRPr="007A6EB7">
        <w:rPr>
          <w:sz w:val="24"/>
          <w:szCs w:val="24"/>
        </w:rPr>
        <w:t xml:space="preserve">, exclusivamente por meio </w:t>
      </w:r>
      <w:r w:rsidR="004A3FA6" w:rsidRPr="00C75B4F">
        <w:rPr>
          <w:sz w:val="24"/>
          <w:szCs w:val="24"/>
        </w:rPr>
        <w:t xml:space="preserve">do </w:t>
      </w:r>
      <w:r w:rsidR="004A3FA6" w:rsidRPr="00C75B4F">
        <w:rPr>
          <w:color w:val="0070C0"/>
          <w:sz w:val="24"/>
          <w:szCs w:val="24"/>
        </w:rPr>
        <w:t>sistema eletrônico</w:t>
      </w:r>
      <w:r w:rsidR="00D93A7E" w:rsidRPr="00C75B4F">
        <w:rPr>
          <w:color w:val="0070C0"/>
          <w:sz w:val="24"/>
          <w:szCs w:val="24"/>
        </w:rPr>
        <w:t xml:space="preserve"> ................</w:t>
      </w:r>
      <w:r w:rsidR="004A3FA6" w:rsidRPr="00C75B4F">
        <w:rPr>
          <w:color w:val="0070C0"/>
          <w:sz w:val="24"/>
          <w:szCs w:val="24"/>
        </w:rPr>
        <w:t xml:space="preserve"> [ou endereço eletrônico ................]</w:t>
      </w:r>
      <w:r w:rsidR="001D5B78" w:rsidRPr="00C75B4F">
        <w:rPr>
          <w:sz w:val="24"/>
          <w:szCs w:val="24"/>
        </w:rPr>
        <w:t>, mediante</w:t>
      </w:r>
      <w:r w:rsidR="00E92D3D" w:rsidRPr="00C75B4F">
        <w:rPr>
          <w:sz w:val="24"/>
          <w:szCs w:val="24"/>
        </w:rPr>
        <w:t xml:space="preserve"> </w:t>
      </w:r>
      <w:r w:rsidR="001D5B78" w:rsidRPr="00C75B4F">
        <w:rPr>
          <w:sz w:val="24"/>
          <w:szCs w:val="24"/>
        </w:rPr>
        <w:t>formulário</w:t>
      </w:r>
      <w:r w:rsidR="001D5B78" w:rsidRPr="007A6EB7">
        <w:rPr>
          <w:sz w:val="24"/>
          <w:szCs w:val="24"/>
        </w:rPr>
        <w:t xml:space="preserve"> de apresentação de proposta elaborado conforme o </w:t>
      </w:r>
      <w:r w:rsidR="001D5B78" w:rsidRPr="007A6EB7">
        <w:rPr>
          <w:color w:val="0070C0"/>
          <w:sz w:val="24"/>
          <w:szCs w:val="24"/>
        </w:rPr>
        <w:t>Anexo .........</w:t>
      </w:r>
      <w:r w:rsidR="001D5B78" w:rsidRPr="007A6EB7">
        <w:rPr>
          <w:sz w:val="24"/>
          <w:szCs w:val="24"/>
        </w:rPr>
        <w:t xml:space="preserve"> deste </w:t>
      </w:r>
      <w:r w:rsidR="00426D5E">
        <w:rPr>
          <w:sz w:val="24"/>
          <w:szCs w:val="24"/>
        </w:rPr>
        <w:t>e</w:t>
      </w:r>
      <w:r w:rsidR="001D5B78" w:rsidRPr="007A6EB7">
        <w:rPr>
          <w:sz w:val="24"/>
          <w:szCs w:val="24"/>
        </w:rPr>
        <w:t>dital</w:t>
      </w:r>
      <w:r w:rsidR="004A3FA6" w:rsidRPr="007A6EB7">
        <w:rPr>
          <w:sz w:val="24"/>
          <w:szCs w:val="24"/>
        </w:rPr>
        <w:t>.</w:t>
      </w:r>
      <w:bookmarkEnd w:id="7"/>
    </w:p>
    <w:p w14:paraId="5D75D2DC" w14:textId="5F661005" w:rsidR="004A3FA6" w:rsidRPr="00394EF9" w:rsidRDefault="005654BE" w:rsidP="005654BE">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 xml:space="preserve">4.2. </w:t>
      </w:r>
      <w:r w:rsidRPr="00394EF9">
        <w:rPr>
          <w:rFonts w:eastAsia="Times New Roman" w:cstheme="minorHAnsi"/>
          <w:b/>
          <w:iCs/>
          <w:sz w:val="24"/>
          <w:szCs w:val="24"/>
          <w:lang w:eastAsia="pt-BR"/>
        </w:rPr>
        <w:tab/>
        <w:t>Diretrizes gerais sobre as propostas.</w:t>
      </w:r>
      <w:r w:rsidRPr="00394EF9">
        <w:rPr>
          <w:rFonts w:eastAsia="Times New Roman" w:cstheme="minorHAnsi"/>
          <w:iCs/>
          <w:sz w:val="24"/>
          <w:szCs w:val="24"/>
          <w:lang w:eastAsia="pt-BR"/>
        </w:rPr>
        <w:t xml:space="preserve"> </w:t>
      </w:r>
      <w:r w:rsidR="004A3FA6" w:rsidRPr="00394EF9">
        <w:rPr>
          <w:rFonts w:eastAsia="Times New Roman" w:cstheme="minorHAnsi"/>
          <w:bCs/>
          <w:sz w:val="24"/>
          <w:szCs w:val="24"/>
          <w:lang w:eastAsia="pt-BR"/>
        </w:rPr>
        <w:t xml:space="preserve">Cada </w:t>
      </w:r>
      <w:r w:rsidR="001D5B78" w:rsidRPr="00394EF9">
        <w:rPr>
          <w:rFonts w:eastAsia="Times New Roman" w:cstheme="minorHAnsi"/>
          <w:bCs/>
          <w:sz w:val="24"/>
          <w:szCs w:val="24"/>
          <w:lang w:eastAsia="pt-BR"/>
        </w:rPr>
        <w:t xml:space="preserve">licitante poderá </w:t>
      </w:r>
      <w:r w:rsidR="004A3FA6" w:rsidRPr="00394EF9">
        <w:rPr>
          <w:rFonts w:eastAsia="Times New Roman" w:cstheme="minorHAnsi"/>
          <w:bCs/>
          <w:sz w:val="24"/>
          <w:szCs w:val="24"/>
          <w:lang w:eastAsia="pt-BR"/>
        </w:rPr>
        <w:t xml:space="preserve">apresentar proposta para um ou mais </w:t>
      </w:r>
      <w:r w:rsidR="001D5B78" w:rsidRPr="00394EF9">
        <w:rPr>
          <w:rFonts w:eastAsia="Times New Roman" w:cstheme="minorHAnsi"/>
          <w:bCs/>
          <w:sz w:val="24"/>
          <w:szCs w:val="24"/>
          <w:lang w:eastAsia="pt-BR"/>
        </w:rPr>
        <w:t>itens/desafios.</w:t>
      </w:r>
    </w:p>
    <w:p w14:paraId="50F6A2D1" w14:textId="1D72E0BF" w:rsidR="001D5B78" w:rsidRDefault="001D5B78"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2.1</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 xml:space="preserve">O licitante </w:t>
      </w:r>
      <w:r>
        <w:rPr>
          <w:rFonts w:eastAsia="Times New Roman" w:cstheme="minorHAnsi"/>
          <w:bCs/>
          <w:sz w:val="24"/>
          <w:szCs w:val="24"/>
          <w:lang w:eastAsia="pt-BR"/>
        </w:rPr>
        <w:t xml:space="preserve">deverá incluir em sua proposta </w:t>
      </w:r>
      <w:r w:rsidRPr="001D5B78">
        <w:rPr>
          <w:rFonts w:eastAsia="Times New Roman" w:cstheme="minorHAnsi"/>
          <w:bCs/>
          <w:i/>
          <w:iCs/>
          <w:sz w:val="24"/>
          <w:szCs w:val="24"/>
          <w:lang w:eastAsia="pt-BR"/>
        </w:rPr>
        <w:t>link</w:t>
      </w:r>
      <w:r>
        <w:rPr>
          <w:rFonts w:eastAsia="Times New Roman" w:cstheme="minorHAnsi"/>
          <w:bCs/>
          <w:sz w:val="24"/>
          <w:szCs w:val="24"/>
          <w:lang w:eastAsia="pt-BR"/>
        </w:rPr>
        <w:t xml:space="preserve"> para vídeo de apresentação</w:t>
      </w:r>
      <w:r w:rsidR="00D93A7E">
        <w:rPr>
          <w:rFonts w:eastAsia="Times New Roman" w:cstheme="minorHAnsi"/>
          <w:bCs/>
          <w:sz w:val="24"/>
          <w:szCs w:val="24"/>
          <w:lang w:eastAsia="pt-BR"/>
        </w:rPr>
        <w:t xml:space="preserve">, </w:t>
      </w:r>
      <w:r>
        <w:rPr>
          <w:rFonts w:eastAsia="Times New Roman" w:cstheme="minorHAnsi"/>
          <w:bCs/>
          <w:sz w:val="24"/>
          <w:szCs w:val="24"/>
          <w:lang w:eastAsia="pt-BR"/>
        </w:rPr>
        <w:t xml:space="preserve">explicação ou demonstração da solução proposta, com duração de </w:t>
      </w:r>
      <w:r w:rsidRPr="00240134">
        <w:rPr>
          <w:rFonts w:eastAsia="Times New Roman" w:cstheme="minorHAnsi"/>
          <w:bCs/>
          <w:color w:val="0070C0"/>
          <w:sz w:val="24"/>
          <w:szCs w:val="24"/>
          <w:lang w:eastAsia="pt-BR"/>
        </w:rPr>
        <w:t>até ............ minutos</w:t>
      </w:r>
      <w:r>
        <w:rPr>
          <w:rFonts w:eastAsia="Times New Roman" w:cstheme="minorHAnsi"/>
          <w:bCs/>
          <w:sz w:val="24"/>
          <w:szCs w:val="24"/>
          <w:lang w:eastAsia="pt-BR"/>
        </w:rPr>
        <w:t xml:space="preserve"> para cada desafio.</w:t>
      </w:r>
    </w:p>
    <w:p w14:paraId="4A93B93D" w14:textId="1A4837A2" w:rsidR="00240134" w:rsidRDefault="00240134" w:rsidP="00B73438">
      <w:pPr>
        <w:tabs>
          <w:tab w:val="left" w:pos="851"/>
        </w:tabs>
        <w:spacing w:after="120" w:line="240" w:lineRule="auto"/>
        <w:ind w:right="7"/>
        <w:jc w:val="both"/>
        <w:rPr>
          <w:rFonts w:cstheme="minorHAnsi"/>
          <w:sz w:val="24"/>
          <w:szCs w:val="24"/>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005654BE"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Os licitantes podem retirar ou substituir a proposta até a data final para envio das propostas.</w:t>
      </w:r>
      <w:r w:rsidR="00EE67CE" w:rsidRPr="00394EF9">
        <w:rPr>
          <w:rFonts w:eastAsia="Times New Roman" w:cstheme="minorHAnsi"/>
          <w:bCs/>
          <w:sz w:val="24"/>
          <w:szCs w:val="24"/>
          <w:lang w:eastAsia="pt-BR"/>
        </w:rPr>
        <w:t xml:space="preserve"> Se </w:t>
      </w:r>
      <w:r w:rsidR="00EE67CE" w:rsidRPr="00394EF9">
        <w:rPr>
          <w:rFonts w:cstheme="minorHAnsi"/>
          <w:sz w:val="24"/>
          <w:szCs w:val="24"/>
        </w:rPr>
        <w:t>apresentarem mais de uma proposta dentro do prazo, será considerada apenas a última delas.</w:t>
      </w:r>
    </w:p>
    <w:p w14:paraId="2079E888" w14:textId="6F826563" w:rsidR="00AA2E07" w:rsidRDefault="00500C14"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4.2.</w:t>
      </w:r>
      <w:r>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Pr>
          <w:rFonts w:eastAsia="Times New Roman" w:cstheme="minorHAnsi"/>
          <w:bCs/>
          <w:sz w:val="24"/>
          <w:szCs w:val="24"/>
          <w:lang w:eastAsia="pt-BR"/>
        </w:rPr>
        <w:t xml:space="preserve">Se a proposta contiver informações que devam ser mantidas em sigilo, o licitante deverá </w:t>
      </w:r>
      <w:r w:rsidR="008722EA">
        <w:rPr>
          <w:rFonts w:eastAsia="Times New Roman" w:cstheme="minorHAnsi"/>
          <w:bCs/>
          <w:sz w:val="24"/>
          <w:szCs w:val="24"/>
          <w:lang w:eastAsia="pt-BR"/>
        </w:rPr>
        <w:t>apresentá-la</w:t>
      </w:r>
      <w:r>
        <w:rPr>
          <w:rFonts w:eastAsia="Times New Roman" w:cstheme="minorHAnsi"/>
          <w:bCs/>
          <w:sz w:val="24"/>
          <w:szCs w:val="24"/>
          <w:lang w:eastAsia="pt-BR"/>
        </w:rPr>
        <w:t xml:space="preserve"> em dois arquivos distintos: uma versão pública e outra sigilosa. As versões públicas das propostas serão de acesso público depois da fase de julgamento, assegurando-se aos licitantes concorrentes que tenham acesso a elas para elaborar eventuais recursos administrativos.</w:t>
      </w:r>
    </w:p>
    <w:p w14:paraId="7102FE20" w14:textId="26315634" w:rsidR="00850234" w:rsidRPr="00394EF9" w:rsidRDefault="00850234"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000E43B6">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 xml:space="preserve">As propostas vinculam os licitantes, que assumem o compromisso de executar o objeto licitado nos termos propostos, </w:t>
      </w:r>
      <w:r w:rsidR="00BC3929" w:rsidRPr="00394EF9">
        <w:rPr>
          <w:rFonts w:eastAsia="Times New Roman" w:cstheme="minorHAnsi"/>
          <w:bCs/>
          <w:sz w:val="24"/>
          <w:szCs w:val="24"/>
          <w:lang w:eastAsia="pt-BR"/>
        </w:rPr>
        <w:t xml:space="preserve">ressalvado aquilo que é </w:t>
      </w:r>
      <w:r w:rsidRPr="00394EF9">
        <w:rPr>
          <w:rFonts w:eastAsia="Times New Roman" w:cstheme="minorHAnsi"/>
          <w:bCs/>
          <w:sz w:val="24"/>
          <w:szCs w:val="24"/>
          <w:lang w:eastAsia="pt-BR"/>
        </w:rPr>
        <w:t>objeto de negociação na forma do art. 13, § 9º, da Lei Complementar nº 182, de 2021.</w:t>
      </w:r>
    </w:p>
    <w:p w14:paraId="1ADC0252" w14:textId="4DC4BF83" w:rsidR="00850234" w:rsidRDefault="00850234"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000E43B6">
        <w:rPr>
          <w:rFonts w:eastAsia="Times New Roman" w:cstheme="minorHAnsi"/>
          <w:b/>
          <w:sz w:val="24"/>
          <w:szCs w:val="24"/>
          <w:lang w:eastAsia="pt-BR"/>
        </w:rPr>
        <w:t>5</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 xml:space="preserve">O prazo </w:t>
      </w:r>
      <w:r>
        <w:rPr>
          <w:rFonts w:eastAsia="Times New Roman" w:cstheme="minorHAnsi"/>
          <w:bCs/>
          <w:sz w:val="24"/>
          <w:szCs w:val="24"/>
          <w:lang w:eastAsia="pt-BR"/>
        </w:rPr>
        <w:t xml:space="preserve">de validade da proposta não será inferior a </w:t>
      </w:r>
      <w:r w:rsidRPr="005654BE">
        <w:rPr>
          <w:rFonts w:eastAsia="Times New Roman" w:cstheme="minorHAnsi"/>
          <w:bCs/>
          <w:color w:val="0070C0"/>
          <w:sz w:val="24"/>
          <w:szCs w:val="24"/>
          <w:lang w:eastAsia="pt-BR"/>
        </w:rPr>
        <w:t>................. dias</w:t>
      </w:r>
      <w:r>
        <w:rPr>
          <w:rFonts w:eastAsia="Times New Roman" w:cstheme="minorHAnsi"/>
          <w:bCs/>
          <w:sz w:val="24"/>
          <w:szCs w:val="24"/>
          <w:lang w:eastAsia="pt-BR"/>
        </w:rPr>
        <w:t>, contados da data final para envio das propostas.</w:t>
      </w:r>
    </w:p>
    <w:p w14:paraId="57164B7C" w14:textId="1C0D3817" w:rsidR="00E92D3D" w:rsidRPr="00394EF9" w:rsidRDefault="00E92D3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w:t>
      </w:r>
      <w:r w:rsidR="000E43B6">
        <w:rPr>
          <w:rFonts w:eastAsia="Times New Roman" w:cstheme="minorHAnsi"/>
          <w:b/>
          <w:sz w:val="24"/>
          <w:szCs w:val="24"/>
          <w:lang w:eastAsia="pt-BR"/>
        </w:rPr>
        <w:t>6</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BC3929" w:rsidRPr="00394EF9">
        <w:rPr>
          <w:sz w:val="24"/>
          <w:szCs w:val="24"/>
        </w:rPr>
        <w:t>O licitante assume todos os custos de preparação da sua proposta e quaisquer outros custos correlatos à sua participação no certame</w:t>
      </w:r>
      <w:r w:rsidR="004E0E4F" w:rsidRPr="00394EF9">
        <w:rPr>
          <w:sz w:val="24"/>
          <w:szCs w:val="24"/>
        </w:rPr>
        <w:t>. A</w:t>
      </w:r>
      <w:r w:rsidR="00BC3929" w:rsidRPr="00394EF9">
        <w:rPr>
          <w:sz w:val="24"/>
          <w:szCs w:val="24"/>
        </w:rPr>
        <w:t xml:space="preserve"> Administração Pública não será responsável pelo reembolso de tais despesas, independentemente da condução ou do resultado da licitação.</w:t>
      </w:r>
    </w:p>
    <w:p w14:paraId="42C3252B" w14:textId="422D81F4" w:rsidR="001277BD" w:rsidRPr="00394EF9" w:rsidRDefault="00E92D3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w:t>
      </w:r>
      <w:r w:rsidR="000E43B6">
        <w:rPr>
          <w:rFonts w:eastAsia="Times New Roman" w:cstheme="minorHAnsi"/>
          <w:b/>
          <w:sz w:val="24"/>
          <w:szCs w:val="24"/>
          <w:lang w:eastAsia="pt-BR"/>
        </w:rPr>
        <w:t>7</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O licitante se compromete a respeitar os direitos de propriedade intelectual de terceiros, assumindo exclusiva responsabilidade por plágio, violação de segredo industrial</w:t>
      </w:r>
      <w:r w:rsidR="00E72194">
        <w:rPr>
          <w:rFonts w:eastAsia="Times New Roman" w:cstheme="minorHAnsi"/>
          <w:bCs/>
          <w:sz w:val="24"/>
          <w:szCs w:val="24"/>
          <w:lang w:eastAsia="pt-BR"/>
        </w:rPr>
        <w:t>, comercial</w:t>
      </w:r>
      <w:r w:rsidRPr="00394EF9">
        <w:rPr>
          <w:rFonts w:eastAsia="Times New Roman" w:cstheme="minorHAnsi"/>
          <w:bCs/>
          <w:sz w:val="24"/>
          <w:szCs w:val="24"/>
          <w:lang w:eastAsia="pt-BR"/>
        </w:rPr>
        <w:t xml:space="preserve"> ou quaisquer outras práticas ilegais ou de concorrência desleal em relação à proposta </w:t>
      </w:r>
      <w:r w:rsidR="00BC3929" w:rsidRPr="00394EF9">
        <w:rPr>
          <w:rFonts w:eastAsia="Times New Roman" w:cstheme="minorHAnsi"/>
          <w:bCs/>
          <w:sz w:val="24"/>
          <w:szCs w:val="24"/>
          <w:lang w:eastAsia="pt-BR"/>
        </w:rPr>
        <w:t xml:space="preserve">por ele </w:t>
      </w:r>
      <w:r w:rsidRPr="00394EF9">
        <w:rPr>
          <w:rFonts w:eastAsia="Times New Roman" w:cstheme="minorHAnsi"/>
          <w:bCs/>
          <w:sz w:val="24"/>
          <w:szCs w:val="24"/>
          <w:lang w:eastAsia="pt-BR"/>
        </w:rPr>
        <w:t>enviada.</w:t>
      </w:r>
      <w:r w:rsidR="009D40BA" w:rsidRPr="00394EF9">
        <w:rPr>
          <w:rFonts w:eastAsia="Times New Roman" w:cstheme="minorHAnsi"/>
          <w:bCs/>
          <w:sz w:val="24"/>
          <w:szCs w:val="24"/>
          <w:lang w:eastAsia="pt-BR"/>
        </w:rPr>
        <w:t xml:space="preserve"> O desrespeito a esses direitos pode ensejar a aplicação de sanções previstas na Lei nº 14.133, de 2021, e neste </w:t>
      </w:r>
      <w:r w:rsidR="00426D5E" w:rsidRPr="00394EF9">
        <w:rPr>
          <w:rFonts w:eastAsia="Times New Roman" w:cstheme="minorHAnsi"/>
          <w:bCs/>
          <w:sz w:val="24"/>
          <w:szCs w:val="24"/>
          <w:lang w:eastAsia="pt-BR"/>
        </w:rPr>
        <w:t>e</w:t>
      </w:r>
      <w:r w:rsidR="009D40BA" w:rsidRPr="00394EF9">
        <w:rPr>
          <w:rFonts w:eastAsia="Times New Roman" w:cstheme="minorHAnsi"/>
          <w:bCs/>
          <w:sz w:val="24"/>
          <w:szCs w:val="24"/>
          <w:lang w:eastAsia="pt-BR"/>
        </w:rPr>
        <w:t>dital.</w:t>
      </w:r>
    </w:p>
    <w:p w14:paraId="7F6F1966" w14:textId="5CF2077F" w:rsidR="001277BD" w:rsidRPr="00394EF9" w:rsidRDefault="001277BD" w:rsidP="008C29EA">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005654BE" w:rsidRPr="00394EF9">
        <w:rPr>
          <w:rFonts w:eastAsia="Times New Roman" w:cstheme="minorHAnsi"/>
          <w:b/>
          <w:sz w:val="24"/>
          <w:szCs w:val="24"/>
          <w:lang w:eastAsia="pt-BR"/>
        </w:rPr>
        <w:t>Proposta de m</w:t>
      </w:r>
      <w:r w:rsidRPr="00394EF9">
        <w:rPr>
          <w:rFonts w:eastAsia="Times New Roman" w:cstheme="minorHAnsi"/>
          <w:b/>
          <w:sz w:val="24"/>
          <w:szCs w:val="24"/>
          <w:lang w:eastAsia="pt-BR"/>
        </w:rPr>
        <w:t>icroempresa, empresa de pequeno porte e cooperativa.</w:t>
      </w:r>
      <w:r w:rsidRPr="00394EF9">
        <w:rPr>
          <w:rFonts w:eastAsia="Times New Roman" w:cstheme="minorHAnsi"/>
          <w:bCs/>
          <w:sz w:val="24"/>
          <w:szCs w:val="24"/>
          <w:lang w:eastAsia="pt-BR"/>
        </w:rPr>
        <w:t xml:space="preserve"> O licitante </w:t>
      </w:r>
      <w:r w:rsidRPr="00394EF9">
        <w:rPr>
          <w:sz w:val="24"/>
          <w:szCs w:val="24"/>
        </w:rPr>
        <w:t>enquadrado como microempresa - ME ou empresa de pequeno porte - EPP deve declarar em sua proposta que cumpre os requisitos estabelecidos no art. 3º da Lei Complementar nº 123, de 2006, estando apto a usufruir do tratamento favorecido em licitações públicas, observado o art. 4º da Lei nº 14.133, de 2021.</w:t>
      </w:r>
    </w:p>
    <w:p w14:paraId="3BD41DCB" w14:textId="4FEDAF81" w:rsidR="001277BD" w:rsidRPr="00394EF9" w:rsidRDefault="001277B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3</w:t>
      </w:r>
      <w:r w:rsidRPr="00394EF9">
        <w:rPr>
          <w:rFonts w:eastAsia="Times New Roman" w:cstheme="minorHAnsi"/>
          <w:b/>
          <w:sz w:val="24"/>
          <w:szCs w:val="24"/>
          <w:lang w:eastAsia="pt-BR"/>
        </w:rPr>
        <w:t>.1.</w:t>
      </w:r>
      <w:r w:rsidRPr="00394EF9">
        <w:rPr>
          <w:rFonts w:eastAsia="Times New Roman" w:cstheme="minorHAnsi"/>
          <w:bCs/>
          <w:sz w:val="24"/>
          <w:szCs w:val="24"/>
          <w:lang w:eastAsia="pt-BR"/>
        </w:rPr>
        <w:tab/>
        <w:t xml:space="preserve">Se admitida sua participação, o licitante organizado </w:t>
      </w:r>
      <w:r w:rsidRPr="00394EF9">
        <w:rPr>
          <w:sz w:val="24"/>
          <w:szCs w:val="24"/>
        </w:rPr>
        <w:t>como sociedade cooperativa deve declarar em sua proposta que cumpre os requisitos estabelecidos no art. 16 da Lei nº 14.133, de 2021, estando apto a usufruir do tratamento favorecido em licitações públicas.</w:t>
      </w:r>
    </w:p>
    <w:p w14:paraId="5940F19E" w14:textId="59E4591A" w:rsidR="00131470" w:rsidRPr="00394EF9" w:rsidRDefault="001277B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3</w:t>
      </w:r>
      <w:r w:rsidRPr="00394EF9">
        <w:rPr>
          <w:rFonts w:eastAsia="Times New Roman" w:cstheme="minorHAnsi"/>
          <w:b/>
          <w:sz w:val="24"/>
          <w:szCs w:val="24"/>
          <w:lang w:eastAsia="pt-BR"/>
        </w:rPr>
        <w:t>.2.</w:t>
      </w:r>
      <w:r w:rsidRPr="00394EF9">
        <w:rPr>
          <w:rFonts w:eastAsia="Times New Roman" w:cstheme="minorHAnsi"/>
          <w:bCs/>
          <w:sz w:val="24"/>
          <w:szCs w:val="24"/>
          <w:lang w:eastAsia="pt-BR"/>
        </w:rPr>
        <w:tab/>
      </w:r>
      <w:r w:rsidRPr="00394EF9">
        <w:rPr>
          <w:sz w:val="24"/>
          <w:szCs w:val="24"/>
        </w:rPr>
        <w:t xml:space="preserve">A falsidade das declarações acima sujeitará o licitante às </w:t>
      </w:r>
      <w:r w:rsidRPr="00394EF9">
        <w:rPr>
          <w:rFonts w:eastAsia="Times New Roman" w:cstheme="minorHAnsi"/>
          <w:bCs/>
          <w:sz w:val="24"/>
          <w:szCs w:val="24"/>
          <w:lang w:eastAsia="pt-BR"/>
        </w:rPr>
        <w:t xml:space="preserve">sanções previstas na Lei nº 14.133, de 2021, e neste </w:t>
      </w:r>
      <w:r w:rsidR="00426D5E" w:rsidRPr="00394EF9">
        <w:rPr>
          <w:rFonts w:eastAsia="Times New Roman" w:cstheme="minorHAnsi"/>
          <w:bCs/>
          <w:sz w:val="24"/>
          <w:szCs w:val="24"/>
          <w:lang w:eastAsia="pt-BR"/>
        </w:rPr>
        <w:t>e</w:t>
      </w:r>
      <w:r w:rsidRPr="00394EF9">
        <w:rPr>
          <w:rFonts w:eastAsia="Times New Roman" w:cstheme="minorHAnsi"/>
          <w:bCs/>
          <w:sz w:val="24"/>
          <w:szCs w:val="24"/>
          <w:lang w:eastAsia="pt-BR"/>
        </w:rPr>
        <w:t>dital.</w:t>
      </w:r>
    </w:p>
    <w:p w14:paraId="7225379D" w14:textId="0B3FB7E3" w:rsidR="008C29EA" w:rsidRPr="00394EF9" w:rsidRDefault="008C29EA" w:rsidP="008C29EA">
      <w:pPr>
        <w:tabs>
          <w:tab w:val="left" w:pos="567"/>
        </w:tabs>
        <w:spacing w:after="120" w:line="240" w:lineRule="auto"/>
        <w:ind w:right="7"/>
        <w:jc w:val="both"/>
        <w:rPr>
          <w:rFonts w:eastAsia="Times New Roman" w:cs="Calibri"/>
          <w:sz w:val="24"/>
          <w:szCs w:val="24"/>
          <w:lang w:eastAsia="pt-BR"/>
        </w:rPr>
      </w:pPr>
      <w:r w:rsidRPr="00394EF9">
        <w:rPr>
          <w:rFonts w:eastAsia="Times New Roman" w:cstheme="minorHAnsi"/>
          <w:b/>
          <w:sz w:val="24"/>
          <w:szCs w:val="24"/>
          <w:lang w:eastAsia="pt-BR"/>
        </w:rPr>
        <w:lastRenderedPageBreak/>
        <w:t xml:space="preserve">4.4. </w:t>
      </w:r>
      <w:r w:rsidRPr="00394EF9">
        <w:rPr>
          <w:rFonts w:eastAsia="Times New Roman" w:cstheme="minorHAnsi"/>
          <w:b/>
          <w:iCs/>
          <w:sz w:val="24"/>
          <w:szCs w:val="24"/>
          <w:lang w:eastAsia="pt-BR"/>
        </w:rPr>
        <w:tab/>
      </w:r>
      <w:r w:rsidRPr="00394EF9">
        <w:rPr>
          <w:rFonts w:eastAsia="Times New Roman" w:cstheme="minorHAnsi"/>
          <w:b/>
          <w:bCs/>
          <w:sz w:val="24"/>
          <w:szCs w:val="24"/>
          <w:lang w:eastAsia="pt-BR"/>
        </w:rPr>
        <w:t>Comissão Especial de Contratação</w:t>
      </w:r>
      <w:r w:rsidRPr="00394EF9">
        <w:rPr>
          <w:rFonts w:eastAsia="Times New Roman" w:cstheme="minorHAnsi"/>
          <w:b/>
          <w:iCs/>
          <w:sz w:val="24"/>
          <w:szCs w:val="24"/>
          <w:lang w:eastAsia="pt-BR"/>
        </w:rPr>
        <w:t>.</w:t>
      </w:r>
      <w:r w:rsidRPr="00394EF9">
        <w:rPr>
          <w:rFonts w:eastAsia="Times New Roman" w:cstheme="minorHAnsi"/>
          <w:iCs/>
          <w:sz w:val="24"/>
          <w:szCs w:val="24"/>
          <w:lang w:eastAsia="pt-BR"/>
        </w:rPr>
        <w:t xml:space="preserve"> </w:t>
      </w:r>
      <w:r w:rsidRPr="00394EF9">
        <w:rPr>
          <w:rFonts w:eastAsia="Times New Roman" w:cs="Calibri"/>
          <w:sz w:val="24"/>
          <w:szCs w:val="24"/>
          <w:lang w:eastAsia="pt-BR"/>
        </w:rPr>
        <w:t>A</w:t>
      </w:r>
      <w:r w:rsidR="00BB2C67" w:rsidRPr="00394EF9">
        <w:rPr>
          <w:rFonts w:eastAsia="Times New Roman" w:cs="Calibri"/>
          <w:sz w:val="24"/>
          <w:szCs w:val="24"/>
          <w:lang w:eastAsia="pt-BR"/>
        </w:rPr>
        <w:t xml:space="preserve"> licitação será conduzida pela</w:t>
      </w:r>
      <w:r w:rsidRPr="00394EF9">
        <w:rPr>
          <w:rFonts w:eastAsia="Times New Roman" w:cs="Calibri"/>
          <w:sz w:val="24"/>
          <w:szCs w:val="24"/>
          <w:lang w:eastAsia="pt-BR"/>
        </w:rPr>
        <w:t xml:space="preserve"> Comissão Especial de Contratação</w:t>
      </w:r>
      <w:r w:rsidR="00BB2C67" w:rsidRPr="00394EF9">
        <w:rPr>
          <w:rFonts w:eastAsia="Times New Roman" w:cs="Calibri"/>
          <w:sz w:val="24"/>
          <w:szCs w:val="24"/>
          <w:lang w:eastAsia="pt-BR"/>
        </w:rPr>
        <w:t>, que</w:t>
      </w:r>
      <w:r w:rsidRPr="00394EF9">
        <w:rPr>
          <w:rFonts w:eastAsia="Times New Roman" w:cs="Calibri"/>
          <w:sz w:val="24"/>
          <w:szCs w:val="24"/>
          <w:lang w:eastAsia="pt-BR"/>
        </w:rPr>
        <w:t xml:space="preserve"> </w:t>
      </w:r>
      <w:r w:rsidR="0003619A" w:rsidRPr="00394EF9">
        <w:rPr>
          <w:rFonts w:eastAsia="Times New Roman" w:cs="Calibri"/>
          <w:sz w:val="24"/>
          <w:szCs w:val="24"/>
          <w:lang w:eastAsia="pt-BR"/>
        </w:rPr>
        <w:t>te</w:t>
      </w:r>
      <w:r w:rsidR="00BB2C67" w:rsidRPr="00394EF9">
        <w:rPr>
          <w:rFonts w:eastAsia="Times New Roman" w:cs="Calibri"/>
          <w:sz w:val="24"/>
          <w:szCs w:val="24"/>
          <w:lang w:eastAsia="pt-BR"/>
        </w:rPr>
        <w:t xml:space="preserve">rá </w:t>
      </w:r>
      <w:r w:rsidR="0003619A" w:rsidRPr="00394EF9">
        <w:rPr>
          <w:rFonts w:eastAsia="Times New Roman" w:cs="Calibri"/>
          <w:sz w:val="24"/>
          <w:szCs w:val="24"/>
          <w:lang w:eastAsia="pt-BR"/>
        </w:rPr>
        <w:t xml:space="preserve">plena </w:t>
      </w:r>
      <w:r w:rsidR="00EE67CE" w:rsidRPr="00394EF9">
        <w:rPr>
          <w:rFonts w:eastAsia="Times New Roman" w:cs="Calibri"/>
          <w:sz w:val="24"/>
          <w:szCs w:val="24"/>
          <w:lang w:eastAsia="pt-BR"/>
        </w:rPr>
        <w:t xml:space="preserve">independência técnica para </w:t>
      </w:r>
      <w:r w:rsidR="00BB2C67" w:rsidRPr="00394EF9">
        <w:rPr>
          <w:rFonts w:eastAsia="Times New Roman" w:cs="Calibri"/>
          <w:sz w:val="24"/>
          <w:szCs w:val="24"/>
          <w:lang w:eastAsia="pt-BR"/>
        </w:rPr>
        <w:t xml:space="preserve">tomar suas decisões e </w:t>
      </w:r>
      <w:r w:rsidR="00BB2C67" w:rsidRPr="00394EF9">
        <w:rPr>
          <w:rFonts w:cs="Calibri"/>
          <w:sz w:val="24"/>
          <w:szCs w:val="24"/>
        </w:rPr>
        <w:t>executar quaisquer outras atividades necessárias ao bom andamento do certame até a homologação</w:t>
      </w:r>
      <w:r w:rsidRPr="00394EF9">
        <w:rPr>
          <w:rFonts w:eastAsia="Times New Roman" w:cs="Calibri"/>
          <w:sz w:val="24"/>
          <w:szCs w:val="24"/>
          <w:lang w:eastAsia="pt-BR"/>
        </w:rPr>
        <w:t>.</w:t>
      </w:r>
    </w:p>
    <w:p w14:paraId="0DA2CC38" w14:textId="3623C471" w:rsidR="00581F94" w:rsidRPr="00394EF9" w:rsidRDefault="00581F94" w:rsidP="00581F94">
      <w:pPr>
        <w:tabs>
          <w:tab w:val="left" w:pos="851"/>
        </w:tabs>
        <w:spacing w:after="120" w:line="240" w:lineRule="auto"/>
        <w:ind w:right="7"/>
        <w:jc w:val="both"/>
        <w:rPr>
          <w:rFonts w:eastAsia="Times New Roman" w:cs="Calibri"/>
          <w:sz w:val="24"/>
          <w:szCs w:val="24"/>
          <w:lang w:eastAsia="pt-BR"/>
        </w:rPr>
      </w:pPr>
      <w:r w:rsidRPr="00394EF9">
        <w:rPr>
          <w:rFonts w:eastAsia="Times New Roman" w:cstheme="minorHAnsi"/>
          <w:b/>
          <w:sz w:val="24"/>
          <w:szCs w:val="24"/>
          <w:lang w:eastAsia="pt-BR"/>
        </w:rPr>
        <w:t>4.4.1.</w:t>
      </w:r>
      <w:r w:rsidRPr="00394EF9">
        <w:rPr>
          <w:rFonts w:eastAsia="Times New Roman" w:cstheme="minorHAnsi"/>
          <w:bCs/>
          <w:sz w:val="24"/>
          <w:szCs w:val="24"/>
          <w:lang w:eastAsia="pt-BR"/>
        </w:rPr>
        <w:tab/>
      </w:r>
      <w:r w:rsidRPr="00394EF9">
        <w:rPr>
          <w:rFonts w:eastAsia="Times New Roman" w:cs="Calibri"/>
          <w:sz w:val="24"/>
          <w:szCs w:val="24"/>
          <w:lang w:eastAsia="pt-BR"/>
        </w:rPr>
        <w:t xml:space="preserve">A Comissão será integrada </w:t>
      </w:r>
      <w:r w:rsidRPr="00394EF9">
        <w:rPr>
          <w:rFonts w:cs="Calibri"/>
          <w:sz w:val="24"/>
          <w:szCs w:val="24"/>
        </w:rPr>
        <w:t>por, no mínimo, três pessoas de reputação ilibada e reconhecido conhecimento no assunto, das quais uma deverá ser servidor público do órgão responsável pela licitação e uma deverá ser professor de instituição pública de educação superior na área relacionada ao tema da contratação.</w:t>
      </w:r>
    </w:p>
    <w:p w14:paraId="4305C31B" w14:textId="60FDA1CF" w:rsidR="008C29EA" w:rsidRPr="00394EF9" w:rsidRDefault="008C29EA" w:rsidP="00B73438">
      <w:pPr>
        <w:tabs>
          <w:tab w:val="left" w:pos="851"/>
        </w:tabs>
        <w:spacing w:after="120" w:line="240" w:lineRule="auto"/>
        <w:ind w:right="7"/>
        <w:jc w:val="both"/>
        <w:rPr>
          <w:rFonts w:eastAsia="Times New Roman" w:cs="Calibri"/>
          <w:sz w:val="24"/>
          <w:szCs w:val="24"/>
          <w:lang w:eastAsia="pt-BR"/>
        </w:rPr>
      </w:pPr>
      <w:r w:rsidRPr="00394EF9">
        <w:rPr>
          <w:rFonts w:eastAsia="Times New Roman" w:cstheme="minorHAnsi"/>
          <w:b/>
          <w:sz w:val="24"/>
          <w:szCs w:val="24"/>
          <w:lang w:eastAsia="pt-BR"/>
        </w:rPr>
        <w:t>4.4.</w:t>
      </w:r>
      <w:r w:rsidR="00581F94"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073CAC" w:rsidRPr="00394EF9">
        <w:rPr>
          <w:rFonts w:eastAsia="Times New Roman" w:cs="Calibri"/>
          <w:sz w:val="24"/>
          <w:szCs w:val="24"/>
          <w:lang w:eastAsia="pt-BR"/>
        </w:rPr>
        <w:t xml:space="preserve">A atuação da Comissão </w:t>
      </w:r>
      <w:r w:rsidR="009E17B2" w:rsidRPr="00394EF9">
        <w:rPr>
          <w:rFonts w:eastAsia="Times New Roman" w:cs="Calibri"/>
          <w:sz w:val="24"/>
          <w:szCs w:val="24"/>
          <w:lang w:eastAsia="pt-BR"/>
        </w:rPr>
        <w:t xml:space="preserve">observará </w:t>
      </w:r>
      <w:r w:rsidR="00073CAC" w:rsidRPr="00394EF9">
        <w:rPr>
          <w:rFonts w:eastAsia="Times New Roman" w:cs="Calibri"/>
          <w:sz w:val="24"/>
          <w:szCs w:val="24"/>
          <w:lang w:eastAsia="pt-BR"/>
        </w:rPr>
        <w:t>o disposto na Lei nº 14.133, de 2021, e no Decreto nº 11.246, de 27 de outubro de 2022.</w:t>
      </w:r>
    </w:p>
    <w:p w14:paraId="0960EFE3" w14:textId="0709AFEA" w:rsidR="008C29EA" w:rsidRPr="00394EF9" w:rsidRDefault="008C29EA"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4.4.</w:t>
      </w:r>
      <w:r w:rsidR="00581F94"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073CAC" w:rsidRPr="00394EF9">
        <w:rPr>
          <w:rFonts w:cstheme="minorHAnsi"/>
          <w:sz w:val="24"/>
          <w:szCs w:val="24"/>
        </w:rPr>
        <w:t>Para subsidiar seus trabalhos, a</w:t>
      </w:r>
      <w:r w:rsidR="00073CAC" w:rsidRPr="00394EF9">
        <w:rPr>
          <w:rFonts w:eastAsia="Times New Roman" w:cstheme="minorHAnsi"/>
          <w:bCs/>
          <w:sz w:val="24"/>
          <w:szCs w:val="24"/>
          <w:lang w:eastAsia="pt-BR"/>
        </w:rPr>
        <w:t xml:space="preserve"> </w:t>
      </w:r>
      <w:r w:rsidR="00073CAC" w:rsidRPr="00394EF9">
        <w:rPr>
          <w:rFonts w:eastAsia="Times New Roman" w:cs="Calibri"/>
          <w:sz w:val="24"/>
          <w:szCs w:val="24"/>
          <w:lang w:eastAsia="pt-BR"/>
        </w:rPr>
        <w:t>Comissão poderá contar com o a</w:t>
      </w:r>
      <w:r w:rsidR="00F77E96" w:rsidRPr="00394EF9">
        <w:rPr>
          <w:rFonts w:eastAsia="Times New Roman" w:cs="Calibri"/>
          <w:sz w:val="24"/>
          <w:szCs w:val="24"/>
          <w:lang w:eastAsia="pt-BR"/>
        </w:rPr>
        <w:t xml:space="preserve">uxílio </w:t>
      </w:r>
      <w:r w:rsidR="00073CAC" w:rsidRPr="00394EF9">
        <w:rPr>
          <w:rFonts w:eastAsia="Times New Roman" w:cs="Calibri"/>
          <w:sz w:val="24"/>
          <w:szCs w:val="24"/>
          <w:lang w:eastAsia="pt-BR"/>
        </w:rPr>
        <w:t>de comitê técnico de especialistas</w:t>
      </w:r>
      <w:r w:rsidR="00F77E96" w:rsidRPr="00394EF9">
        <w:rPr>
          <w:rFonts w:eastAsia="Times New Roman" w:cs="Calibri"/>
          <w:sz w:val="24"/>
          <w:szCs w:val="24"/>
          <w:lang w:eastAsia="pt-BR"/>
        </w:rPr>
        <w:t xml:space="preserve"> e/ou da equipe de apoio prevista no art. 4º do Decreto nº 11.246, de 2022, além dos </w:t>
      </w:r>
      <w:r w:rsidR="007A5F44" w:rsidRPr="00394EF9">
        <w:rPr>
          <w:rFonts w:eastAsia="Times New Roman" w:cs="Calibri"/>
          <w:sz w:val="24"/>
          <w:szCs w:val="24"/>
          <w:lang w:eastAsia="pt-BR"/>
        </w:rPr>
        <w:t xml:space="preserve">órgãos </w:t>
      </w:r>
      <w:r w:rsidR="00F77E96" w:rsidRPr="00394EF9">
        <w:rPr>
          <w:rFonts w:eastAsia="Times New Roman" w:cs="Calibri"/>
          <w:sz w:val="24"/>
          <w:szCs w:val="24"/>
          <w:lang w:eastAsia="pt-BR"/>
        </w:rPr>
        <w:t>de assessoramento jurídico e de controle interno</w:t>
      </w:r>
      <w:r w:rsidR="007A5F44" w:rsidRPr="00394EF9">
        <w:rPr>
          <w:rFonts w:eastAsia="Times New Roman" w:cs="Calibri"/>
          <w:sz w:val="24"/>
          <w:szCs w:val="24"/>
          <w:lang w:eastAsia="pt-BR"/>
        </w:rPr>
        <w:t xml:space="preserve"> do próprio órgão ou entidade </w:t>
      </w:r>
      <w:r w:rsidR="00D93A7E" w:rsidRPr="00394EF9">
        <w:rPr>
          <w:rFonts w:eastAsia="Times New Roman" w:cs="Calibri"/>
          <w:sz w:val="24"/>
          <w:szCs w:val="24"/>
          <w:lang w:eastAsia="pt-BR"/>
        </w:rPr>
        <w:t>responsável pela licitação</w:t>
      </w:r>
      <w:r w:rsidR="00F77E96" w:rsidRPr="00394EF9">
        <w:rPr>
          <w:rFonts w:eastAsia="Times New Roman" w:cs="Calibri"/>
          <w:sz w:val="24"/>
          <w:szCs w:val="24"/>
          <w:lang w:eastAsia="pt-BR"/>
        </w:rPr>
        <w:t>.</w:t>
      </w:r>
      <w:r w:rsidR="00073CAC" w:rsidRPr="00394EF9">
        <w:rPr>
          <w:rFonts w:eastAsia="Times New Roman" w:cs="Calibri"/>
          <w:sz w:val="24"/>
          <w:szCs w:val="24"/>
          <w:lang w:eastAsia="pt-BR"/>
        </w:rPr>
        <w:t xml:space="preserve"> </w:t>
      </w:r>
    </w:p>
    <w:p w14:paraId="0D3E056B" w14:textId="5202AED6" w:rsidR="008C29EA" w:rsidRPr="00394EF9" w:rsidRDefault="008C29EA" w:rsidP="00B73438">
      <w:pPr>
        <w:tabs>
          <w:tab w:val="left" w:pos="851"/>
        </w:tabs>
        <w:spacing w:after="120" w:line="240" w:lineRule="auto"/>
        <w:ind w:right="7"/>
        <w:jc w:val="both"/>
        <w:rPr>
          <w:rFonts w:cstheme="minorHAnsi"/>
          <w:sz w:val="24"/>
          <w:szCs w:val="24"/>
        </w:rPr>
      </w:pPr>
      <w:r w:rsidRPr="00394EF9">
        <w:rPr>
          <w:rFonts w:eastAsia="Times New Roman" w:cstheme="minorHAnsi"/>
          <w:b/>
          <w:sz w:val="24"/>
          <w:szCs w:val="24"/>
          <w:lang w:eastAsia="pt-BR"/>
        </w:rPr>
        <w:t>4.4.</w:t>
      </w:r>
      <w:r w:rsidR="00581F94"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F77E96" w:rsidRPr="00394EF9">
        <w:rPr>
          <w:rFonts w:eastAsia="Times New Roman" w:cstheme="minorHAnsi"/>
          <w:bCs/>
          <w:sz w:val="24"/>
          <w:szCs w:val="24"/>
          <w:lang w:eastAsia="pt-BR"/>
        </w:rPr>
        <w:t xml:space="preserve">Ao </w:t>
      </w:r>
      <w:r w:rsidR="00F77E96" w:rsidRPr="00394EF9">
        <w:rPr>
          <w:rFonts w:cstheme="minorHAnsi"/>
          <w:sz w:val="24"/>
          <w:szCs w:val="24"/>
        </w:rPr>
        <w:t xml:space="preserve">comitê técnico de especialistas </w:t>
      </w:r>
      <w:bookmarkStart w:id="8" w:name="_Hlk169165544"/>
      <w:r w:rsidR="00F77E96" w:rsidRPr="00394EF9">
        <w:rPr>
          <w:rFonts w:cstheme="minorHAnsi"/>
          <w:sz w:val="24"/>
          <w:szCs w:val="24"/>
        </w:rPr>
        <w:t>se aplica</w:t>
      </w:r>
      <w:r w:rsidR="00534901" w:rsidRPr="00394EF9">
        <w:rPr>
          <w:rFonts w:cstheme="minorHAnsi"/>
          <w:sz w:val="24"/>
          <w:szCs w:val="24"/>
        </w:rPr>
        <w:t>, no que couber,</w:t>
      </w:r>
      <w:r w:rsidR="00F77E96" w:rsidRPr="00394EF9">
        <w:rPr>
          <w:rFonts w:cstheme="minorHAnsi"/>
          <w:sz w:val="24"/>
          <w:szCs w:val="24"/>
        </w:rPr>
        <w:t xml:space="preserve"> </w:t>
      </w:r>
      <w:r w:rsidR="00BB2C67" w:rsidRPr="00394EF9">
        <w:rPr>
          <w:rFonts w:cstheme="minorHAnsi"/>
          <w:sz w:val="24"/>
          <w:szCs w:val="24"/>
        </w:rPr>
        <w:t xml:space="preserve">o art. 9º da Lei nº 14.133, de 2021, e </w:t>
      </w:r>
      <w:r w:rsidR="00F77E96" w:rsidRPr="00394EF9">
        <w:rPr>
          <w:rFonts w:cstheme="minorHAnsi"/>
          <w:sz w:val="24"/>
          <w:szCs w:val="24"/>
        </w:rPr>
        <w:t>o § 5º do art. 27 do Decreto nº 9.283, de 7 de fevereiro de 2018</w:t>
      </w:r>
      <w:bookmarkEnd w:id="8"/>
      <w:r w:rsidR="00F77E96" w:rsidRPr="00394EF9">
        <w:rPr>
          <w:rFonts w:cstheme="minorHAnsi"/>
          <w:sz w:val="24"/>
          <w:szCs w:val="24"/>
        </w:rPr>
        <w:t>.</w:t>
      </w:r>
    </w:p>
    <w:p w14:paraId="5A70C040" w14:textId="57A78EA0" w:rsidR="008C29EA" w:rsidRPr="00394EF9" w:rsidRDefault="00F77E96" w:rsidP="00B73438">
      <w:pPr>
        <w:tabs>
          <w:tab w:val="left" w:pos="851"/>
        </w:tabs>
        <w:spacing w:after="120" w:line="240" w:lineRule="auto"/>
        <w:ind w:right="7"/>
        <w:jc w:val="both"/>
        <w:rPr>
          <w:rFonts w:cstheme="minorHAnsi"/>
          <w:sz w:val="24"/>
          <w:szCs w:val="24"/>
        </w:rPr>
      </w:pPr>
      <w:r w:rsidRPr="00394EF9">
        <w:rPr>
          <w:rFonts w:eastAsia="Times New Roman" w:cstheme="minorHAnsi"/>
          <w:b/>
          <w:sz w:val="24"/>
          <w:szCs w:val="24"/>
          <w:lang w:eastAsia="pt-BR"/>
        </w:rPr>
        <w:t>4.4.</w:t>
      </w:r>
      <w:r w:rsidR="00581F94" w:rsidRPr="00394EF9">
        <w:rPr>
          <w:rFonts w:eastAsia="Times New Roman" w:cstheme="minorHAnsi"/>
          <w:b/>
          <w:sz w:val="24"/>
          <w:szCs w:val="24"/>
          <w:lang w:eastAsia="pt-BR"/>
        </w:rPr>
        <w:t>5</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8C29EA" w:rsidRPr="00394EF9">
        <w:rPr>
          <w:rFonts w:cstheme="minorHAnsi"/>
          <w:sz w:val="24"/>
          <w:szCs w:val="24"/>
        </w:rPr>
        <w:t>O membro da Comissão se declarar</w:t>
      </w:r>
      <w:r w:rsidR="00DC60EE" w:rsidRPr="00394EF9">
        <w:rPr>
          <w:rFonts w:cstheme="minorHAnsi"/>
          <w:sz w:val="24"/>
          <w:szCs w:val="24"/>
        </w:rPr>
        <w:t>á</w:t>
      </w:r>
      <w:r w:rsidR="008C29EA" w:rsidRPr="00394EF9">
        <w:rPr>
          <w:rFonts w:cstheme="minorHAnsi"/>
          <w:sz w:val="24"/>
          <w:szCs w:val="24"/>
        </w:rPr>
        <w:t xml:space="preserve"> impedido </w:t>
      </w:r>
      <w:r w:rsidR="00DC60EE" w:rsidRPr="00394EF9">
        <w:rPr>
          <w:rFonts w:cstheme="minorHAnsi"/>
          <w:sz w:val="24"/>
          <w:szCs w:val="24"/>
        </w:rPr>
        <w:t>se sua atuação configura</w:t>
      </w:r>
      <w:r w:rsidR="00534901" w:rsidRPr="00394EF9">
        <w:rPr>
          <w:rFonts w:cstheme="minorHAnsi"/>
          <w:sz w:val="24"/>
          <w:szCs w:val="24"/>
        </w:rPr>
        <w:t>r</w:t>
      </w:r>
      <w:r w:rsidR="00DC60EE" w:rsidRPr="00394EF9">
        <w:rPr>
          <w:rFonts w:cstheme="minorHAnsi"/>
          <w:sz w:val="24"/>
          <w:szCs w:val="24"/>
        </w:rPr>
        <w:t xml:space="preserve"> conflito de interesse, </w:t>
      </w:r>
      <w:r w:rsidR="008C29EA" w:rsidRPr="00394EF9">
        <w:rPr>
          <w:rFonts w:cstheme="minorHAnsi"/>
          <w:sz w:val="24"/>
          <w:szCs w:val="24"/>
        </w:rPr>
        <w:t xml:space="preserve">nos termos da Lei nº 12.813, de </w:t>
      </w:r>
      <w:r w:rsidR="00DC60EE" w:rsidRPr="00394EF9">
        <w:rPr>
          <w:rFonts w:cstheme="minorHAnsi"/>
          <w:sz w:val="24"/>
          <w:szCs w:val="24"/>
        </w:rPr>
        <w:t xml:space="preserve">16 de maio de </w:t>
      </w:r>
      <w:r w:rsidR="008C29EA" w:rsidRPr="00394EF9">
        <w:rPr>
          <w:rFonts w:cstheme="minorHAnsi"/>
          <w:sz w:val="24"/>
          <w:szCs w:val="24"/>
        </w:rPr>
        <w:t>2013</w:t>
      </w:r>
      <w:r w:rsidR="00DC60EE" w:rsidRPr="00394EF9">
        <w:rPr>
          <w:rFonts w:cstheme="minorHAnsi"/>
          <w:sz w:val="24"/>
          <w:szCs w:val="24"/>
        </w:rPr>
        <w:t xml:space="preserve">, especialmente </w:t>
      </w:r>
      <w:r w:rsidR="00534901" w:rsidRPr="00394EF9">
        <w:rPr>
          <w:rFonts w:cstheme="minorHAnsi"/>
          <w:sz w:val="24"/>
          <w:szCs w:val="24"/>
        </w:rPr>
        <w:t xml:space="preserve">quanto </w:t>
      </w:r>
      <w:r w:rsidR="00DC60EE" w:rsidRPr="00394EF9">
        <w:rPr>
          <w:rFonts w:cstheme="minorHAnsi"/>
          <w:sz w:val="24"/>
          <w:szCs w:val="24"/>
        </w:rPr>
        <w:t xml:space="preserve">às soluções </w:t>
      </w:r>
      <w:r w:rsidR="00534901" w:rsidRPr="00394EF9">
        <w:rPr>
          <w:rFonts w:cstheme="minorHAnsi"/>
          <w:sz w:val="24"/>
          <w:szCs w:val="24"/>
        </w:rPr>
        <w:t>propostas</w:t>
      </w:r>
      <w:r w:rsidR="00DC60EE" w:rsidRPr="00394EF9">
        <w:rPr>
          <w:rFonts w:cstheme="minorHAnsi"/>
          <w:sz w:val="24"/>
          <w:szCs w:val="24"/>
        </w:rPr>
        <w:t xml:space="preserve"> ou aos respectivos licitantes</w:t>
      </w:r>
      <w:r w:rsidR="008C29EA" w:rsidRPr="00394EF9">
        <w:rPr>
          <w:rFonts w:cstheme="minorHAnsi"/>
          <w:sz w:val="24"/>
          <w:szCs w:val="24"/>
        </w:rPr>
        <w:t>.</w:t>
      </w:r>
      <w:r w:rsidR="00DC60EE" w:rsidRPr="00394EF9">
        <w:rPr>
          <w:rFonts w:cstheme="minorHAnsi"/>
          <w:sz w:val="24"/>
          <w:szCs w:val="24"/>
        </w:rPr>
        <w:t xml:space="preserve"> </w:t>
      </w:r>
      <w:r w:rsidR="008C29EA" w:rsidRPr="00394EF9">
        <w:rPr>
          <w:rFonts w:cstheme="minorHAnsi"/>
          <w:sz w:val="24"/>
          <w:szCs w:val="24"/>
        </w:rPr>
        <w:t xml:space="preserve">A declaração de impedimento não </w:t>
      </w:r>
      <w:r w:rsidR="00DC60EE" w:rsidRPr="00394EF9">
        <w:rPr>
          <w:rFonts w:cstheme="minorHAnsi"/>
          <w:sz w:val="24"/>
          <w:szCs w:val="24"/>
        </w:rPr>
        <w:t xml:space="preserve">impede </w:t>
      </w:r>
      <w:r w:rsidR="008C29EA" w:rsidRPr="00394EF9">
        <w:rPr>
          <w:rFonts w:cstheme="minorHAnsi"/>
          <w:sz w:val="24"/>
          <w:szCs w:val="24"/>
        </w:rPr>
        <w:t>a continuidade d</w:t>
      </w:r>
      <w:r w:rsidR="00DC60EE" w:rsidRPr="00394EF9">
        <w:rPr>
          <w:rFonts w:cstheme="minorHAnsi"/>
          <w:sz w:val="24"/>
          <w:szCs w:val="24"/>
        </w:rPr>
        <w:t xml:space="preserve">a licitação, devendo o </w:t>
      </w:r>
      <w:r w:rsidR="008C29EA" w:rsidRPr="00394EF9">
        <w:rPr>
          <w:rFonts w:cstheme="minorHAnsi"/>
          <w:sz w:val="24"/>
          <w:szCs w:val="24"/>
        </w:rPr>
        <w:t>membro impedido ser imediatamente substituído.</w:t>
      </w:r>
    </w:p>
    <w:p w14:paraId="0275CAA2" w14:textId="689C2B24" w:rsidR="008C29EA" w:rsidRPr="00394EF9" w:rsidRDefault="006228F8"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4.4.</w:t>
      </w:r>
      <w:r w:rsidR="00581F94" w:rsidRPr="00394EF9">
        <w:rPr>
          <w:rFonts w:eastAsia="Times New Roman" w:cstheme="minorHAnsi"/>
          <w:b/>
          <w:sz w:val="24"/>
          <w:szCs w:val="24"/>
          <w:lang w:eastAsia="pt-BR"/>
        </w:rPr>
        <w:t>6</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Pr="00394EF9">
        <w:rPr>
          <w:rFonts w:cstheme="minorHAnsi"/>
          <w:sz w:val="24"/>
          <w:szCs w:val="24"/>
        </w:rPr>
        <w:t>A</w:t>
      </w:r>
      <w:r w:rsidR="008C29EA" w:rsidRPr="00394EF9">
        <w:rPr>
          <w:rFonts w:cstheme="minorHAnsi"/>
          <w:sz w:val="24"/>
          <w:szCs w:val="24"/>
        </w:rPr>
        <w:t xml:space="preserve"> Comissão poderá realizar, a qualquer tempo, diligências para verificar a autenticidade das informações e documentos apresentados pel</w:t>
      </w:r>
      <w:r w:rsidRPr="00394EF9">
        <w:rPr>
          <w:rFonts w:cstheme="minorHAnsi"/>
          <w:sz w:val="24"/>
          <w:szCs w:val="24"/>
        </w:rPr>
        <w:t>os licitantes</w:t>
      </w:r>
      <w:r w:rsidR="008C29EA" w:rsidRPr="00394EF9">
        <w:rPr>
          <w:rFonts w:cstheme="minorHAnsi"/>
          <w:sz w:val="24"/>
          <w:szCs w:val="24"/>
        </w:rPr>
        <w:t xml:space="preserve"> ou para esclarecer dúvidas e omissões</w:t>
      </w:r>
      <w:r w:rsidRPr="00394EF9">
        <w:rPr>
          <w:rFonts w:cstheme="minorHAnsi"/>
          <w:sz w:val="24"/>
          <w:szCs w:val="24"/>
        </w:rPr>
        <w:t xml:space="preserve">, observados os </w:t>
      </w:r>
      <w:r w:rsidR="008C29EA" w:rsidRPr="00394EF9">
        <w:rPr>
          <w:rFonts w:cstheme="minorHAnsi"/>
          <w:sz w:val="24"/>
          <w:szCs w:val="24"/>
        </w:rPr>
        <w:t>princípios da isonomia, da impessoalidade e da transparência.</w:t>
      </w:r>
    </w:p>
    <w:p w14:paraId="63F8D2C5" w14:textId="346A8DDC" w:rsidR="00E92D3D" w:rsidRPr="00394EF9" w:rsidRDefault="00131470" w:rsidP="008C29EA">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8C29EA" w:rsidRPr="00394EF9">
        <w:rPr>
          <w:rFonts w:eastAsia="Times New Roman" w:cstheme="minorHAnsi"/>
          <w:b/>
          <w:sz w:val="24"/>
          <w:szCs w:val="24"/>
          <w:lang w:eastAsia="pt-BR"/>
        </w:rPr>
        <w:t>5</w:t>
      </w:r>
      <w:r w:rsidRPr="00394EF9">
        <w:rPr>
          <w:rFonts w:eastAsia="Times New Roman" w:cstheme="minorHAnsi"/>
          <w:b/>
          <w:sz w:val="24"/>
          <w:szCs w:val="24"/>
          <w:lang w:eastAsia="pt-BR"/>
        </w:rPr>
        <w:t xml:space="preserve">. </w:t>
      </w:r>
      <w:r w:rsidRPr="00394EF9">
        <w:rPr>
          <w:rFonts w:eastAsia="Times New Roman" w:cstheme="minorHAnsi"/>
          <w:b/>
          <w:iCs/>
          <w:sz w:val="24"/>
          <w:szCs w:val="24"/>
          <w:lang w:eastAsia="pt-BR"/>
        </w:rPr>
        <w:tab/>
        <w:t>Desclassificação sumária.</w:t>
      </w:r>
      <w:r w:rsidRPr="00394EF9">
        <w:rPr>
          <w:rFonts w:eastAsia="Times New Roman" w:cstheme="minorHAnsi"/>
          <w:iCs/>
          <w:sz w:val="24"/>
          <w:szCs w:val="24"/>
          <w:lang w:eastAsia="pt-BR"/>
        </w:rPr>
        <w:t xml:space="preserve"> </w:t>
      </w:r>
      <w:r w:rsidRPr="00394EF9">
        <w:rPr>
          <w:rFonts w:eastAsia="Times New Roman" w:cstheme="minorHAnsi"/>
          <w:sz w:val="24"/>
          <w:szCs w:val="24"/>
          <w:lang w:eastAsia="pt-BR"/>
        </w:rPr>
        <w:t xml:space="preserve">A Comissão </w:t>
      </w:r>
      <w:r w:rsidR="008F078A" w:rsidRPr="00394EF9">
        <w:rPr>
          <w:rFonts w:eastAsia="Times New Roman" w:cstheme="minorHAnsi"/>
          <w:sz w:val="24"/>
          <w:szCs w:val="24"/>
          <w:lang w:eastAsia="pt-BR"/>
        </w:rPr>
        <w:t xml:space="preserve">Especial </w:t>
      </w:r>
      <w:r w:rsidRPr="00394EF9">
        <w:rPr>
          <w:rFonts w:eastAsia="Times New Roman" w:cstheme="minorHAnsi"/>
          <w:sz w:val="24"/>
          <w:szCs w:val="24"/>
          <w:lang w:eastAsia="pt-BR"/>
        </w:rPr>
        <w:t>de Contratação</w:t>
      </w:r>
      <w:r w:rsidR="009D40BA" w:rsidRPr="00394EF9">
        <w:rPr>
          <w:rFonts w:eastAsia="Times New Roman" w:cstheme="minorHAnsi"/>
          <w:bCs/>
          <w:sz w:val="24"/>
          <w:szCs w:val="24"/>
          <w:lang w:eastAsia="pt-BR"/>
        </w:rPr>
        <w:t xml:space="preserve"> </w:t>
      </w:r>
      <w:r w:rsidRPr="00394EF9">
        <w:rPr>
          <w:rFonts w:eastAsia="Times New Roman" w:cstheme="minorHAnsi"/>
          <w:bCs/>
          <w:sz w:val="24"/>
          <w:szCs w:val="24"/>
          <w:lang w:eastAsia="pt-BR"/>
        </w:rPr>
        <w:t>desclassificará sumariamente as propostas:</w:t>
      </w:r>
    </w:p>
    <w:p w14:paraId="758784B0" w14:textId="61A89158" w:rsidR="00E24327" w:rsidRPr="00394EF9" w:rsidRDefault="00131470" w:rsidP="00B73438">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Cs/>
          <w:sz w:val="24"/>
          <w:szCs w:val="24"/>
          <w:lang w:eastAsia="pt-BR"/>
        </w:rPr>
        <w:t>I -</w:t>
      </w:r>
      <w:r w:rsidRPr="00394EF9">
        <w:rPr>
          <w:rFonts w:eastAsia="Times New Roman" w:cstheme="minorHAnsi"/>
          <w:bCs/>
          <w:sz w:val="24"/>
          <w:szCs w:val="24"/>
          <w:lang w:eastAsia="pt-BR"/>
        </w:rPr>
        <w:tab/>
      </w:r>
      <w:r w:rsidR="00E24327" w:rsidRPr="00394EF9">
        <w:rPr>
          <w:rFonts w:eastAsia="Times New Roman" w:cstheme="minorHAnsi"/>
          <w:bCs/>
          <w:sz w:val="24"/>
          <w:szCs w:val="24"/>
          <w:lang w:eastAsia="pt-BR"/>
        </w:rPr>
        <w:t>enviadas fora do prazo;</w:t>
      </w:r>
    </w:p>
    <w:p w14:paraId="4BE762F5" w14:textId="5730E821" w:rsidR="00131470" w:rsidRPr="00394EF9" w:rsidRDefault="00E24327" w:rsidP="00B73438">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Cs/>
          <w:sz w:val="24"/>
          <w:szCs w:val="24"/>
          <w:lang w:eastAsia="pt-BR"/>
        </w:rPr>
        <w:t>II -</w:t>
      </w:r>
      <w:r w:rsidRPr="00394EF9">
        <w:rPr>
          <w:rFonts w:eastAsia="Times New Roman" w:cstheme="minorHAnsi"/>
          <w:bCs/>
          <w:sz w:val="24"/>
          <w:szCs w:val="24"/>
          <w:lang w:eastAsia="pt-BR"/>
        </w:rPr>
        <w:tab/>
        <w:t xml:space="preserve">apresentadas por pessoa que </w:t>
      </w:r>
      <w:r w:rsidR="00131470" w:rsidRPr="00394EF9">
        <w:rPr>
          <w:rFonts w:eastAsia="Times New Roman" w:cstheme="minorHAnsi"/>
          <w:bCs/>
          <w:sz w:val="24"/>
          <w:szCs w:val="24"/>
          <w:lang w:eastAsia="pt-BR"/>
        </w:rPr>
        <w:t xml:space="preserve">não atende as condições de participação na licitação; </w:t>
      </w:r>
    </w:p>
    <w:p w14:paraId="5C2582A2" w14:textId="0FF222E2" w:rsidR="00131470" w:rsidRPr="00394EF9" w:rsidRDefault="00E24327" w:rsidP="00B73438">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Cs/>
          <w:sz w:val="24"/>
          <w:szCs w:val="24"/>
          <w:lang w:eastAsia="pt-BR"/>
        </w:rPr>
        <w:t>I</w:t>
      </w:r>
      <w:r w:rsidR="00131470" w:rsidRPr="00394EF9">
        <w:rPr>
          <w:rFonts w:eastAsia="Times New Roman" w:cstheme="minorHAnsi"/>
          <w:bCs/>
          <w:sz w:val="24"/>
          <w:szCs w:val="24"/>
          <w:lang w:eastAsia="pt-BR"/>
        </w:rPr>
        <w:t>II -</w:t>
      </w:r>
      <w:r w:rsidR="00131470" w:rsidRPr="00394EF9">
        <w:rPr>
          <w:rFonts w:eastAsia="Times New Roman" w:cstheme="minorHAnsi"/>
          <w:bCs/>
          <w:sz w:val="24"/>
          <w:szCs w:val="24"/>
          <w:lang w:eastAsia="pt-BR"/>
        </w:rPr>
        <w:tab/>
      </w:r>
      <w:r w:rsidRPr="00394EF9">
        <w:rPr>
          <w:rFonts w:eastAsia="Times New Roman" w:cstheme="minorHAnsi"/>
          <w:bCs/>
          <w:sz w:val="24"/>
          <w:szCs w:val="24"/>
          <w:lang w:eastAsia="pt-BR"/>
        </w:rPr>
        <w:t>que contenham documentos ilegíveis; ou</w:t>
      </w:r>
    </w:p>
    <w:p w14:paraId="5CE072D6" w14:textId="08F56784" w:rsidR="00FA29BD" w:rsidRPr="00394EF9" w:rsidRDefault="00E24327" w:rsidP="00B73438">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Cs/>
          <w:sz w:val="24"/>
          <w:szCs w:val="24"/>
          <w:lang w:eastAsia="pt-BR"/>
        </w:rPr>
        <w:t>IV -</w:t>
      </w:r>
      <w:r w:rsidRPr="00394EF9">
        <w:rPr>
          <w:rFonts w:eastAsia="Times New Roman" w:cstheme="minorHAnsi"/>
          <w:bCs/>
          <w:sz w:val="24"/>
          <w:szCs w:val="24"/>
          <w:lang w:eastAsia="pt-BR"/>
        </w:rPr>
        <w:tab/>
        <w:t xml:space="preserve">enviadas de qualquer outra forma que não a indicada neste </w:t>
      </w:r>
      <w:r w:rsidR="00426D5E" w:rsidRPr="00394EF9">
        <w:rPr>
          <w:rFonts w:eastAsia="Times New Roman" w:cstheme="minorHAnsi"/>
          <w:bCs/>
          <w:sz w:val="24"/>
          <w:szCs w:val="24"/>
          <w:lang w:eastAsia="pt-BR"/>
        </w:rPr>
        <w:t>e</w:t>
      </w:r>
      <w:r w:rsidRPr="00394EF9">
        <w:rPr>
          <w:rFonts w:eastAsia="Times New Roman" w:cstheme="minorHAnsi"/>
          <w:bCs/>
          <w:sz w:val="24"/>
          <w:szCs w:val="24"/>
          <w:lang w:eastAsia="pt-BR"/>
        </w:rPr>
        <w:t>dital.</w:t>
      </w:r>
    </w:p>
    <w:p w14:paraId="044FCB12" w14:textId="3BCEC06B" w:rsidR="00E24327" w:rsidRPr="00394EF9" w:rsidRDefault="00FA29B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4.5.1.</w:t>
      </w:r>
      <w:r w:rsidRPr="00394EF9">
        <w:rPr>
          <w:rFonts w:eastAsia="Times New Roman" w:cstheme="minorHAnsi"/>
          <w:bCs/>
          <w:sz w:val="24"/>
          <w:szCs w:val="24"/>
          <w:lang w:eastAsia="pt-BR"/>
        </w:rPr>
        <w:tab/>
      </w:r>
      <w:r w:rsidRPr="00394EF9">
        <w:rPr>
          <w:rFonts w:eastAsia="Times New Roman" w:cstheme="minorHAnsi"/>
          <w:sz w:val="24"/>
          <w:szCs w:val="24"/>
          <w:lang w:eastAsia="pt-BR"/>
        </w:rPr>
        <w:t xml:space="preserve">Os licitantes com propostas sumariamente desclassificadas não participarão da </w:t>
      </w:r>
      <w:r w:rsidRPr="00394EF9">
        <w:rPr>
          <w:rFonts w:cstheme="minorHAnsi"/>
          <w:sz w:val="24"/>
          <w:szCs w:val="24"/>
        </w:rPr>
        <w:t>fase de apresentação oral das propostas.</w:t>
      </w:r>
      <w:r w:rsidR="00E24327" w:rsidRPr="00394EF9">
        <w:rPr>
          <w:rFonts w:eastAsia="Times New Roman" w:cstheme="minorHAnsi"/>
          <w:bCs/>
          <w:sz w:val="24"/>
          <w:szCs w:val="24"/>
          <w:lang w:eastAsia="pt-BR"/>
        </w:rPr>
        <w:t xml:space="preserve"> </w:t>
      </w:r>
    </w:p>
    <w:p w14:paraId="06425B85" w14:textId="7EC701E2" w:rsidR="001F27F3" w:rsidRPr="00394EF9" w:rsidRDefault="00E92D3D" w:rsidP="008C29EA">
      <w:pPr>
        <w:tabs>
          <w:tab w:val="left" w:pos="567"/>
        </w:tabs>
        <w:spacing w:after="120" w:line="240" w:lineRule="auto"/>
        <w:ind w:right="7"/>
        <w:jc w:val="both"/>
        <w:rPr>
          <w:rFonts w:cstheme="minorHAnsi"/>
        </w:rPr>
      </w:pPr>
      <w:r w:rsidRPr="00394EF9">
        <w:rPr>
          <w:rFonts w:eastAsia="Times New Roman" w:cstheme="minorHAnsi"/>
          <w:b/>
          <w:sz w:val="24"/>
          <w:szCs w:val="24"/>
          <w:lang w:eastAsia="pt-BR"/>
        </w:rPr>
        <w:t>4.</w:t>
      </w:r>
      <w:r w:rsidR="008C29EA" w:rsidRPr="00394EF9">
        <w:rPr>
          <w:rFonts w:eastAsia="Times New Roman" w:cstheme="minorHAnsi"/>
          <w:b/>
          <w:sz w:val="24"/>
          <w:szCs w:val="24"/>
          <w:lang w:eastAsia="pt-BR"/>
        </w:rPr>
        <w:t>6</w:t>
      </w:r>
      <w:r w:rsidRPr="00394EF9">
        <w:rPr>
          <w:rFonts w:eastAsia="Times New Roman" w:cstheme="minorHAnsi"/>
          <w:b/>
          <w:sz w:val="24"/>
          <w:szCs w:val="24"/>
          <w:lang w:eastAsia="pt-BR"/>
        </w:rPr>
        <w:t xml:space="preserve">. </w:t>
      </w:r>
      <w:r w:rsidRPr="00394EF9">
        <w:rPr>
          <w:rFonts w:eastAsia="Times New Roman" w:cstheme="minorHAnsi"/>
          <w:b/>
          <w:iCs/>
          <w:sz w:val="24"/>
          <w:szCs w:val="24"/>
          <w:lang w:eastAsia="pt-BR"/>
        </w:rPr>
        <w:tab/>
      </w:r>
      <w:r w:rsidR="00E860B0" w:rsidRPr="00394EF9">
        <w:rPr>
          <w:rFonts w:eastAsia="Times New Roman" w:cstheme="minorHAnsi"/>
          <w:b/>
          <w:iCs/>
          <w:sz w:val="24"/>
          <w:szCs w:val="24"/>
          <w:lang w:eastAsia="pt-BR"/>
        </w:rPr>
        <w:t>Apresentaç</w:t>
      </w:r>
      <w:r w:rsidR="001F27F3" w:rsidRPr="00394EF9">
        <w:rPr>
          <w:rFonts w:eastAsia="Times New Roman" w:cstheme="minorHAnsi"/>
          <w:b/>
          <w:iCs/>
          <w:sz w:val="24"/>
          <w:szCs w:val="24"/>
          <w:lang w:eastAsia="pt-BR"/>
        </w:rPr>
        <w:t xml:space="preserve">ão </w:t>
      </w:r>
      <w:r w:rsidR="00E860B0" w:rsidRPr="00394EF9">
        <w:rPr>
          <w:rFonts w:eastAsia="Times New Roman" w:cstheme="minorHAnsi"/>
          <w:b/>
          <w:iCs/>
          <w:sz w:val="24"/>
          <w:szCs w:val="24"/>
          <w:lang w:eastAsia="pt-BR"/>
        </w:rPr>
        <w:t>ora</w:t>
      </w:r>
      <w:r w:rsidR="001F27F3" w:rsidRPr="00394EF9">
        <w:rPr>
          <w:rFonts w:eastAsia="Times New Roman" w:cstheme="minorHAnsi"/>
          <w:b/>
          <w:iCs/>
          <w:sz w:val="24"/>
          <w:szCs w:val="24"/>
          <w:lang w:eastAsia="pt-BR"/>
        </w:rPr>
        <w:t>l</w:t>
      </w:r>
      <w:r w:rsidR="00E860B0" w:rsidRPr="00394EF9">
        <w:rPr>
          <w:rFonts w:eastAsia="Times New Roman" w:cstheme="minorHAnsi"/>
          <w:b/>
          <w:iCs/>
          <w:sz w:val="24"/>
          <w:szCs w:val="24"/>
          <w:lang w:eastAsia="pt-BR"/>
        </w:rPr>
        <w:t xml:space="preserve"> das propostas</w:t>
      </w:r>
      <w:r w:rsidRPr="00394EF9">
        <w:rPr>
          <w:rFonts w:eastAsia="Times New Roman" w:cstheme="minorHAnsi"/>
          <w:b/>
          <w:iCs/>
          <w:sz w:val="24"/>
          <w:szCs w:val="24"/>
          <w:lang w:eastAsia="pt-BR"/>
        </w:rPr>
        <w:t>.</w:t>
      </w:r>
      <w:r w:rsidRPr="00394EF9">
        <w:rPr>
          <w:rFonts w:eastAsia="Times New Roman" w:cstheme="minorHAnsi"/>
          <w:iCs/>
          <w:sz w:val="24"/>
          <w:szCs w:val="24"/>
          <w:lang w:eastAsia="pt-BR"/>
        </w:rPr>
        <w:t xml:space="preserve"> </w:t>
      </w:r>
      <w:r w:rsidR="001F27F3" w:rsidRPr="00394EF9">
        <w:rPr>
          <w:rFonts w:eastAsia="Times New Roman" w:cstheme="minorHAnsi"/>
          <w:sz w:val="24"/>
          <w:szCs w:val="24"/>
          <w:lang w:eastAsia="pt-BR"/>
        </w:rPr>
        <w:t xml:space="preserve">A Comissão </w:t>
      </w:r>
      <w:r w:rsidR="008F078A" w:rsidRPr="00394EF9">
        <w:rPr>
          <w:rFonts w:eastAsia="Times New Roman" w:cstheme="minorHAnsi"/>
          <w:sz w:val="24"/>
          <w:szCs w:val="24"/>
          <w:lang w:eastAsia="pt-BR"/>
        </w:rPr>
        <w:t xml:space="preserve">Especial </w:t>
      </w:r>
      <w:r w:rsidR="001F27F3" w:rsidRPr="00394EF9">
        <w:rPr>
          <w:rFonts w:eastAsia="Times New Roman" w:cstheme="minorHAnsi"/>
          <w:sz w:val="24"/>
          <w:szCs w:val="24"/>
          <w:lang w:eastAsia="pt-BR"/>
        </w:rPr>
        <w:t xml:space="preserve">de Contratação convocará os licitantes para apresentação oral de suas propostas, com </w:t>
      </w:r>
      <w:r w:rsidR="00F87141">
        <w:rPr>
          <w:rFonts w:eastAsia="Times New Roman" w:cstheme="minorHAnsi"/>
          <w:sz w:val="24"/>
          <w:szCs w:val="24"/>
          <w:lang w:eastAsia="pt-BR"/>
        </w:rPr>
        <w:t xml:space="preserve">os </w:t>
      </w:r>
      <w:r w:rsidR="001F27F3" w:rsidRPr="00394EF9">
        <w:rPr>
          <w:rFonts w:eastAsia="Times New Roman" w:cstheme="minorHAnsi"/>
          <w:sz w:val="24"/>
          <w:szCs w:val="24"/>
          <w:lang w:eastAsia="pt-BR"/>
        </w:rPr>
        <w:t>objetivo</w:t>
      </w:r>
      <w:r w:rsidR="00F87141">
        <w:rPr>
          <w:rFonts w:eastAsia="Times New Roman" w:cstheme="minorHAnsi"/>
          <w:sz w:val="24"/>
          <w:szCs w:val="24"/>
          <w:lang w:eastAsia="pt-BR"/>
        </w:rPr>
        <w:t>s</w:t>
      </w:r>
      <w:r w:rsidR="001F27F3" w:rsidRPr="00394EF9">
        <w:rPr>
          <w:rFonts w:eastAsia="Times New Roman" w:cstheme="minorHAnsi"/>
          <w:sz w:val="24"/>
          <w:szCs w:val="24"/>
          <w:lang w:eastAsia="pt-BR"/>
        </w:rPr>
        <w:t xml:space="preserve"> de </w:t>
      </w:r>
      <w:r w:rsidR="00F87141">
        <w:rPr>
          <w:rFonts w:eastAsia="Times New Roman" w:cstheme="minorHAnsi"/>
          <w:sz w:val="24"/>
          <w:szCs w:val="24"/>
          <w:lang w:eastAsia="pt-BR"/>
        </w:rPr>
        <w:t xml:space="preserve">melhorar a compreensão da </w:t>
      </w:r>
      <w:r w:rsidR="001F27F3" w:rsidRPr="00394EF9">
        <w:rPr>
          <w:rFonts w:eastAsia="Times New Roman" w:cstheme="minorHAnsi"/>
          <w:sz w:val="24"/>
          <w:szCs w:val="24"/>
          <w:lang w:eastAsia="pt-BR"/>
        </w:rPr>
        <w:t>solução inovadora</w:t>
      </w:r>
      <w:r w:rsidR="00F87141">
        <w:rPr>
          <w:rFonts w:eastAsia="Times New Roman" w:cstheme="minorHAnsi"/>
          <w:sz w:val="24"/>
          <w:szCs w:val="24"/>
          <w:lang w:eastAsia="pt-BR"/>
        </w:rPr>
        <w:t xml:space="preserve"> e obter esclarecimentos</w:t>
      </w:r>
      <w:r w:rsidR="001F27F3" w:rsidRPr="00394EF9">
        <w:rPr>
          <w:rFonts w:eastAsia="Times New Roman" w:cstheme="minorHAnsi"/>
          <w:sz w:val="24"/>
          <w:szCs w:val="24"/>
          <w:lang w:eastAsia="pt-BR"/>
        </w:rPr>
        <w:t>.</w:t>
      </w:r>
    </w:p>
    <w:p w14:paraId="7F23A8AF" w14:textId="567C1F45" w:rsidR="001F27F3" w:rsidRPr="00EA49F7" w:rsidRDefault="001F27F3" w:rsidP="00B73438">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t>4.</w:t>
      </w:r>
      <w:r w:rsidR="008C29EA" w:rsidRPr="00394EF9">
        <w:rPr>
          <w:rFonts w:eastAsia="Times New Roman" w:cstheme="minorHAnsi"/>
          <w:b/>
          <w:sz w:val="24"/>
          <w:szCs w:val="24"/>
          <w:lang w:eastAsia="pt-BR"/>
        </w:rPr>
        <w:t>6</w:t>
      </w:r>
      <w:r w:rsidRPr="00394EF9">
        <w:rPr>
          <w:rFonts w:eastAsia="Times New Roman" w:cstheme="minorHAnsi"/>
          <w:b/>
          <w:sz w:val="24"/>
          <w:szCs w:val="24"/>
          <w:lang w:eastAsia="pt-BR"/>
        </w:rPr>
        <w:t>.1.</w:t>
      </w:r>
      <w:r w:rsidRPr="00394EF9">
        <w:rPr>
          <w:rFonts w:eastAsia="Times New Roman" w:cstheme="minorHAnsi"/>
          <w:bCs/>
          <w:sz w:val="24"/>
          <w:szCs w:val="24"/>
          <w:lang w:eastAsia="pt-BR"/>
        </w:rPr>
        <w:tab/>
      </w:r>
      <w:r w:rsidRPr="00394EF9">
        <w:rPr>
          <w:rFonts w:eastAsia="Times New Roman" w:cstheme="minorHAnsi"/>
          <w:sz w:val="24"/>
          <w:szCs w:val="24"/>
          <w:lang w:eastAsia="pt-BR"/>
        </w:rPr>
        <w:t xml:space="preserve">Os licitantes </w:t>
      </w:r>
      <w:r w:rsidRPr="001F27F3">
        <w:rPr>
          <w:rFonts w:eastAsia="Times New Roman" w:cstheme="minorHAnsi"/>
          <w:sz w:val="24"/>
          <w:szCs w:val="24"/>
          <w:lang w:eastAsia="pt-BR"/>
        </w:rPr>
        <w:t xml:space="preserve">serão comunicados com </w:t>
      </w:r>
      <w:r w:rsidRPr="001F27F3">
        <w:rPr>
          <w:rFonts w:eastAsia="Times New Roman" w:cstheme="minorHAnsi"/>
          <w:color w:val="0070C0"/>
          <w:sz w:val="24"/>
          <w:szCs w:val="24"/>
          <w:lang w:eastAsia="pt-BR"/>
        </w:rPr>
        <w:t xml:space="preserve">antecedência mínima de </w:t>
      </w:r>
      <w:r w:rsidRPr="00EA49F7">
        <w:rPr>
          <w:rFonts w:eastAsia="Times New Roman" w:cstheme="minorHAnsi"/>
          <w:color w:val="0070C0"/>
          <w:sz w:val="24"/>
          <w:szCs w:val="24"/>
          <w:lang w:eastAsia="pt-BR"/>
        </w:rPr>
        <w:t>...</w:t>
      </w:r>
      <w:r w:rsidRPr="001F27F3">
        <w:rPr>
          <w:rFonts w:eastAsia="Times New Roman" w:cstheme="minorHAnsi"/>
          <w:color w:val="0070C0"/>
          <w:sz w:val="24"/>
          <w:szCs w:val="24"/>
          <w:lang w:eastAsia="pt-BR"/>
        </w:rPr>
        <w:t>…… dias</w:t>
      </w:r>
      <w:r w:rsidRPr="001F27F3">
        <w:rPr>
          <w:rFonts w:eastAsia="Times New Roman" w:cstheme="minorHAnsi"/>
          <w:sz w:val="24"/>
          <w:szCs w:val="24"/>
          <w:lang w:eastAsia="pt-BR"/>
        </w:rPr>
        <w:t xml:space="preserve"> sobre a forma</w:t>
      </w:r>
      <w:r w:rsidRPr="00EA49F7">
        <w:rPr>
          <w:rFonts w:eastAsia="Times New Roman" w:cstheme="minorHAnsi"/>
          <w:sz w:val="24"/>
          <w:szCs w:val="24"/>
          <w:lang w:eastAsia="pt-BR"/>
        </w:rPr>
        <w:t xml:space="preserve"> e os r</w:t>
      </w:r>
      <w:r w:rsidRPr="001F27F3">
        <w:rPr>
          <w:rFonts w:eastAsia="Times New Roman" w:cstheme="minorHAnsi"/>
          <w:sz w:val="24"/>
          <w:szCs w:val="24"/>
          <w:lang w:eastAsia="pt-BR"/>
        </w:rPr>
        <w:t>ecursos audiovisuais disponíveis para a apresentaç</w:t>
      </w:r>
      <w:r w:rsidRPr="00EA49F7">
        <w:rPr>
          <w:rFonts w:eastAsia="Times New Roman" w:cstheme="minorHAnsi"/>
          <w:sz w:val="24"/>
          <w:szCs w:val="24"/>
          <w:lang w:eastAsia="pt-BR"/>
        </w:rPr>
        <w:t>ão oral</w:t>
      </w:r>
      <w:r w:rsidRPr="001F27F3">
        <w:rPr>
          <w:rFonts w:eastAsia="Times New Roman" w:cstheme="minorHAnsi"/>
          <w:sz w:val="24"/>
          <w:szCs w:val="24"/>
          <w:lang w:eastAsia="pt-BR"/>
        </w:rPr>
        <w:t>.</w:t>
      </w:r>
    </w:p>
    <w:p w14:paraId="2E3C473F" w14:textId="33A03F0D" w:rsidR="001F27F3" w:rsidRPr="00394EF9" w:rsidRDefault="001F27F3" w:rsidP="00B73438">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lastRenderedPageBreak/>
        <w:t>4.</w:t>
      </w:r>
      <w:r w:rsidR="008C29EA" w:rsidRPr="00394EF9">
        <w:rPr>
          <w:rFonts w:eastAsia="Times New Roman" w:cstheme="minorHAnsi"/>
          <w:b/>
          <w:sz w:val="24"/>
          <w:szCs w:val="24"/>
          <w:lang w:eastAsia="pt-BR"/>
        </w:rPr>
        <w:t>6</w:t>
      </w:r>
      <w:r w:rsidRPr="00394EF9">
        <w:rPr>
          <w:rFonts w:eastAsia="Times New Roman" w:cstheme="minorHAnsi"/>
          <w:b/>
          <w:sz w:val="24"/>
          <w:szCs w:val="24"/>
          <w:lang w:eastAsia="pt-BR"/>
        </w:rPr>
        <w:t>.2.</w:t>
      </w:r>
      <w:r w:rsidRPr="00394EF9">
        <w:rPr>
          <w:rFonts w:eastAsia="Times New Roman" w:cstheme="minorHAnsi"/>
          <w:bCs/>
          <w:sz w:val="24"/>
          <w:szCs w:val="24"/>
          <w:lang w:eastAsia="pt-BR"/>
        </w:rPr>
        <w:tab/>
      </w:r>
      <w:r w:rsidRPr="00394EF9">
        <w:rPr>
          <w:rFonts w:eastAsia="Times New Roman" w:cstheme="minorHAnsi"/>
          <w:sz w:val="24"/>
          <w:szCs w:val="24"/>
          <w:lang w:eastAsia="pt-BR"/>
        </w:rPr>
        <w:t xml:space="preserve">As apresentações orais serão públicas e registradas em áudio e vídeo, devendo a gravação ficar disponível no processo </w:t>
      </w:r>
      <w:r w:rsidR="00FA29BD" w:rsidRPr="00394EF9">
        <w:rPr>
          <w:rFonts w:eastAsia="Times New Roman" w:cstheme="minorHAnsi"/>
          <w:sz w:val="24"/>
          <w:szCs w:val="24"/>
          <w:lang w:eastAsia="pt-BR"/>
        </w:rPr>
        <w:t xml:space="preserve">de contratação </w:t>
      </w:r>
      <w:r w:rsidRPr="00394EF9">
        <w:rPr>
          <w:rFonts w:eastAsia="Times New Roman" w:cstheme="minorHAnsi"/>
          <w:sz w:val="24"/>
          <w:szCs w:val="24"/>
          <w:lang w:eastAsia="pt-BR"/>
        </w:rPr>
        <w:t>após o encerramento</w:t>
      </w:r>
      <w:r w:rsidR="0003641A">
        <w:rPr>
          <w:rFonts w:eastAsia="Times New Roman" w:cstheme="minorHAnsi"/>
          <w:sz w:val="24"/>
          <w:szCs w:val="24"/>
          <w:lang w:eastAsia="pt-BR"/>
        </w:rPr>
        <w:t xml:space="preserve"> de todas as apresentações</w:t>
      </w:r>
      <w:r w:rsidRPr="00394EF9">
        <w:rPr>
          <w:rFonts w:eastAsia="Times New Roman" w:cstheme="minorHAnsi"/>
          <w:sz w:val="24"/>
          <w:szCs w:val="24"/>
          <w:lang w:eastAsia="pt-BR"/>
        </w:rPr>
        <w:t>.</w:t>
      </w:r>
      <w:r w:rsidR="00AA2E07">
        <w:rPr>
          <w:rFonts w:eastAsia="Times New Roman" w:cstheme="minorHAnsi"/>
          <w:sz w:val="24"/>
          <w:szCs w:val="24"/>
          <w:lang w:eastAsia="pt-BR"/>
        </w:rPr>
        <w:t xml:space="preserve"> </w:t>
      </w:r>
      <w:r w:rsidR="00C0203D">
        <w:rPr>
          <w:rFonts w:eastAsia="Times New Roman" w:cstheme="minorHAnsi"/>
          <w:sz w:val="24"/>
          <w:szCs w:val="24"/>
          <w:lang w:eastAsia="pt-BR"/>
        </w:rPr>
        <w:t>Pontos</w:t>
      </w:r>
      <w:r w:rsidR="00AA2E07">
        <w:rPr>
          <w:rFonts w:eastAsia="Times New Roman" w:cstheme="minorHAnsi"/>
          <w:sz w:val="24"/>
          <w:szCs w:val="24"/>
          <w:lang w:eastAsia="pt-BR"/>
        </w:rPr>
        <w:t xml:space="preserve"> sigilosos da proposta serão </w:t>
      </w:r>
      <w:r w:rsidR="009241AD">
        <w:rPr>
          <w:rFonts w:eastAsia="Times New Roman" w:cstheme="minorHAnsi"/>
          <w:sz w:val="24"/>
          <w:szCs w:val="24"/>
          <w:lang w:eastAsia="pt-BR"/>
        </w:rPr>
        <w:t xml:space="preserve">tratados </w:t>
      </w:r>
      <w:r w:rsidR="00AA2E07">
        <w:rPr>
          <w:rFonts w:eastAsia="Times New Roman" w:cstheme="minorHAnsi"/>
          <w:sz w:val="24"/>
          <w:szCs w:val="24"/>
          <w:lang w:eastAsia="pt-BR"/>
        </w:rPr>
        <w:t>em sessão reservada</w:t>
      </w:r>
      <w:r w:rsidR="00C0203D">
        <w:rPr>
          <w:rFonts w:eastAsia="Times New Roman" w:cstheme="minorHAnsi"/>
          <w:sz w:val="24"/>
          <w:szCs w:val="24"/>
          <w:lang w:eastAsia="pt-BR"/>
        </w:rPr>
        <w:t xml:space="preserve"> </w:t>
      </w:r>
      <w:r w:rsidR="009241AD">
        <w:rPr>
          <w:rFonts w:eastAsia="Times New Roman" w:cstheme="minorHAnsi"/>
          <w:sz w:val="24"/>
          <w:szCs w:val="24"/>
          <w:lang w:eastAsia="pt-BR"/>
        </w:rPr>
        <w:t xml:space="preserve">com a participação somente </w:t>
      </w:r>
      <w:r w:rsidR="00C0203D">
        <w:rPr>
          <w:rFonts w:eastAsia="Times New Roman" w:cstheme="minorHAnsi"/>
          <w:sz w:val="24"/>
          <w:szCs w:val="24"/>
          <w:lang w:eastAsia="pt-BR"/>
        </w:rPr>
        <w:t>d</w:t>
      </w:r>
      <w:r w:rsidR="009241AD">
        <w:rPr>
          <w:rFonts w:eastAsia="Times New Roman" w:cstheme="minorHAnsi"/>
          <w:sz w:val="24"/>
          <w:szCs w:val="24"/>
          <w:lang w:eastAsia="pt-BR"/>
        </w:rPr>
        <w:t>os</w:t>
      </w:r>
      <w:r w:rsidR="00C0203D">
        <w:rPr>
          <w:rFonts w:eastAsia="Times New Roman" w:cstheme="minorHAnsi"/>
          <w:sz w:val="24"/>
          <w:szCs w:val="24"/>
          <w:lang w:eastAsia="pt-BR"/>
        </w:rPr>
        <w:t xml:space="preserve"> representantes do licitante proponente, da Comissão Especial de Contratação e, se necessário, daqueles que prestam auxílio à Comissão </w:t>
      </w:r>
      <w:r w:rsidR="00C0203D" w:rsidRPr="00C75B4F">
        <w:rPr>
          <w:rFonts w:eastAsia="Times New Roman" w:cstheme="minorHAnsi"/>
          <w:color w:val="4472C4" w:themeColor="accent1"/>
          <w:sz w:val="24"/>
          <w:szCs w:val="24"/>
          <w:lang w:eastAsia="pt-BR"/>
        </w:rPr>
        <w:t>(item 4.4.3 deste edital)</w:t>
      </w:r>
      <w:r w:rsidR="00AA2E07">
        <w:rPr>
          <w:rFonts w:eastAsia="Times New Roman" w:cstheme="minorHAnsi"/>
          <w:sz w:val="24"/>
          <w:szCs w:val="24"/>
          <w:lang w:eastAsia="pt-BR"/>
        </w:rPr>
        <w:t>.</w:t>
      </w:r>
    </w:p>
    <w:p w14:paraId="5A797FF5" w14:textId="6B2CA507" w:rsidR="009C0612" w:rsidRDefault="001F27F3" w:rsidP="00B73438">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t>4.</w:t>
      </w:r>
      <w:r w:rsidR="008C29EA" w:rsidRPr="00394EF9">
        <w:rPr>
          <w:rFonts w:eastAsia="Times New Roman" w:cstheme="minorHAnsi"/>
          <w:b/>
          <w:sz w:val="24"/>
          <w:szCs w:val="24"/>
          <w:lang w:eastAsia="pt-BR"/>
        </w:rPr>
        <w:t>6</w:t>
      </w:r>
      <w:r w:rsidRPr="00394EF9">
        <w:rPr>
          <w:rFonts w:eastAsia="Times New Roman" w:cstheme="minorHAnsi"/>
          <w:b/>
          <w:sz w:val="24"/>
          <w:szCs w:val="24"/>
          <w:lang w:eastAsia="pt-BR"/>
        </w:rPr>
        <w:t>.</w:t>
      </w:r>
      <w:r w:rsidR="00EA49F7"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 xml:space="preserve">A </w:t>
      </w:r>
      <w:r w:rsidRPr="00394EF9">
        <w:rPr>
          <w:rFonts w:eastAsia="Times New Roman" w:cstheme="minorHAnsi"/>
          <w:sz w:val="24"/>
          <w:szCs w:val="24"/>
          <w:lang w:eastAsia="pt-BR"/>
        </w:rPr>
        <w:t xml:space="preserve">apresentação </w:t>
      </w:r>
      <w:r w:rsidRPr="00EA49F7">
        <w:rPr>
          <w:rFonts w:eastAsia="Times New Roman" w:cstheme="minorHAnsi"/>
          <w:sz w:val="24"/>
          <w:szCs w:val="24"/>
          <w:lang w:eastAsia="pt-BR"/>
        </w:rPr>
        <w:t xml:space="preserve">oral terá </w:t>
      </w:r>
      <w:r w:rsidRPr="00EA49F7">
        <w:rPr>
          <w:rFonts w:eastAsia="Times New Roman" w:cstheme="minorHAnsi"/>
          <w:color w:val="0070C0"/>
          <w:sz w:val="24"/>
          <w:szCs w:val="24"/>
          <w:lang w:eastAsia="pt-BR"/>
        </w:rPr>
        <w:t>duração máxima de …… minutos ininterruptos</w:t>
      </w:r>
      <w:r w:rsidRPr="00EA49F7">
        <w:rPr>
          <w:rFonts w:eastAsia="Times New Roman" w:cstheme="minorHAnsi"/>
          <w:sz w:val="24"/>
          <w:szCs w:val="24"/>
          <w:lang w:eastAsia="pt-BR"/>
        </w:rPr>
        <w:t xml:space="preserve">, salvo problemas técnicos. Após cada apresentação, os membros da Comissão </w:t>
      </w:r>
      <w:r w:rsidR="008F078A">
        <w:rPr>
          <w:rFonts w:eastAsia="Times New Roman" w:cstheme="minorHAnsi"/>
          <w:sz w:val="24"/>
          <w:szCs w:val="24"/>
          <w:lang w:eastAsia="pt-BR"/>
        </w:rPr>
        <w:t xml:space="preserve">Especial </w:t>
      </w:r>
      <w:r w:rsidRPr="00EA49F7">
        <w:rPr>
          <w:rFonts w:eastAsia="Times New Roman" w:cstheme="minorHAnsi"/>
          <w:sz w:val="24"/>
          <w:szCs w:val="24"/>
          <w:lang w:eastAsia="pt-BR"/>
        </w:rPr>
        <w:t xml:space="preserve">de Contratação </w:t>
      </w:r>
      <w:r w:rsidR="00534901">
        <w:rPr>
          <w:rFonts w:eastAsia="Times New Roman" w:cstheme="minorHAnsi"/>
          <w:sz w:val="24"/>
          <w:szCs w:val="24"/>
          <w:lang w:eastAsia="pt-BR"/>
        </w:rPr>
        <w:t xml:space="preserve">poderão </w:t>
      </w:r>
      <w:r w:rsidRPr="00EA49F7">
        <w:rPr>
          <w:rFonts w:eastAsia="Times New Roman" w:cstheme="minorHAnsi"/>
          <w:sz w:val="24"/>
          <w:szCs w:val="24"/>
          <w:lang w:eastAsia="pt-BR"/>
        </w:rPr>
        <w:t xml:space="preserve">formular questionamentos aos licitantes, </w:t>
      </w:r>
      <w:r w:rsidR="00534901">
        <w:rPr>
          <w:rFonts w:eastAsia="Times New Roman" w:cstheme="minorHAnsi"/>
          <w:sz w:val="24"/>
          <w:szCs w:val="24"/>
          <w:lang w:eastAsia="pt-BR"/>
        </w:rPr>
        <w:t xml:space="preserve">com a finalidade de esclarecer </w:t>
      </w:r>
      <w:r w:rsidRPr="00EA49F7">
        <w:rPr>
          <w:rFonts w:eastAsia="Times New Roman" w:cstheme="minorHAnsi"/>
          <w:sz w:val="24"/>
          <w:szCs w:val="24"/>
          <w:lang w:eastAsia="pt-BR"/>
        </w:rPr>
        <w:t xml:space="preserve">aspectos </w:t>
      </w:r>
      <w:r w:rsidR="00534901">
        <w:rPr>
          <w:rFonts w:eastAsia="Times New Roman" w:cstheme="minorHAnsi"/>
          <w:sz w:val="24"/>
          <w:szCs w:val="24"/>
          <w:lang w:eastAsia="pt-BR"/>
        </w:rPr>
        <w:t xml:space="preserve">relevantes para </w:t>
      </w:r>
      <w:r w:rsidRPr="00EA49F7">
        <w:rPr>
          <w:rFonts w:eastAsia="Times New Roman" w:cstheme="minorHAnsi"/>
          <w:sz w:val="24"/>
          <w:szCs w:val="24"/>
          <w:lang w:eastAsia="pt-BR"/>
        </w:rPr>
        <w:t>o julgamento das propostas.</w:t>
      </w:r>
    </w:p>
    <w:p w14:paraId="0EF9E040" w14:textId="422BBB43" w:rsidR="00F87141" w:rsidRDefault="00F87141" w:rsidP="00B73438">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t>4.6.</w:t>
      </w:r>
      <w:r>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03641A">
        <w:rPr>
          <w:rFonts w:eastAsia="Times New Roman" w:cstheme="minorHAnsi"/>
          <w:bCs/>
          <w:sz w:val="24"/>
          <w:szCs w:val="24"/>
          <w:lang w:eastAsia="pt-BR"/>
        </w:rPr>
        <w:t>Depois da apresentação oral, é</w:t>
      </w:r>
      <w:r>
        <w:rPr>
          <w:rFonts w:eastAsia="Times New Roman" w:cstheme="minorHAnsi"/>
          <w:bCs/>
          <w:sz w:val="24"/>
          <w:szCs w:val="24"/>
          <w:lang w:eastAsia="pt-BR"/>
        </w:rPr>
        <w:t xml:space="preserve"> facultado à </w:t>
      </w:r>
      <w:r w:rsidRPr="00EA49F7">
        <w:rPr>
          <w:rFonts w:eastAsia="Times New Roman" w:cstheme="minorHAnsi"/>
          <w:sz w:val="24"/>
          <w:szCs w:val="24"/>
          <w:lang w:eastAsia="pt-BR"/>
        </w:rPr>
        <w:t xml:space="preserve">Comissão </w:t>
      </w:r>
      <w:r>
        <w:rPr>
          <w:rFonts w:eastAsia="Times New Roman" w:cstheme="minorHAnsi"/>
          <w:sz w:val="24"/>
          <w:szCs w:val="24"/>
          <w:lang w:eastAsia="pt-BR"/>
        </w:rPr>
        <w:t xml:space="preserve">Especial </w:t>
      </w:r>
      <w:r w:rsidRPr="00EA49F7">
        <w:rPr>
          <w:rFonts w:eastAsia="Times New Roman" w:cstheme="minorHAnsi"/>
          <w:sz w:val="24"/>
          <w:szCs w:val="24"/>
          <w:lang w:eastAsia="pt-BR"/>
        </w:rPr>
        <w:t>de Contratação</w:t>
      </w:r>
      <w:r>
        <w:rPr>
          <w:rFonts w:eastAsia="Times New Roman" w:cstheme="minorHAnsi"/>
          <w:sz w:val="24"/>
          <w:szCs w:val="24"/>
          <w:lang w:eastAsia="pt-BR"/>
        </w:rPr>
        <w:t xml:space="preserve"> fixar prazo </w:t>
      </w:r>
      <w:r w:rsidR="0003641A">
        <w:rPr>
          <w:rFonts w:eastAsia="Times New Roman" w:cstheme="minorHAnsi"/>
          <w:sz w:val="24"/>
          <w:szCs w:val="24"/>
          <w:lang w:eastAsia="pt-BR"/>
        </w:rPr>
        <w:t xml:space="preserve">não superior a 15 dias corridos para que o licitante incorpore </w:t>
      </w:r>
      <w:r w:rsidR="003F13E9">
        <w:rPr>
          <w:rFonts w:eastAsia="Times New Roman" w:cstheme="minorHAnsi"/>
          <w:sz w:val="24"/>
          <w:szCs w:val="24"/>
          <w:lang w:eastAsia="pt-BR"/>
        </w:rPr>
        <w:t xml:space="preserve">à proposta, </w:t>
      </w:r>
      <w:r w:rsidR="0003641A">
        <w:rPr>
          <w:rFonts w:eastAsia="Times New Roman" w:cstheme="minorHAnsi"/>
          <w:sz w:val="24"/>
          <w:szCs w:val="24"/>
          <w:lang w:eastAsia="pt-BR"/>
        </w:rPr>
        <w:t>por escrito</w:t>
      </w:r>
      <w:r w:rsidR="003F13E9">
        <w:rPr>
          <w:rFonts w:eastAsia="Times New Roman" w:cstheme="minorHAnsi"/>
          <w:sz w:val="24"/>
          <w:szCs w:val="24"/>
          <w:lang w:eastAsia="pt-BR"/>
        </w:rPr>
        <w:t>, e</w:t>
      </w:r>
      <w:r w:rsidR="0003641A">
        <w:rPr>
          <w:rFonts w:eastAsia="Times New Roman" w:cstheme="minorHAnsi"/>
          <w:sz w:val="24"/>
          <w:szCs w:val="24"/>
          <w:lang w:eastAsia="pt-BR"/>
        </w:rPr>
        <w:t xml:space="preserve">sclarecimentos ou detalhes </w:t>
      </w:r>
      <w:r w:rsidR="003F13E9">
        <w:rPr>
          <w:rFonts w:eastAsia="Times New Roman" w:cstheme="minorHAnsi"/>
          <w:sz w:val="24"/>
          <w:szCs w:val="24"/>
          <w:lang w:eastAsia="pt-BR"/>
        </w:rPr>
        <w:t>úteis</w:t>
      </w:r>
      <w:r w:rsidR="0003641A">
        <w:rPr>
          <w:rFonts w:eastAsia="Times New Roman" w:cstheme="minorHAnsi"/>
          <w:sz w:val="24"/>
          <w:szCs w:val="24"/>
          <w:lang w:eastAsia="pt-BR"/>
        </w:rPr>
        <w:t xml:space="preserve"> </w:t>
      </w:r>
      <w:r w:rsidR="003F13E9">
        <w:rPr>
          <w:rFonts w:eastAsia="Times New Roman" w:cstheme="minorHAnsi"/>
          <w:sz w:val="24"/>
          <w:szCs w:val="24"/>
          <w:lang w:eastAsia="pt-BR"/>
        </w:rPr>
        <w:t>a</w:t>
      </w:r>
      <w:r w:rsidR="004C3349">
        <w:rPr>
          <w:rFonts w:eastAsia="Times New Roman" w:cstheme="minorHAnsi"/>
          <w:sz w:val="24"/>
          <w:szCs w:val="24"/>
          <w:lang w:eastAsia="pt-BR"/>
        </w:rPr>
        <w:t>o julgamento.</w:t>
      </w:r>
      <w:r>
        <w:rPr>
          <w:rFonts w:eastAsia="Times New Roman" w:cstheme="minorHAnsi"/>
          <w:sz w:val="24"/>
          <w:szCs w:val="24"/>
          <w:lang w:eastAsia="pt-BR"/>
        </w:rPr>
        <w:t xml:space="preserve"> </w:t>
      </w:r>
      <w:r>
        <w:rPr>
          <w:rFonts w:eastAsia="Times New Roman" w:cstheme="minorHAnsi"/>
          <w:bCs/>
          <w:sz w:val="24"/>
          <w:szCs w:val="24"/>
          <w:lang w:eastAsia="pt-BR"/>
        </w:rPr>
        <w:t xml:space="preserve"> </w:t>
      </w:r>
    </w:p>
    <w:p w14:paraId="75896A50" w14:textId="77777777" w:rsidR="002956F4" w:rsidRPr="00732E6D" w:rsidRDefault="002956F4" w:rsidP="002956F4">
      <w:pPr>
        <w:spacing w:after="120" w:line="240" w:lineRule="auto"/>
        <w:jc w:val="both"/>
        <w:rPr>
          <w:rFonts w:ascii="Candara" w:hAnsi="Candara" w:cs="Arial"/>
          <w:color w:val="000000"/>
        </w:rPr>
      </w:pPr>
    </w:p>
    <w:p w14:paraId="33C07321" w14:textId="342F8E72" w:rsidR="002956F4" w:rsidRPr="00394EF9" w:rsidRDefault="00F240A4"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5</w:t>
      </w:r>
      <w:r w:rsidR="002956F4" w:rsidRPr="00394EF9">
        <w:rPr>
          <w:rFonts w:cstheme="minorHAnsi"/>
          <w:b/>
          <w:bCs/>
          <w:sz w:val="24"/>
          <w:szCs w:val="24"/>
        </w:rPr>
        <w:t xml:space="preserve">. </w:t>
      </w:r>
      <w:r w:rsidRPr="00394EF9">
        <w:rPr>
          <w:rFonts w:cstheme="minorHAnsi"/>
          <w:b/>
          <w:bCs/>
          <w:sz w:val="24"/>
          <w:szCs w:val="24"/>
        </w:rPr>
        <w:t>JULGAMENTO DAS PROPOSTAS</w:t>
      </w:r>
    </w:p>
    <w:p w14:paraId="1E2A377C" w14:textId="54D63FCF" w:rsidR="00071BE5" w:rsidRPr="00394EF9" w:rsidRDefault="002956F4" w:rsidP="00782230">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w:t>
      </w:r>
    </w:p>
    <w:p w14:paraId="2CDA8CCF" w14:textId="20A13D03" w:rsidR="00505E6A" w:rsidRDefault="00782230" w:rsidP="00782230">
      <w:pPr>
        <w:tabs>
          <w:tab w:val="left" w:pos="567"/>
        </w:tabs>
        <w:spacing w:after="120" w:line="240" w:lineRule="auto"/>
        <w:ind w:right="7"/>
        <w:jc w:val="both"/>
        <w:rPr>
          <w:rFonts w:cstheme="minorHAnsi"/>
          <w:sz w:val="24"/>
          <w:szCs w:val="24"/>
        </w:rPr>
      </w:pPr>
      <w:r w:rsidRPr="00394EF9">
        <w:rPr>
          <w:rFonts w:eastAsia="Times New Roman" w:cstheme="minorHAnsi"/>
          <w:b/>
          <w:sz w:val="24"/>
          <w:szCs w:val="24"/>
          <w:lang w:eastAsia="pt-BR"/>
        </w:rPr>
        <w:t xml:space="preserve">5.1. </w:t>
      </w:r>
      <w:r w:rsidRPr="00394EF9">
        <w:rPr>
          <w:rFonts w:eastAsia="Times New Roman" w:cstheme="minorHAnsi"/>
          <w:b/>
          <w:iCs/>
          <w:sz w:val="24"/>
          <w:szCs w:val="24"/>
          <w:lang w:eastAsia="pt-BR"/>
        </w:rPr>
        <w:tab/>
        <w:t>Critérios de julgamento.</w:t>
      </w:r>
      <w:r w:rsidRPr="00394EF9">
        <w:rPr>
          <w:rFonts w:eastAsia="Times New Roman" w:cstheme="minorHAnsi"/>
          <w:iCs/>
          <w:sz w:val="24"/>
          <w:szCs w:val="24"/>
          <w:lang w:eastAsia="pt-BR"/>
        </w:rPr>
        <w:t xml:space="preserve"> </w:t>
      </w:r>
      <w:r w:rsidRPr="00394EF9">
        <w:rPr>
          <w:rFonts w:cstheme="minorHAnsi"/>
          <w:sz w:val="24"/>
          <w:szCs w:val="24"/>
        </w:rPr>
        <w:t>A Comissão Especial de Contratação avaliará, motivadamente, as propostas de solução inovadora apresentadas pelos licitantes considerando os seguintes critérios e pontuações</w:t>
      </w:r>
      <w:r w:rsidRPr="00615570">
        <w:rPr>
          <w:rFonts w:cstheme="minorHAnsi"/>
          <w:sz w:val="24"/>
          <w:szCs w:val="24"/>
        </w:rPr>
        <w:t>:</w:t>
      </w:r>
    </w:p>
    <w:p w14:paraId="7EBC4674" w14:textId="77777777" w:rsidR="00505E6A" w:rsidRDefault="00505E6A" w:rsidP="00782230">
      <w:pPr>
        <w:tabs>
          <w:tab w:val="left" w:pos="567"/>
        </w:tabs>
        <w:spacing w:after="120" w:line="240" w:lineRule="auto"/>
        <w:ind w:right="7"/>
        <w:jc w:val="both"/>
        <w:rPr>
          <w:rFonts w:cstheme="minorHAnsi"/>
          <w:sz w:val="24"/>
          <w:szCs w:val="24"/>
        </w:rPr>
      </w:pPr>
    </w:p>
    <w:tbl>
      <w:tblPr>
        <w:tblStyle w:val="TabeladeGrade5Escura-nfase6"/>
        <w:tblW w:w="9464" w:type="dxa"/>
        <w:tblLook w:val="04A0" w:firstRow="1" w:lastRow="0" w:firstColumn="1" w:lastColumn="0" w:noHBand="0" w:noVBand="1"/>
      </w:tblPr>
      <w:tblGrid>
        <w:gridCol w:w="2518"/>
        <w:gridCol w:w="3827"/>
        <w:gridCol w:w="3119"/>
      </w:tblGrid>
      <w:tr w:rsidR="00FE5038" w14:paraId="36B3A46B" w14:textId="77777777" w:rsidTr="00191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988F319" w14:textId="77777777" w:rsidR="00191775" w:rsidRDefault="0049195A" w:rsidP="00191775">
            <w:pPr>
              <w:tabs>
                <w:tab w:val="left" w:pos="567"/>
              </w:tabs>
              <w:ind w:right="7"/>
              <w:jc w:val="both"/>
              <w:rPr>
                <w:rFonts w:cstheme="minorHAnsi"/>
                <w:b w:val="0"/>
                <w:bCs w:val="0"/>
                <w:sz w:val="24"/>
                <w:szCs w:val="24"/>
              </w:rPr>
            </w:pPr>
            <w:r w:rsidRPr="00191775">
              <w:rPr>
                <w:rFonts w:cstheme="minorHAnsi"/>
                <w:sz w:val="24"/>
                <w:szCs w:val="24"/>
              </w:rPr>
              <w:t>CRITÉRIO</w:t>
            </w:r>
          </w:p>
          <w:p w14:paraId="34144FBC" w14:textId="25E2E3F8" w:rsidR="00FE5038" w:rsidRPr="00191775" w:rsidRDefault="0049195A" w:rsidP="00191775">
            <w:pPr>
              <w:tabs>
                <w:tab w:val="left" w:pos="567"/>
              </w:tabs>
              <w:ind w:right="7"/>
              <w:jc w:val="both"/>
              <w:rPr>
                <w:rFonts w:cstheme="minorHAnsi"/>
                <w:sz w:val="24"/>
                <w:szCs w:val="24"/>
              </w:rPr>
            </w:pPr>
            <w:r w:rsidRPr="00191775">
              <w:rPr>
                <w:rFonts w:cstheme="minorHAnsi"/>
                <w:sz w:val="24"/>
                <w:szCs w:val="24"/>
              </w:rPr>
              <w:t>DE JULGAMENTO</w:t>
            </w:r>
          </w:p>
        </w:tc>
        <w:tc>
          <w:tcPr>
            <w:tcW w:w="3827" w:type="dxa"/>
          </w:tcPr>
          <w:p w14:paraId="0A43BBD6" w14:textId="59FE3DE8" w:rsidR="00FE5038" w:rsidRPr="00191775" w:rsidRDefault="0049195A" w:rsidP="00191775">
            <w:pPr>
              <w:tabs>
                <w:tab w:val="left" w:pos="567"/>
              </w:tabs>
              <w:ind w:right="7"/>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METODOLOGIA DE PONTUAÇÃO</w:t>
            </w:r>
          </w:p>
        </w:tc>
        <w:tc>
          <w:tcPr>
            <w:tcW w:w="3119" w:type="dxa"/>
          </w:tcPr>
          <w:p w14:paraId="6389C0BB" w14:textId="2BDA2073" w:rsidR="00FE5038" w:rsidRPr="00191775" w:rsidRDefault="0049195A" w:rsidP="00191775">
            <w:pPr>
              <w:tabs>
                <w:tab w:val="left" w:pos="567"/>
              </w:tabs>
              <w:ind w:right="7"/>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ESCALA DE PONTUAÇÃO</w:t>
            </w:r>
          </w:p>
        </w:tc>
      </w:tr>
      <w:tr w:rsidR="00FE5038" w14:paraId="14F6923A" w14:textId="77777777" w:rsidTr="0019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8C76876" w14:textId="77777777" w:rsidR="00E70FF4" w:rsidRDefault="00E70FF4" w:rsidP="00E70FF4">
            <w:pPr>
              <w:tabs>
                <w:tab w:val="left" w:pos="426"/>
              </w:tabs>
              <w:ind w:left="360" w:right="7"/>
              <w:jc w:val="both"/>
              <w:rPr>
                <w:rFonts w:cstheme="minorHAnsi"/>
                <w:b w:val="0"/>
                <w:bCs w:val="0"/>
                <w:sz w:val="24"/>
                <w:szCs w:val="24"/>
              </w:rPr>
            </w:pPr>
          </w:p>
          <w:p w14:paraId="26BBA865" w14:textId="77777777" w:rsidR="00E70FF4" w:rsidRDefault="00E70FF4" w:rsidP="00E70FF4">
            <w:pPr>
              <w:tabs>
                <w:tab w:val="left" w:pos="426"/>
              </w:tabs>
              <w:ind w:right="7"/>
              <w:jc w:val="both"/>
              <w:rPr>
                <w:rFonts w:cstheme="minorHAnsi"/>
                <w:sz w:val="24"/>
                <w:szCs w:val="24"/>
              </w:rPr>
            </w:pPr>
          </w:p>
          <w:p w14:paraId="0BBEECB2" w14:textId="77777777" w:rsidR="005C400A" w:rsidRDefault="005C400A" w:rsidP="00E70FF4">
            <w:pPr>
              <w:tabs>
                <w:tab w:val="left" w:pos="426"/>
              </w:tabs>
              <w:ind w:right="7"/>
              <w:jc w:val="both"/>
              <w:rPr>
                <w:rFonts w:cstheme="minorHAnsi"/>
                <w:sz w:val="24"/>
                <w:szCs w:val="24"/>
              </w:rPr>
            </w:pPr>
          </w:p>
          <w:p w14:paraId="118CC536" w14:textId="77777777" w:rsidR="005C400A" w:rsidRDefault="005C400A" w:rsidP="00E70FF4">
            <w:pPr>
              <w:tabs>
                <w:tab w:val="left" w:pos="426"/>
              </w:tabs>
              <w:ind w:right="7"/>
              <w:jc w:val="both"/>
              <w:rPr>
                <w:rFonts w:cstheme="minorHAnsi"/>
                <w:sz w:val="24"/>
                <w:szCs w:val="24"/>
              </w:rPr>
            </w:pPr>
          </w:p>
          <w:p w14:paraId="37E2F474" w14:textId="77777777" w:rsidR="005C400A" w:rsidRDefault="005C400A" w:rsidP="00E70FF4">
            <w:pPr>
              <w:tabs>
                <w:tab w:val="left" w:pos="426"/>
              </w:tabs>
              <w:ind w:right="7"/>
              <w:jc w:val="both"/>
              <w:rPr>
                <w:rFonts w:cstheme="minorHAnsi"/>
                <w:sz w:val="24"/>
                <w:szCs w:val="24"/>
              </w:rPr>
            </w:pPr>
          </w:p>
          <w:p w14:paraId="69B07B1C" w14:textId="77777777" w:rsidR="005C400A" w:rsidRDefault="005C400A" w:rsidP="00E70FF4">
            <w:pPr>
              <w:tabs>
                <w:tab w:val="left" w:pos="426"/>
              </w:tabs>
              <w:ind w:right="7"/>
              <w:jc w:val="both"/>
              <w:rPr>
                <w:rFonts w:cstheme="minorHAnsi"/>
                <w:sz w:val="24"/>
                <w:szCs w:val="24"/>
              </w:rPr>
            </w:pPr>
          </w:p>
          <w:p w14:paraId="13FC4539" w14:textId="77777777" w:rsidR="005C400A" w:rsidRDefault="005C400A" w:rsidP="00E70FF4">
            <w:pPr>
              <w:tabs>
                <w:tab w:val="left" w:pos="426"/>
              </w:tabs>
              <w:ind w:right="7"/>
              <w:jc w:val="both"/>
              <w:rPr>
                <w:rFonts w:cstheme="minorHAnsi"/>
                <w:sz w:val="24"/>
                <w:szCs w:val="24"/>
              </w:rPr>
            </w:pPr>
          </w:p>
          <w:p w14:paraId="07836766" w14:textId="77777777" w:rsidR="005C400A" w:rsidRDefault="005C400A" w:rsidP="00E70FF4">
            <w:pPr>
              <w:tabs>
                <w:tab w:val="left" w:pos="426"/>
              </w:tabs>
              <w:ind w:right="7"/>
              <w:jc w:val="both"/>
              <w:rPr>
                <w:rFonts w:cstheme="minorHAnsi"/>
                <w:sz w:val="24"/>
                <w:szCs w:val="24"/>
              </w:rPr>
            </w:pPr>
          </w:p>
          <w:p w14:paraId="60A23EC8" w14:textId="77777777" w:rsidR="005C400A" w:rsidRDefault="005C400A" w:rsidP="00E70FF4">
            <w:pPr>
              <w:tabs>
                <w:tab w:val="left" w:pos="426"/>
              </w:tabs>
              <w:ind w:right="7"/>
              <w:jc w:val="both"/>
              <w:rPr>
                <w:rFonts w:cstheme="minorHAnsi"/>
                <w:b w:val="0"/>
                <w:bCs w:val="0"/>
                <w:sz w:val="24"/>
                <w:szCs w:val="24"/>
              </w:rPr>
            </w:pPr>
          </w:p>
          <w:p w14:paraId="65DC608E" w14:textId="77777777" w:rsidR="00E70FF4" w:rsidRDefault="00E70FF4" w:rsidP="00E70FF4">
            <w:pPr>
              <w:tabs>
                <w:tab w:val="left" w:pos="426"/>
              </w:tabs>
              <w:ind w:right="7"/>
              <w:jc w:val="both"/>
              <w:rPr>
                <w:rFonts w:cstheme="minorHAnsi"/>
                <w:b w:val="0"/>
                <w:bCs w:val="0"/>
                <w:sz w:val="24"/>
                <w:szCs w:val="24"/>
              </w:rPr>
            </w:pPr>
          </w:p>
          <w:p w14:paraId="09B61A11" w14:textId="19264586" w:rsidR="0049195A" w:rsidRPr="00E70FF4" w:rsidRDefault="00E70FF4" w:rsidP="00E70FF4">
            <w:pPr>
              <w:tabs>
                <w:tab w:val="left" w:pos="426"/>
              </w:tabs>
              <w:ind w:right="7"/>
              <w:jc w:val="both"/>
              <w:rPr>
                <w:rFonts w:cstheme="minorHAnsi"/>
                <w:sz w:val="24"/>
                <w:szCs w:val="24"/>
              </w:rPr>
            </w:pPr>
            <w:r>
              <w:rPr>
                <w:rFonts w:cstheme="minorHAnsi"/>
                <w:sz w:val="24"/>
                <w:szCs w:val="24"/>
              </w:rPr>
              <w:t xml:space="preserve">(A) </w:t>
            </w:r>
            <w:r w:rsidR="0049195A" w:rsidRPr="00E70FF4">
              <w:rPr>
                <w:rFonts w:cstheme="minorHAnsi"/>
                <w:sz w:val="24"/>
                <w:szCs w:val="24"/>
              </w:rPr>
              <w:t xml:space="preserve">Potencial </w:t>
            </w:r>
            <w:r w:rsidR="00505E6A" w:rsidRPr="00E70FF4">
              <w:rPr>
                <w:rFonts w:cstheme="minorHAnsi"/>
                <w:sz w:val="24"/>
                <w:szCs w:val="24"/>
              </w:rPr>
              <w:t>da</w:t>
            </w:r>
            <w:r w:rsidR="007308B7" w:rsidRPr="00E70FF4">
              <w:rPr>
                <w:rFonts w:cstheme="minorHAnsi"/>
                <w:sz w:val="24"/>
                <w:szCs w:val="24"/>
              </w:rPr>
              <w:t xml:space="preserve"> </w:t>
            </w:r>
            <w:r w:rsidR="00505E6A" w:rsidRPr="00E70FF4">
              <w:rPr>
                <w:rFonts w:cstheme="minorHAnsi"/>
                <w:sz w:val="24"/>
                <w:szCs w:val="24"/>
              </w:rPr>
              <w:t>solução</w:t>
            </w:r>
            <w:r w:rsidR="007308B7" w:rsidRPr="00E70FF4">
              <w:rPr>
                <w:rFonts w:cstheme="minorHAnsi"/>
                <w:sz w:val="24"/>
                <w:szCs w:val="24"/>
              </w:rPr>
              <w:t xml:space="preserve"> para </w:t>
            </w:r>
            <w:r w:rsidR="0049195A" w:rsidRPr="00E70FF4">
              <w:rPr>
                <w:rFonts w:cstheme="minorHAnsi"/>
                <w:sz w:val="24"/>
                <w:szCs w:val="24"/>
              </w:rPr>
              <w:t>resol</w:t>
            </w:r>
            <w:r w:rsidR="00505E6A" w:rsidRPr="00E70FF4">
              <w:rPr>
                <w:rFonts w:cstheme="minorHAnsi"/>
                <w:sz w:val="24"/>
                <w:szCs w:val="24"/>
              </w:rPr>
              <w:t xml:space="preserve">ver </w:t>
            </w:r>
            <w:r w:rsidR="0049195A" w:rsidRPr="00E70FF4">
              <w:rPr>
                <w:rFonts w:cstheme="minorHAnsi"/>
                <w:sz w:val="24"/>
                <w:szCs w:val="24"/>
              </w:rPr>
              <w:t xml:space="preserve">o </w:t>
            </w:r>
            <w:r w:rsidR="007308B7" w:rsidRPr="00E70FF4">
              <w:rPr>
                <w:rFonts w:cstheme="minorHAnsi"/>
                <w:sz w:val="24"/>
                <w:szCs w:val="24"/>
              </w:rPr>
              <w:t>desafio</w:t>
            </w:r>
          </w:p>
          <w:p w14:paraId="436951F6" w14:textId="77777777" w:rsidR="007308B7" w:rsidRPr="00191775" w:rsidRDefault="007308B7" w:rsidP="00191775">
            <w:pPr>
              <w:pStyle w:val="PargrafodaLista"/>
              <w:tabs>
                <w:tab w:val="left" w:pos="426"/>
              </w:tabs>
              <w:ind w:left="0" w:right="7"/>
              <w:jc w:val="both"/>
              <w:rPr>
                <w:rFonts w:cstheme="minorHAnsi"/>
                <w:b w:val="0"/>
                <w:bCs w:val="0"/>
                <w:sz w:val="24"/>
                <w:szCs w:val="24"/>
              </w:rPr>
            </w:pPr>
          </w:p>
          <w:p w14:paraId="796D26B3" w14:textId="77777777" w:rsidR="007308B7" w:rsidRPr="00191775" w:rsidRDefault="007308B7" w:rsidP="00191775">
            <w:pPr>
              <w:pStyle w:val="PargrafodaLista"/>
              <w:tabs>
                <w:tab w:val="left" w:pos="426"/>
              </w:tabs>
              <w:ind w:left="0" w:right="7"/>
              <w:jc w:val="both"/>
              <w:rPr>
                <w:rFonts w:cstheme="minorHAnsi"/>
                <w:b w:val="0"/>
                <w:bCs w:val="0"/>
                <w:sz w:val="24"/>
                <w:szCs w:val="24"/>
              </w:rPr>
            </w:pPr>
          </w:p>
          <w:p w14:paraId="24B77896" w14:textId="3A7A1B11" w:rsidR="0049195A" w:rsidRPr="00191775" w:rsidRDefault="0049195A" w:rsidP="00191775">
            <w:pPr>
              <w:pStyle w:val="PargrafodaLista"/>
              <w:tabs>
                <w:tab w:val="left" w:pos="426"/>
              </w:tabs>
              <w:ind w:left="0" w:right="7"/>
              <w:jc w:val="both"/>
              <w:rPr>
                <w:rFonts w:cstheme="minorHAnsi"/>
                <w:sz w:val="24"/>
                <w:szCs w:val="24"/>
              </w:rPr>
            </w:pPr>
            <w:r w:rsidRPr="00191775">
              <w:rPr>
                <w:rFonts w:cstheme="minorHAnsi"/>
                <w:sz w:val="24"/>
                <w:szCs w:val="24"/>
              </w:rPr>
              <w:t>Peso .....</w:t>
            </w:r>
          </w:p>
        </w:tc>
        <w:tc>
          <w:tcPr>
            <w:tcW w:w="3827" w:type="dxa"/>
          </w:tcPr>
          <w:p w14:paraId="6A77778D"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30FB3393" w14:textId="22E947E2" w:rsidR="00FE5038"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Excelente:</w:t>
            </w:r>
            <w:r w:rsidRPr="00191775">
              <w:rPr>
                <w:rFonts w:cstheme="minorHAnsi"/>
                <w:sz w:val="24"/>
                <w:szCs w:val="24"/>
              </w:rPr>
              <w:t xml:space="preserve"> </w:t>
            </w:r>
            <w:r w:rsidR="00505E6A" w:rsidRPr="00191775">
              <w:rPr>
                <w:rFonts w:cstheme="minorHAnsi"/>
                <w:sz w:val="24"/>
                <w:szCs w:val="24"/>
              </w:rPr>
              <w:t>a solução demonstra alto potencial de resolução do desafio proposto, é consistente com seu desenvolvimento lógico e conceitual, e possui comprovação do uso em ambiente real.</w:t>
            </w:r>
          </w:p>
          <w:p w14:paraId="1F3D1DA0" w14:textId="6F5E5247"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Bo</w:t>
            </w:r>
            <w:r w:rsidR="007308B7" w:rsidRPr="00191775">
              <w:rPr>
                <w:rFonts w:cstheme="minorHAnsi"/>
                <w:b/>
                <w:bCs/>
                <w:sz w:val="24"/>
                <w:szCs w:val="24"/>
              </w:rPr>
              <w:t>m</w:t>
            </w:r>
            <w:r w:rsidRPr="00191775">
              <w:rPr>
                <w:rFonts w:cstheme="minorHAnsi"/>
                <w:b/>
                <w:bCs/>
                <w:sz w:val="24"/>
                <w:szCs w:val="24"/>
              </w:rPr>
              <w:t>:</w:t>
            </w:r>
            <w:r w:rsidRPr="00191775">
              <w:rPr>
                <w:rFonts w:cstheme="minorHAnsi"/>
                <w:sz w:val="24"/>
                <w:szCs w:val="24"/>
              </w:rPr>
              <w:t xml:space="preserve"> </w:t>
            </w:r>
            <w:r w:rsidR="00505E6A" w:rsidRPr="00191775">
              <w:rPr>
                <w:rFonts w:cstheme="minorHAnsi"/>
                <w:sz w:val="24"/>
                <w:szCs w:val="24"/>
              </w:rPr>
              <w:t>a solução demonstra bom potencial de resolução do desafio proposto, é consistente com seu desenvolvimento lógico e conceitual, e possui comprovação do uso em ambiente controlado.</w:t>
            </w:r>
          </w:p>
          <w:p w14:paraId="6941A098" w14:textId="0A12F593"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Regular:</w:t>
            </w:r>
            <w:r w:rsidRPr="00191775">
              <w:rPr>
                <w:rFonts w:cstheme="minorHAnsi"/>
                <w:sz w:val="24"/>
                <w:szCs w:val="24"/>
              </w:rPr>
              <w:t xml:space="preserve"> </w:t>
            </w:r>
            <w:r w:rsidR="00505E6A" w:rsidRPr="00191775">
              <w:rPr>
                <w:rFonts w:cstheme="minorHAnsi"/>
                <w:sz w:val="24"/>
                <w:szCs w:val="24"/>
              </w:rPr>
              <w:t>a solução demonstra médio potencial de resolução do desafio proposto, é consistente com seu desenvolvimento lógico e conceitual, mas ainda não possui comprovação de uso.</w:t>
            </w:r>
          </w:p>
          <w:p w14:paraId="363DF370" w14:textId="12A4D588"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Insuficiente:</w:t>
            </w:r>
            <w:r w:rsidRPr="00191775">
              <w:rPr>
                <w:rFonts w:cstheme="minorHAnsi"/>
                <w:sz w:val="24"/>
                <w:szCs w:val="24"/>
              </w:rPr>
              <w:t xml:space="preserve"> </w:t>
            </w:r>
            <w:r w:rsidR="00505E6A" w:rsidRPr="00191775">
              <w:rPr>
                <w:rFonts w:cstheme="minorHAnsi"/>
                <w:sz w:val="24"/>
                <w:szCs w:val="24"/>
              </w:rPr>
              <w:t xml:space="preserve">a solução demonstra baixo potencial de resolução do </w:t>
            </w:r>
            <w:r w:rsidR="00505E6A" w:rsidRPr="00191775">
              <w:rPr>
                <w:rFonts w:cstheme="minorHAnsi"/>
                <w:sz w:val="24"/>
                <w:szCs w:val="24"/>
              </w:rPr>
              <w:lastRenderedPageBreak/>
              <w:t>desafio proposto, é inconsistente com seu desenvolvimento lógico e conceitual.</w:t>
            </w:r>
          </w:p>
          <w:p w14:paraId="165669B8" w14:textId="77777777" w:rsidR="0049195A"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Inaceitável:</w:t>
            </w:r>
            <w:r w:rsidR="00505E6A" w:rsidRPr="00191775">
              <w:rPr>
                <w:rFonts w:cstheme="minorHAnsi"/>
                <w:sz w:val="24"/>
                <w:szCs w:val="24"/>
              </w:rPr>
              <w:t xml:space="preserve"> a solução não demonstra potencial de resolução do desafio proposto e é inconsistente com seu desenvolvimento lógico e conceitual.</w:t>
            </w:r>
          </w:p>
          <w:p w14:paraId="2D99D28F" w14:textId="602E8FF1" w:rsidR="00D63258" w:rsidRPr="00191775"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119" w:type="dxa"/>
          </w:tcPr>
          <w:p w14:paraId="27395508"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C04F5C6"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91533CC"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F30FC73"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00599FF"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F95F3D3"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3C3E122" w14:textId="77777777" w:rsid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A42C9ED" w14:textId="77777777" w:rsid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18915A79" w14:textId="77777777" w:rsid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D69240D" w14:textId="5F4942B7" w:rsidR="00FE5038"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1B5A0311"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498F473D" w14:textId="495D4CD9"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Boa: 7 pontos</w:t>
            </w:r>
          </w:p>
          <w:p w14:paraId="5EADADAC"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77F54439" w14:textId="67345BAB"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5A836272"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2370E8D" w14:textId="47EC97AB"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17B85458"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12F770B" w14:textId="7D649BC2"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Inaceitável: 0 ponto</w:t>
            </w:r>
          </w:p>
        </w:tc>
      </w:tr>
      <w:tr w:rsidR="00FE5038" w14:paraId="6F60E590" w14:textId="77777777" w:rsidTr="00191775">
        <w:tc>
          <w:tcPr>
            <w:cnfStyle w:val="001000000000" w:firstRow="0" w:lastRow="0" w:firstColumn="1" w:lastColumn="0" w:oddVBand="0" w:evenVBand="0" w:oddHBand="0" w:evenHBand="0" w:firstRowFirstColumn="0" w:firstRowLastColumn="0" w:lastRowFirstColumn="0" w:lastRowLastColumn="0"/>
            <w:tcW w:w="2518" w:type="dxa"/>
          </w:tcPr>
          <w:p w14:paraId="4C52FA7F" w14:textId="77777777" w:rsidR="00E70FF4" w:rsidRDefault="00E70FF4" w:rsidP="00E70FF4">
            <w:pPr>
              <w:pStyle w:val="PargrafodaLista"/>
              <w:tabs>
                <w:tab w:val="left" w:pos="426"/>
              </w:tabs>
              <w:ind w:left="0" w:right="7"/>
              <w:jc w:val="both"/>
              <w:rPr>
                <w:rFonts w:cstheme="minorHAnsi"/>
                <w:b w:val="0"/>
                <w:bCs w:val="0"/>
                <w:sz w:val="24"/>
                <w:szCs w:val="24"/>
              </w:rPr>
            </w:pPr>
          </w:p>
          <w:p w14:paraId="67A02715" w14:textId="77777777" w:rsidR="00E70FF4" w:rsidRDefault="00E70FF4" w:rsidP="00E70FF4">
            <w:pPr>
              <w:pStyle w:val="PargrafodaLista"/>
              <w:tabs>
                <w:tab w:val="left" w:pos="426"/>
              </w:tabs>
              <w:ind w:left="0" w:right="7"/>
              <w:jc w:val="both"/>
              <w:rPr>
                <w:rFonts w:cstheme="minorHAnsi"/>
                <w:sz w:val="24"/>
                <w:szCs w:val="24"/>
              </w:rPr>
            </w:pPr>
          </w:p>
          <w:p w14:paraId="4684221F" w14:textId="77777777" w:rsidR="00D63258" w:rsidRDefault="00D63258" w:rsidP="00E70FF4">
            <w:pPr>
              <w:pStyle w:val="PargrafodaLista"/>
              <w:tabs>
                <w:tab w:val="left" w:pos="426"/>
              </w:tabs>
              <w:ind w:left="0" w:right="7"/>
              <w:jc w:val="both"/>
              <w:rPr>
                <w:rFonts w:cstheme="minorHAnsi"/>
                <w:sz w:val="24"/>
                <w:szCs w:val="24"/>
              </w:rPr>
            </w:pPr>
          </w:p>
          <w:p w14:paraId="5482D092" w14:textId="77777777" w:rsidR="00D63258" w:rsidRDefault="00D63258" w:rsidP="00E70FF4">
            <w:pPr>
              <w:pStyle w:val="PargrafodaLista"/>
              <w:tabs>
                <w:tab w:val="left" w:pos="426"/>
              </w:tabs>
              <w:ind w:left="0" w:right="7"/>
              <w:jc w:val="both"/>
              <w:rPr>
                <w:rFonts w:cstheme="minorHAnsi"/>
                <w:sz w:val="24"/>
                <w:szCs w:val="24"/>
              </w:rPr>
            </w:pPr>
          </w:p>
          <w:p w14:paraId="3D4B844C" w14:textId="77777777" w:rsidR="00D63258" w:rsidRDefault="00D63258" w:rsidP="00E70FF4">
            <w:pPr>
              <w:pStyle w:val="PargrafodaLista"/>
              <w:tabs>
                <w:tab w:val="left" w:pos="426"/>
              </w:tabs>
              <w:ind w:left="0" w:right="7"/>
              <w:jc w:val="both"/>
              <w:rPr>
                <w:rFonts w:cstheme="minorHAnsi"/>
                <w:sz w:val="24"/>
                <w:szCs w:val="24"/>
              </w:rPr>
            </w:pPr>
          </w:p>
          <w:p w14:paraId="692EB525" w14:textId="77777777" w:rsidR="00D63258" w:rsidRDefault="00D63258" w:rsidP="00E70FF4">
            <w:pPr>
              <w:pStyle w:val="PargrafodaLista"/>
              <w:tabs>
                <w:tab w:val="left" w:pos="426"/>
              </w:tabs>
              <w:ind w:left="0" w:right="7"/>
              <w:jc w:val="both"/>
              <w:rPr>
                <w:rFonts w:cstheme="minorHAnsi"/>
                <w:b w:val="0"/>
                <w:bCs w:val="0"/>
                <w:sz w:val="24"/>
                <w:szCs w:val="24"/>
              </w:rPr>
            </w:pPr>
          </w:p>
          <w:p w14:paraId="081A6CAB" w14:textId="77777777" w:rsidR="00E70FF4" w:rsidRDefault="00E70FF4" w:rsidP="00E70FF4">
            <w:pPr>
              <w:pStyle w:val="PargrafodaLista"/>
              <w:tabs>
                <w:tab w:val="left" w:pos="426"/>
              </w:tabs>
              <w:ind w:left="0" w:right="7"/>
              <w:jc w:val="both"/>
              <w:rPr>
                <w:rFonts w:cstheme="minorHAnsi"/>
                <w:b w:val="0"/>
                <w:bCs w:val="0"/>
                <w:sz w:val="24"/>
                <w:szCs w:val="24"/>
              </w:rPr>
            </w:pPr>
          </w:p>
          <w:p w14:paraId="21B7FB2B" w14:textId="6D66DEC9" w:rsidR="00FE5038" w:rsidRPr="00191775" w:rsidRDefault="00E70FF4" w:rsidP="00E70FF4">
            <w:pPr>
              <w:pStyle w:val="PargrafodaLista"/>
              <w:tabs>
                <w:tab w:val="left" w:pos="426"/>
              </w:tabs>
              <w:ind w:left="0" w:right="7"/>
              <w:jc w:val="both"/>
              <w:rPr>
                <w:rFonts w:cstheme="minorHAnsi"/>
                <w:sz w:val="24"/>
                <w:szCs w:val="24"/>
              </w:rPr>
            </w:pPr>
            <w:r>
              <w:rPr>
                <w:rFonts w:cstheme="minorHAnsi"/>
                <w:sz w:val="24"/>
                <w:szCs w:val="24"/>
              </w:rPr>
              <w:t xml:space="preserve">(B) </w:t>
            </w:r>
            <w:r w:rsidR="0049195A" w:rsidRPr="00191775">
              <w:rPr>
                <w:rFonts w:cstheme="minorHAnsi"/>
                <w:sz w:val="24"/>
                <w:szCs w:val="24"/>
              </w:rPr>
              <w:t>Grau de desenvolvimento da solução proposta</w:t>
            </w:r>
          </w:p>
          <w:p w14:paraId="44BDC43F" w14:textId="77777777" w:rsidR="0049195A" w:rsidRPr="00191775" w:rsidRDefault="0049195A" w:rsidP="00191775">
            <w:pPr>
              <w:pStyle w:val="PargrafodaLista"/>
              <w:tabs>
                <w:tab w:val="left" w:pos="426"/>
              </w:tabs>
              <w:ind w:left="0" w:right="7"/>
              <w:jc w:val="both"/>
              <w:rPr>
                <w:rFonts w:cstheme="minorHAnsi"/>
                <w:b w:val="0"/>
                <w:bCs w:val="0"/>
                <w:sz w:val="24"/>
                <w:szCs w:val="24"/>
              </w:rPr>
            </w:pPr>
          </w:p>
          <w:p w14:paraId="52547B82" w14:textId="3F1E78E2" w:rsidR="0049195A" w:rsidRPr="00191775" w:rsidRDefault="0049195A" w:rsidP="00191775">
            <w:pPr>
              <w:pStyle w:val="PargrafodaLista"/>
              <w:tabs>
                <w:tab w:val="left" w:pos="426"/>
              </w:tabs>
              <w:ind w:left="0" w:right="7"/>
              <w:jc w:val="both"/>
              <w:rPr>
                <w:rFonts w:cstheme="minorHAnsi"/>
                <w:sz w:val="24"/>
                <w:szCs w:val="24"/>
              </w:rPr>
            </w:pPr>
            <w:r w:rsidRPr="00191775">
              <w:rPr>
                <w:rFonts w:cstheme="minorHAnsi"/>
                <w:sz w:val="24"/>
                <w:szCs w:val="24"/>
              </w:rPr>
              <w:t>Peso .....</w:t>
            </w:r>
          </w:p>
        </w:tc>
        <w:tc>
          <w:tcPr>
            <w:tcW w:w="3827" w:type="dxa"/>
          </w:tcPr>
          <w:p w14:paraId="20B54C5E" w14:textId="77777777" w:rsidR="00D63258" w:rsidRDefault="00D63258"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4F609B80" w14:textId="0C22737D" w:rsidR="00505E6A" w:rsidRPr="00191775"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Excelente:</w:t>
            </w:r>
            <w:r w:rsidRPr="00191775">
              <w:rPr>
                <w:rFonts w:cstheme="minorHAnsi"/>
                <w:sz w:val="24"/>
                <w:szCs w:val="24"/>
              </w:rPr>
              <w:t xml:space="preserve"> a solução </w:t>
            </w:r>
            <w:r w:rsidR="007308B7" w:rsidRPr="00191775">
              <w:rPr>
                <w:rFonts w:cstheme="minorHAnsi"/>
                <w:sz w:val="24"/>
                <w:szCs w:val="24"/>
              </w:rPr>
              <w:t xml:space="preserve">já está plenamente desenvolvida e não precisa </w:t>
            </w:r>
            <w:r w:rsidR="00841119" w:rsidRPr="00191775">
              <w:rPr>
                <w:rFonts w:cstheme="minorHAnsi"/>
                <w:sz w:val="24"/>
                <w:szCs w:val="24"/>
              </w:rPr>
              <w:t>de</w:t>
            </w:r>
            <w:r w:rsidR="007308B7" w:rsidRPr="00191775">
              <w:rPr>
                <w:rFonts w:cstheme="minorHAnsi"/>
                <w:sz w:val="24"/>
                <w:szCs w:val="24"/>
              </w:rPr>
              <w:t xml:space="preserve"> adaptações para início dos testes.</w:t>
            </w:r>
          </w:p>
          <w:p w14:paraId="483A52B1" w14:textId="7988DFC2" w:rsidR="00505E6A" w:rsidRPr="00191775"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Boa:</w:t>
            </w:r>
            <w:r w:rsidRPr="00191775">
              <w:rPr>
                <w:rFonts w:cstheme="minorHAnsi"/>
                <w:sz w:val="24"/>
                <w:szCs w:val="24"/>
              </w:rPr>
              <w:t xml:space="preserve"> </w:t>
            </w:r>
            <w:r w:rsidR="00841119" w:rsidRPr="00191775">
              <w:rPr>
                <w:rFonts w:cstheme="minorHAnsi"/>
                <w:sz w:val="24"/>
                <w:szCs w:val="24"/>
              </w:rPr>
              <w:t>a solução já está plenamente desenvolvida, mas precisa de pequenas adaptações para início dos testes.</w:t>
            </w:r>
          </w:p>
          <w:p w14:paraId="7C20DBF1" w14:textId="338F23FC" w:rsidR="00841119" w:rsidRPr="00191775"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Regular:</w:t>
            </w:r>
            <w:r w:rsidRPr="00191775">
              <w:rPr>
                <w:rFonts w:cstheme="minorHAnsi"/>
                <w:sz w:val="24"/>
                <w:szCs w:val="24"/>
              </w:rPr>
              <w:t xml:space="preserve"> </w:t>
            </w:r>
            <w:r w:rsidR="00841119" w:rsidRPr="00191775">
              <w:rPr>
                <w:rFonts w:cstheme="minorHAnsi"/>
                <w:sz w:val="24"/>
                <w:szCs w:val="24"/>
              </w:rPr>
              <w:t>a solução está em fase final de desenvolvimento e precisa de algumas adaptações para início dos testes.</w:t>
            </w:r>
          </w:p>
          <w:p w14:paraId="45F9B5F6" w14:textId="0F5CB51C" w:rsidR="00505E6A" w:rsidRPr="00191775"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Insuficiente:</w:t>
            </w:r>
            <w:r w:rsidRPr="00191775">
              <w:rPr>
                <w:rFonts w:cstheme="minorHAnsi"/>
                <w:sz w:val="24"/>
                <w:szCs w:val="24"/>
              </w:rPr>
              <w:t xml:space="preserve"> </w:t>
            </w:r>
            <w:r w:rsidR="007308B7" w:rsidRPr="00191775">
              <w:rPr>
                <w:rFonts w:cstheme="minorHAnsi"/>
                <w:sz w:val="24"/>
                <w:szCs w:val="24"/>
              </w:rPr>
              <w:t xml:space="preserve">a solução está em fase </w:t>
            </w:r>
            <w:r w:rsidR="00841119" w:rsidRPr="00191775">
              <w:rPr>
                <w:rFonts w:cstheme="minorHAnsi"/>
                <w:sz w:val="24"/>
                <w:szCs w:val="24"/>
              </w:rPr>
              <w:t>final/</w:t>
            </w:r>
            <w:r w:rsidR="007308B7" w:rsidRPr="00191775">
              <w:rPr>
                <w:rFonts w:cstheme="minorHAnsi"/>
                <w:sz w:val="24"/>
                <w:szCs w:val="24"/>
              </w:rPr>
              <w:t xml:space="preserve">intermediária de desenvolvimento e precisa </w:t>
            </w:r>
            <w:r w:rsidR="00841119" w:rsidRPr="00191775">
              <w:rPr>
                <w:rFonts w:cstheme="minorHAnsi"/>
                <w:sz w:val="24"/>
                <w:szCs w:val="24"/>
              </w:rPr>
              <w:t xml:space="preserve">de </w:t>
            </w:r>
            <w:r w:rsidR="007308B7" w:rsidRPr="00191775">
              <w:rPr>
                <w:rFonts w:cstheme="minorHAnsi"/>
                <w:sz w:val="24"/>
                <w:szCs w:val="24"/>
              </w:rPr>
              <w:t>várias adaptações para início dos testes.</w:t>
            </w:r>
          </w:p>
          <w:p w14:paraId="23E553BA" w14:textId="77777777" w:rsidR="00FE5038"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Inaceitável:</w:t>
            </w:r>
            <w:r w:rsidRPr="00191775">
              <w:rPr>
                <w:rFonts w:cstheme="minorHAnsi"/>
                <w:sz w:val="24"/>
                <w:szCs w:val="24"/>
              </w:rPr>
              <w:t xml:space="preserve"> </w:t>
            </w:r>
            <w:r w:rsidR="00841119" w:rsidRPr="00191775">
              <w:rPr>
                <w:rFonts w:cstheme="minorHAnsi"/>
                <w:sz w:val="24"/>
                <w:szCs w:val="24"/>
              </w:rPr>
              <w:t>a solução está em fase intermediária/inicial de desenvolvimento e precisa de várias adaptações para início dos testes.</w:t>
            </w:r>
          </w:p>
          <w:p w14:paraId="0E1317AA" w14:textId="3A05FA6D" w:rsidR="00D63258" w:rsidRPr="00191775" w:rsidRDefault="00D63258"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119" w:type="dxa"/>
          </w:tcPr>
          <w:p w14:paraId="48BE2E4E"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9226FB8"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3951A55"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173B0FB"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783740E" w14:textId="43035228"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4802D538"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9080FF4" w14:textId="7E596EF6"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Boa: 7 pontos</w:t>
            </w:r>
          </w:p>
          <w:p w14:paraId="243D6DF9"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558FFCC" w14:textId="2FBA96F1"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0E219938"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25A0E34" w14:textId="63B0BBCD"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1F0917CF"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D7F8012" w14:textId="39FFA27B" w:rsidR="00FE5038"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Inaceitável: 0 ponto</w:t>
            </w:r>
          </w:p>
        </w:tc>
      </w:tr>
      <w:tr w:rsidR="00FE5038" w14:paraId="05B987B3" w14:textId="77777777" w:rsidTr="0019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1EF5110" w14:textId="77777777" w:rsidR="00E70FF4" w:rsidRDefault="00E70FF4" w:rsidP="00E70FF4">
            <w:pPr>
              <w:pStyle w:val="PargrafodaLista"/>
              <w:tabs>
                <w:tab w:val="left" w:pos="426"/>
              </w:tabs>
              <w:ind w:left="0" w:right="7"/>
              <w:jc w:val="both"/>
              <w:rPr>
                <w:rFonts w:cstheme="minorHAnsi"/>
                <w:b w:val="0"/>
                <w:bCs w:val="0"/>
                <w:sz w:val="24"/>
                <w:szCs w:val="24"/>
              </w:rPr>
            </w:pPr>
          </w:p>
          <w:p w14:paraId="0264BAE2" w14:textId="77777777" w:rsidR="00E70FF4" w:rsidRDefault="00E70FF4" w:rsidP="00E70FF4">
            <w:pPr>
              <w:pStyle w:val="PargrafodaLista"/>
              <w:tabs>
                <w:tab w:val="left" w:pos="426"/>
              </w:tabs>
              <w:ind w:left="0" w:right="7"/>
              <w:jc w:val="both"/>
              <w:rPr>
                <w:rFonts w:cstheme="minorHAnsi"/>
                <w:b w:val="0"/>
                <w:bCs w:val="0"/>
                <w:sz w:val="24"/>
                <w:szCs w:val="24"/>
              </w:rPr>
            </w:pPr>
          </w:p>
          <w:p w14:paraId="68FBB670" w14:textId="77777777" w:rsidR="00E70FF4" w:rsidRDefault="00E70FF4" w:rsidP="00E70FF4">
            <w:pPr>
              <w:pStyle w:val="PargrafodaLista"/>
              <w:tabs>
                <w:tab w:val="left" w:pos="426"/>
              </w:tabs>
              <w:ind w:left="0" w:right="7"/>
              <w:jc w:val="both"/>
              <w:rPr>
                <w:rFonts w:cstheme="minorHAnsi"/>
                <w:b w:val="0"/>
                <w:bCs w:val="0"/>
                <w:sz w:val="24"/>
                <w:szCs w:val="24"/>
              </w:rPr>
            </w:pPr>
          </w:p>
          <w:p w14:paraId="6597316E" w14:textId="77777777" w:rsidR="00D63258" w:rsidRDefault="00D63258" w:rsidP="00E70FF4">
            <w:pPr>
              <w:pStyle w:val="PargrafodaLista"/>
              <w:tabs>
                <w:tab w:val="left" w:pos="426"/>
              </w:tabs>
              <w:ind w:left="0" w:right="7"/>
              <w:jc w:val="both"/>
              <w:rPr>
                <w:rFonts w:cstheme="minorHAnsi"/>
                <w:b w:val="0"/>
                <w:bCs w:val="0"/>
                <w:sz w:val="24"/>
                <w:szCs w:val="24"/>
              </w:rPr>
            </w:pPr>
          </w:p>
          <w:p w14:paraId="454A967E" w14:textId="77777777" w:rsidR="00D63258" w:rsidRDefault="00D63258" w:rsidP="00E70FF4">
            <w:pPr>
              <w:pStyle w:val="PargrafodaLista"/>
              <w:tabs>
                <w:tab w:val="left" w:pos="426"/>
              </w:tabs>
              <w:ind w:left="0" w:right="7"/>
              <w:jc w:val="both"/>
              <w:rPr>
                <w:rFonts w:cstheme="minorHAnsi"/>
                <w:b w:val="0"/>
                <w:bCs w:val="0"/>
                <w:sz w:val="24"/>
                <w:szCs w:val="24"/>
              </w:rPr>
            </w:pPr>
          </w:p>
          <w:p w14:paraId="0E22890E" w14:textId="77777777" w:rsidR="00D63258" w:rsidRDefault="00D63258" w:rsidP="00E70FF4">
            <w:pPr>
              <w:pStyle w:val="PargrafodaLista"/>
              <w:tabs>
                <w:tab w:val="left" w:pos="426"/>
              </w:tabs>
              <w:ind w:left="0" w:right="7"/>
              <w:jc w:val="both"/>
              <w:rPr>
                <w:rFonts w:cstheme="minorHAnsi"/>
                <w:b w:val="0"/>
                <w:bCs w:val="0"/>
                <w:sz w:val="24"/>
                <w:szCs w:val="24"/>
              </w:rPr>
            </w:pPr>
          </w:p>
          <w:p w14:paraId="71BF4AF7" w14:textId="77777777" w:rsidR="00D63258" w:rsidRDefault="00D63258" w:rsidP="00E70FF4">
            <w:pPr>
              <w:pStyle w:val="PargrafodaLista"/>
              <w:tabs>
                <w:tab w:val="left" w:pos="426"/>
              </w:tabs>
              <w:ind w:left="0" w:right="7"/>
              <w:jc w:val="both"/>
              <w:rPr>
                <w:rFonts w:cstheme="minorHAnsi"/>
                <w:b w:val="0"/>
                <w:bCs w:val="0"/>
                <w:sz w:val="24"/>
                <w:szCs w:val="24"/>
              </w:rPr>
            </w:pPr>
          </w:p>
          <w:p w14:paraId="23C40010" w14:textId="77777777" w:rsidR="00D63258" w:rsidRDefault="00D63258" w:rsidP="00E70FF4">
            <w:pPr>
              <w:pStyle w:val="PargrafodaLista"/>
              <w:tabs>
                <w:tab w:val="left" w:pos="426"/>
              </w:tabs>
              <w:ind w:left="0" w:right="7"/>
              <w:jc w:val="both"/>
              <w:rPr>
                <w:rFonts w:cstheme="minorHAnsi"/>
                <w:b w:val="0"/>
                <w:bCs w:val="0"/>
                <w:sz w:val="24"/>
                <w:szCs w:val="24"/>
              </w:rPr>
            </w:pPr>
          </w:p>
          <w:p w14:paraId="47228495" w14:textId="52ABCC28" w:rsidR="00FE5038" w:rsidRPr="00E70FF4" w:rsidRDefault="00E70FF4" w:rsidP="00E70FF4">
            <w:pPr>
              <w:pStyle w:val="PargrafodaLista"/>
              <w:tabs>
                <w:tab w:val="left" w:pos="426"/>
              </w:tabs>
              <w:ind w:left="0" w:right="7"/>
              <w:jc w:val="both"/>
              <w:rPr>
                <w:rFonts w:cstheme="minorHAnsi"/>
                <w:b w:val="0"/>
                <w:bCs w:val="0"/>
                <w:sz w:val="24"/>
                <w:szCs w:val="24"/>
              </w:rPr>
            </w:pPr>
            <w:r>
              <w:rPr>
                <w:rFonts w:cstheme="minorHAnsi"/>
                <w:sz w:val="24"/>
                <w:szCs w:val="24"/>
              </w:rPr>
              <w:t xml:space="preserve">(C) </w:t>
            </w:r>
            <w:r w:rsidR="0049195A" w:rsidRPr="00191775">
              <w:rPr>
                <w:rFonts w:cstheme="minorHAnsi"/>
                <w:sz w:val="24"/>
                <w:szCs w:val="24"/>
              </w:rPr>
              <w:t>Viabilidade e maturidade do modelo de negócio da solução proposta</w:t>
            </w:r>
          </w:p>
          <w:p w14:paraId="76E31567" w14:textId="77777777" w:rsidR="00D63258" w:rsidRDefault="00D63258" w:rsidP="00191775">
            <w:pPr>
              <w:tabs>
                <w:tab w:val="left" w:pos="426"/>
              </w:tabs>
              <w:ind w:right="7"/>
              <w:jc w:val="both"/>
              <w:rPr>
                <w:rFonts w:cstheme="minorHAnsi"/>
                <w:b w:val="0"/>
                <w:bCs w:val="0"/>
                <w:sz w:val="24"/>
                <w:szCs w:val="24"/>
              </w:rPr>
            </w:pPr>
          </w:p>
          <w:p w14:paraId="7353B9E6" w14:textId="31431E03" w:rsidR="00505E6A" w:rsidRPr="00191775" w:rsidRDefault="00505E6A" w:rsidP="00191775">
            <w:pPr>
              <w:tabs>
                <w:tab w:val="left" w:pos="426"/>
              </w:tabs>
              <w:ind w:right="7"/>
              <w:jc w:val="both"/>
              <w:rPr>
                <w:rFonts w:cstheme="minorHAnsi"/>
                <w:sz w:val="24"/>
                <w:szCs w:val="24"/>
              </w:rPr>
            </w:pPr>
            <w:r w:rsidRPr="00191775">
              <w:rPr>
                <w:rFonts w:cstheme="minorHAnsi"/>
                <w:sz w:val="24"/>
                <w:szCs w:val="24"/>
              </w:rPr>
              <w:t>Peso .....</w:t>
            </w:r>
          </w:p>
        </w:tc>
        <w:tc>
          <w:tcPr>
            <w:tcW w:w="3827" w:type="dxa"/>
          </w:tcPr>
          <w:p w14:paraId="6B407584"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7F781001" w14:textId="2FC9C968" w:rsidR="00191775" w:rsidRP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Excelente:</w:t>
            </w:r>
            <w:r w:rsidRPr="00191775">
              <w:rPr>
                <w:rFonts w:cstheme="minorHAnsi"/>
                <w:sz w:val="24"/>
                <w:szCs w:val="24"/>
              </w:rPr>
              <w:t xml:space="preserve"> </w:t>
            </w:r>
            <w:r w:rsidR="005C400A">
              <w:rPr>
                <w:rFonts w:cstheme="minorHAnsi"/>
                <w:sz w:val="24"/>
                <w:szCs w:val="24"/>
              </w:rPr>
              <w:t xml:space="preserve">o modelo de negócio da </w:t>
            </w:r>
            <w:r w:rsidRPr="00191775">
              <w:rPr>
                <w:rFonts w:cstheme="minorHAnsi"/>
                <w:sz w:val="24"/>
                <w:szCs w:val="24"/>
              </w:rPr>
              <w:t xml:space="preserve">solução </w:t>
            </w:r>
            <w:r w:rsidR="005C400A">
              <w:rPr>
                <w:rFonts w:cstheme="minorHAnsi"/>
                <w:sz w:val="24"/>
                <w:szCs w:val="24"/>
              </w:rPr>
              <w:t xml:space="preserve">proposta </w:t>
            </w:r>
            <w:r w:rsidRPr="00191775">
              <w:rPr>
                <w:rFonts w:cstheme="minorHAnsi"/>
                <w:sz w:val="24"/>
                <w:szCs w:val="24"/>
              </w:rPr>
              <w:t xml:space="preserve">tem </w:t>
            </w:r>
            <w:r w:rsidR="005C400A">
              <w:rPr>
                <w:rFonts w:cstheme="minorHAnsi"/>
                <w:sz w:val="24"/>
                <w:szCs w:val="24"/>
              </w:rPr>
              <w:t xml:space="preserve">elevado nível </w:t>
            </w:r>
            <w:r w:rsidRPr="00191775">
              <w:rPr>
                <w:rFonts w:cstheme="minorHAnsi"/>
                <w:sz w:val="24"/>
                <w:szCs w:val="24"/>
              </w:rPr>
              <w:t xml:space="preserve">de viabilidade e maturidade, havendo clareza nos elementos adotados pela proponente para o desenvolvimento </w:t>
            </w:r>
            <w:r w:rsidR="005C400A">
              <w:rPr>
                <w:rFonts w:cstheme="minorHAnsi"/>
                <w:sz w:val="24"/>
                <w:szCs w:val="24"/>
              </w:rPr>
              <w:t>dele [</w:t>
            </w:r>
            <w:r w:rsidRPr="00191775">
              <w:rPr>
                <w:rFonts w:cstheme="minorHAnsi"/>
                <w:sz w:val="24"/>
                <w:szCs w:val="24"/>
              </w:rPr>
              <w:t>do modelo de negócio</w:t>
            </w:r>
            <w:r w:rsidR="005C400A">
              <w:rPr>
                <w:rFonts w:cstheme="minorHAnsi"/>
                <w:sz w:val="24"/>
                <w:szCs w:val="24"/>
              </w:rPr>
              <w:t>]</w:t>
            </w:r>
            <w:r w:rsidRPr="00191775">
              <w:rPr>
                <w:rFonts w:cstheme="minorHAnsi"/>
                <w:sz w:val="24"/>
                <w:szCs w:val="24"/>
              </w:rPr>
              <w:t>.</w:t>
            </w:r>
          </w:p>
          <w:p w14:paraId="3C0AF2F8" w14:textId="4FC5D234" w:rsidR="00191775" w:rsidRP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Bo</w:t>
            </w:r>
            <w:r w:rsidR="005C400A">
              <w:rPr>
                <w:rFonts w:cstheme="minorHAnsi"/>
                <w:b/>
                <w:bCs/>
                <w:sz w:val="24"/>
                <w:szCs w:val="24"/>
              </w:rPr>
              <w:t>m</w:t>
            </w:r>
            <w:r w:rsidRPr="00191775">
              <w:rPr>
                <w:rFonts w:cstheme="minorHAnsi"/>
                <w:b/>
                <w:bCs/>
                <w:sz w:val="24"/>
                <w:szCs w:val="24"/>
              </w:rPr>
              <w:t>:</w:t>
            </w:r>
            <w:r w:rsidRPr="00191775">
              <w:rPr>
                <w:rFonts w:cstheme="minorHAnsi"/>
                <w:sz w:val="24"/>
                <w:szCs w:val="24"/>
              </w:rPr>
              <w:t xml:space="preserve"> </w:t>
            </w:r>
            <w:r w:rsidR="005C400A">
              <w:rPr>
                <w:rFonts w:cstheme="minorHAnsi"/>
                <w:sz w:val="24"/>
                <w:szCs w:val="24"/>
              </w:rPr>
              <w:t xml:space="preserve">o modelo de negócio </w:t>
            </w:r>
            <w:r w:rsidR="005C400A" w:rsidRPr="00191775">
              <w:rPr>
                <w:rFonts w:cstheme="minorHAnsi"/>
                <w:sz w:val="24"/>
                <w:szCs w:val="24"/>
              </w:rPr>
              <w:t xml:space="preserve">tem </w:t>
            </w:r>
            <w:r w:rsidR="005C400A">
              <w:rPr>
                <w:rFonts w:cstheme="minorHAnsi"/>
                <w:sz w:val="24"/>
                <w:szCs w:val="24"/>
              </w:rPr>
              <w:t xml:space="preserve">bom nível </w:t>
            </w:r>
            <w:r w:rsidR="005C400A" w:rsidRPr="00191775">
              <w:rPr>
                <w:rFonts w:cstheme="minorHAnsi"/>
                <w:sz w:val="24"/>
                <w:szCs w:val="24"/>
              </w:rPr>
              <w:t xml:space="preserve">de viabilidade e maturidade, </w:t>
            </w:r>
            <w:r w:rsidR="005C400A">
              <w:rPr>
                <w:rFonts w:cstheme="minorHAnsi"/>
                <w:sz w:val="24"/>
                <w:szCs w:val="24"/>
              </w:rPr>
              <w:t>com possibilidade de aprimoramento de alguns dos seus elementos</w:t>
            </w:r>
            <w:r w:rsidRPr="00191775">
              <w:rPr>
                <w:rFonts w:cstheme="minorHAnsi"/>
                <w:sz w:val="24"/>
                <w:szCs w:val="24"/>
              </w:rPr>
              <w:t>.</w:t>
            </w:r>
          </w:p>
          <w:p w14:paraId="0B17F0A2" w14:textId="2D238CE9" w:rsidR="00191775" w:rsidRP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Regular:</w:t>
            </w:r>
            <w:r w:rsidRPr="00191775">
              <w:rPr>
                <w:rFonts w:cstheme="minorHAnsi"/>
                <w:sz w:val="24"/>
                <w:szCs w:val="24"/>
              </w:rPr>
              <w:t xml:space="preserve"> </w:t>
            </w:r>
            <w:r w:rsidR="005C400A">
              <w:rPr>
                <w:rFonts w:cstheme="minorHAnsi"/>
                <w:sz w:val="24"/>
                <w:szCs w:val="24"/>
              </w:rPr>
              <w:t xml:space="preserve">o modelo de negócio </w:t>
            </w:r>
            <w:r w:rsidR="005C400A" w:rsidRPr="00191775">
              <w:rPr>
                <w:rFonts w:cstheme="minorHAnsi"/>
                <w:sz w:val="24"/>
                <w:szCs w:val="24"/>
              </w:rPr>
              <w:t xml:space="preserve">tem </w:t>
            </w:r>
            <w:r w:rsidR="005C400A">
              <w:rPr>
                <w:rFonts w:cstheme="minorHAnsi"/>
                <w:sz w:val="24"/>
                <w:szCs w:val="24"/>
              </w:rPr>
              <w:t>nível intermediário d</w:t>
            </w:r>
            <w:r w:rsidR="005C400A" w:rsidRPr="00191775">
              <w:rPr>
                <w:rFonts w:cstheme="minorHAnsi"/>
                <w:sz w:val="24"/>
                <w:szCs w:val="24"/>
              </w:rPr>
              <w:t xml:space="preserve">e viabilidade e maturidade, </w:t>
            </w:r>
            <w:r w:rsidR="00D63258">
              <w:rPr>
                <w:rFonts w:cstheme="minorHAnsi"/>
                <w:sz w:val="24"/>
                <w:szCs w:val="24"/>
              </w:rPr>
              <w:t>e seus p</w:t>
            </w:r>
            <w:r w:rsidR="005C400A">
              <w:rPr>
                <w:rFonts w:cstheme="minorHAnsi"/>
                <w:sz w:val="24"/>
                <w:szCs w:val="24"/>
              </w:rPr>
              <w:t xml:space="preserve">rincipais </w:t>
            </w:r>
            <w:r w:rsidR="005C400A">
              <w:rPr>
                <w:rFonts w:cstheme="minorHAnsi"/>
                <w:sz w:val="24"/>
                <w:szCs w:val="24"/>
              </w:rPr>
              <w:lastRenderedPageBreak/>
              <w:t>elementos podem ser compreendidos a contento</w:t>
            </w:r>
            <w:r w:rsidR="005C400A" w:rsidRPr="00191775">
              <w:rPr>
                <w:rFonts w:cstheme="minorHAnsi"/>
                <w:sz w:val="24"/>
                <w:szCs w:val="24"/>
              </w:rPr>
              <w:t>.</w:t>
            </w:r>
          </w:p>
          <w:p w14:paraId="307736D7" w14:textId="0A9AFF36" w:rsidR="00191775" w:rsidRP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Insuficiente:</w:t>
            </w:r>
            <w:r w:rsidRPr="00191775">
              <w:rPr>
                <w:rFonts w:cstheme="minorHAnsi"/>
                <w:sz w:val="24"/>
                <w:szCs w:val="24"/>
              </w:rPr>
              <w:t xml:space="preserve"> </w:t>
            </w:r>
            <w:r w:rsidR="005C400A">
              <w:rPr>
                <w:rFonts w:cstheme="minorHAnsi"/>
                <w:sz w:val="24"/>
                <w:szCs w:val="24"/>
              </w:rPr>
              <w:t xml:space="preserve">o modelo de negócio </w:t>
            </w:r>
            <w:r w:rsidR="005C400A" w:rsidRPr="00191775">
              <w:rPr>
                <w:rFonts w:cstheme="minorHAnsi"/>
                <w:sz w:val="24"/>
                <w:szCs w:val="24"/>
              </w:rPr>
              <w:t xml:space="preserve">tem </w:t>
            </w:r>
            <w:r w:rsidR="00D63258">
              <w:rPr>
                <w:rFonts w:cstheme="minorHAnsi"/>
                <w:sz w:val="24"/>
                <w:szCs w:val="24"/>
              </w:rPr>
              <w:t xml:space="preserve">baixo </w:t>
            </w:r>
            <w:r w:rsidR="005C400A">
              <w:rPr>
                <w:rFonts w:cstheme="minorHAnsi"/>
                <w:sz w:val="24"/>
                <w:szCs w:val="24"/>
              </w:rPr>
              <w:t>nível d</w:t>
            </w:r>
            <w:r w:rsidR="005C400A" w:rsidRPr="00191775">
              <w:rPr>
                <w:rFonts w:cstheme="minorHAnsi"/>
                <w:sz w:val="24"/>
                <w:szCs w:val="24"/>
              </w:rPr>
              <w:t xml:space="preserve">e viabilidade e maturidade, </w:t>
            </w:r>
            <w:r w:rsidR="00D63258">
              <w:rPr>
                <w:rFonts w:cstheme="minorHAnsi"/>
                <w:sz w:val="24"/>
                <w:szCs w:val="24"/>
              </w:rPr>
              <w:t>e não há clareza sobre vários dos seus eleme</w:t>
            </w:r>
            <w:r w:rsidR="005C400A">
              <w:rPr>
                <w:rFonts w:cstheme="minorHAnsi"/>
                <w:sz w:val="24"/>
                <w:szCs w:val="24"/>
              </w:rPr>
              <w:t>ntos</w:t>
            </w:r>
            <w:r w:rsidR="005C400A" w:rsidRPr="00191775">
              <w:rPr>
                <w:rFonts w:cstheme="minorHAnsi"/>
                <w:sz w:val="24"/>
                <w:szCs w:val="24"/>
              </w:rPr>
              <w:t>.</w:t>
            </w:r>
          </w:p>
          <w:p w14:paraId="0A46F6D7" w14:textId="271D7780" w:rsidR="00FE5038"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Inaceitável:</w:t>
            </w:r>
            <w:r w:rsidRPr="00191775">
              <w:rPr>
                <w:rFonts w:cstheme="minorHAnsi"/>
                <w:sz w:val="24"/>
                <w:szCs w:val="24"/>
              </w:rPr>
              <w:t xml:space="preserve"> </w:t>
            </w:r>
            <w:r w:rsidR="00D63258">
              <w:rPr>
                <w:rFonts w:cstheme="minorHAnsi"/>
                <w:sz w:val="24"/>
                <w:szCs w:val="24"/>
              </w:rPr>
              <w:t>o modelo de negócio não tem viabilidade e maturidade, porque não há clareza mínima a seu respeito</w:t>
            </w:r>
            <w:r w:rsidR="00D63258" w:rsidRPr="00191775">
              <w:rPr>
                <w:rFonts w:cstheme="minorHAnsi"/>
                <w:sz w:val="24"/>
                <w:szCs w:val="24"/>
              </w:rPr>
              <w:t>.</w:t>
            </w:r>
          </w:p>
          <w:p w14:paraId="6E0F9EAB" w14:textId="723062FD" w:rsidR="00D63258" w:rsidRPr="00191775"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119" w:type="dxa"/>
          </w:tcPr>
          <w:p w14:paraId="76B394BB"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434B9099"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4CC0D1B"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60AB65BD"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71A37CA"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114F8BE"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80446D2"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A833916"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43208DC3" w14:textId="371DBA5C"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792FEDE6"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2EB5352" w14:textId="6731B66A"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Boa: 7 pontos</w:t>
            </w:r>
          </w:p>
          <w:p w14:paraId="63CBA74A"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8E856B1" w14:textId="3EC69840"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51215D8E"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74529F56" w14:textId="16DDAC22"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41ED6A9F"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6846F889" w14:textId="080EFC30" w:rsidR="00FE5038"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Inaceitável: 0 ponto</w:t>
            </w:r>
          </w:p>
        </w:tc>
      </w:tr>
      <w:tr w:rsidR="00FE5038" w14:paraId="6C4C846D" w14:textId="77777777" w:rsidTr="00191775">
        <w:tc>
          <w:tcPr>
            <w:cnfStyle w:val="001000000000" w:firstRow="0" w:lastRow="0" w:firstColumn="1" w:lastColumn="0" w:oddVBand="0" w:evenVBand="0" w:oddHBand="0" w:evenHBand="0" w:firstRowFirstColumn="0" w:firstRowLastColumn="0" w:lastRowFirstColumn="0" w:lastRowLastColumn="0"/>
            <w:tcW w:w="2518" w:type="dxa"/>
          </w:tcPr>
          <w:p w14:paraId="320FEF21" w14:textId="77777777" w:rsidR="00E70FF4" w:rsidRDefault="00E70FF4" w:rsidP="00E70FF4">
            <w:pPr>
              <w:pStyle w:val="PargrafodaLista"/>
              <w:tabs>
                <w:tab w:val="left" w:pos="426"/>
              </w:tabs>
              <w:ind w:left="0" w:right="7"/>
              <w:jc w:val="both"/>
              <w:rPr>
                <w:rFonts w:cstheme="minorHAnsi"/>
                <w:b w:val="0"/>
                <w:bCs w:val="0"/>
                <w:sz w:val="24"/>
                <w:szCs w:val="24"/>
              </w:rPr>
            </w:pPr>
          </w:p>
          <w:p w14:paraId="759035A5" w14:textId="77777777" w:rsidR="00E70FF4" w:rsidRDefault="00E70FF4" w:rsidP="00E70FF4">
            <w:pPr>
              <w:pStyle w:val="PargrafodaLista"/>
              <w:tabs>
                <w:tab w:val="left" w:pos="426"/>
              </w:tabs>
              <w:ind w:left="0" w:right="7"/>
              <w:jc w:val="both"/>
              <w:rPr>
                <w:rFonts w:cstheme="minorHAnsi"/>
                <w:sz w:val="24"/>
                <w:szCs w:val="24"/>
              </w:rPr>
            </w:pPr>
          </w:p>
          <w:p w14:paraId="444D2035" w14:textId="77777777" w:rsidR="00E203D2" w:rsidRDefault="00E203D2" w:rsidP="00E70FF4">
            <w:pPr>
              <w:pStyle w:val="PargrafodaLista"/>
              <w:tabs>
                <w:tab w:val="left" w:pos="426"/>
              </w:tabs>
              <w:ind w:left="0" w:right="7"/>
              <w:jc w:val="both"/>
              <w:rPr>
                <w:rFonts w:cstheme="minorHAnsi"/>
                <w:sz w:val="24"/>
                <w:szCs w:val="24"/>
              </w:rPr>
            </w:pPr>
          </w:p>
          <w:p w14:paraId="7AA8F579" w14:textId="77777777" w:rsidR="00E203D2" w:rsidRDefault="00E203D2" w:rsidP="00E70FF4">
            <w:pPr>
              <w:pStyle w:val="PargrafodaLista"/>
              <w:tabs>
                <w:tab w:val="left" w:pos="426"/>
              </w:tabs>
              <w:ind w:left="0" w:right="7"/>
              <w:jc w:val="both"/>
              <w:rPr>
                <w:rFonts w:cstheme="minorHAnsi"/>
                <w:sz w:val="24"/>
                <w:szCs w:val="24"/>
              </w:rPr>
            </w:pPr>
          </w:p>
          <w:p w14:paraId="67C7525E" w14:textId="77777777" w:rsidR="00E203D2" w:rsidRDefault="00E203D2" w:rsidP="00E70FF4">
            <w:pPr>
              <w:pStyle w:val="PargrafodaLista"/>
              <w:tabs>
                <w:tab w:val="left" w:pos="426"/>
              </w:tabs>
              <w:ind w:left="0" w:right="7"/>
              <w:jc w:val="both"/>
              <w:rPr>
                <w:rFonts w:cstheme="minorHAnsi"/>
                <w:sz w:val="24"/>
                <w:szCs w:val="24"/>
              </w:rPr>
            </w:pPr>
          </w:p>
          <w:p w14:paraId="486463B5" w14:textId="77777777" w:rsidR="00E203D2" w:rsidRDefault="00E203D2" w:rsidP="00E70FF4">
            <w:pPr>
              <w:pStyle w:val="PargrafodaLista"/>
              <w:tabs>
                <w:tab w:val="left" w:pos="426"/>
              </w:tabs>
              <w:ind w:left="0" w:right="7"/>
              <w:jc w:val="both"/>
              <w:rPr>
                <w:rFonts w:cstheme="minorHAnsi"/>
                <w:sz w:val="24"/>
                <w:szCs w:val="24"/>
              </w:rPr>
            </w:pPr>
          </w:p>
          <w:p w14:paraId="36E13BE7" w14:textId="77777777" w:rsidR="00E203D2" w:rsidRDefault="00E203D2" w:rsidP="00E70FF4">
            <w:pPr>
              <w:pStyle w:val="PargrafodaLista"/>
              <w:tabs>
                <w:tab w:val="left" w:pos="426"/>
              </w:tabs>
              <w:ind w:left="0" w:right="7"/>
              <w:jc w:val="both"/>
              <w:rPr>
                <w:rFonts w:cstheme="minorHAnsi"/>
                <w:sz w:val="24"/>
                <w:szCs w:val="24"/>
              </w:rPr>
            </w:pPr>
          </w:p>
          <w:p w14:paraId="6A33A0C3" w14:textId="77777777" w:rsidR="00E203D2" w:rsidRDefault="00E203D2" w:rsidP="00E70FF4">
            <w:pPr>
              <w:pStyle w:val="PargrafodaLista"/>
              <w:tabs>
                <w:tab w:val="left" w:pos="426"/>
              </w:tabs>
              <w:ind w:left="0" w:right="7"/>
              <w:jc w:val="both"/>
              <w:rPr>
                <w:rFonts w:cstheme="minorHAnsi"/>
                <w:b w:val="0"/>
                <w:bCs w:val="0"/>
                <w:sz w:val="24"/>
                <w:szCs w:val="24"/>
              </w:rPr>
            </w:pPr>
          </w:p>
          <w:p w14:paraId="0DBE012E" w14:textId="77777777" w:rsidR="00E203D2" w:rsidRDefault="00E203D2" w:rsidP="00E70FF4">
            <w:pPr>
              <w:pStyle w:val="PargrafodaLista"/>
              <w:tabs>
                <w:tab w:val="left" w:pos="426"/>
              </w:tabs>
              <w:ind w:left="0" w:right="7"/>
              <w:jc w:val="both"/>
              <w:rPr>
                <w:rFonts w:cstheme="minorHAnsi"/>
                <w:sz w:val="24"/>
                <w:szCs w:val="24"/>
              </w:rPr>
            </w:pPr>
          </w:p>
          <w:p w14:paraId="1881C65A" w14:textId="77777777" w:rsidR="00E203D2" w:rsidRDefault="00E203D2" w:rsidP="00E70FF4">
            <w:pPr>
              <w:pStyle w:val="PargrafodaLista"/>
              <w:tabs>
                <w:tab w:val="left" w:pos="426"/>
              </w:tabs>
              <w:ind w:left="0" w:right="7"/>
              <w:jc w:val="both"/>
              <w:rPr>
                <w:rFonts w:cstheme="minorHAnsi"/>
                <w:sz w:val="24"/>
                <w:szCs w:val="24"/>
              </w:rPr>
            </w:pPr>
          </w:p>
          <w:p w14:paraId="1D33D662" w14:textId="77777777" w:rsidR="00E203D2" w:rsidRDefault="00E203D2" w:rsidP="00E70FF4">
            <w:pPr>
              <w:pStyle w:val="PargrafodaLista"/>
              <w:tabs>
                <w:tab w:val="left" w:pos="426"/>
              </w:tabs>
              <w:ind w:left="0" w:right="7"/>
              <w:jc w:val="both"/>
              <w:rPr>
                <w:rFonts w:cstheme="minorHAnsi"/>
                <w:sz w:val="24"/>
                <w:szCs w:val="24"/>
              </w:rPr>
            </w:pPr>
          </w:p>
          <w:p w14:paraId="64B2E7EA" w14:textId="77777777" w:rsidR="00E203D2" w:rsidRDefault="00E203D2" w:rsidP="00E70FF4">
            <w:pPr>
              <w:pStyle w:val="PargrafodaLista"/>
              <w:tabs>
                <w:tab w:val="left" w:pos="426"/>
              </w:tabs>
              <w:ind w:left="0" w:right="7"/>
              <w:jc w:val="both"/>
              <w:rPr>
                <w:rFonts w:cstheme="minorHAnsi"/>
                <w:b w:val="0"/>
                <w:bCs w:val="0"/>
                <w:sz w:val="24"/>
                <w:szCs w:val="24"/>
              </w:rPr>
            </w:pPr>
          </w:p>
          <w:p w14:paraId="0DBAC383" w14:textId="0B3527C4" w:rsidR="00505E6A" w:rsidRPr="00191775" w:rsidRDefault="00E70FF4" w:rsidP="00E70FF4">
            <w:pPr>
              <w:pStyle w:val="PargrafodaLista"/>
              <w:tabs>
                <w:tab w:val="left" w:pos="426"/>
              </w:tabs>
              <w:ind w:left="0" w:right="7"/>
              <w:jc w:val="both"/>
              <w:rPr>
                <w:rFonts w:cstheme="minorHAnsi"/>
                <w:sz w:val="24"/>
                <w:szCs w:val="24"/>
              </w:rPr>
            </w:pPr>
            <w:r>
              <w:rPr>
                <w:rFonts w:cstheme="minorHAnsi"/>
                <w:sz w:val="24"/>
                <w:szCs w:val="24"/>
              </w:rPr>
              <w:t xml:space="preserve">(D) </w:t>
            </w:r>
            <w:r w:rsidR="0049195A" w:rsidRPr="00191775">
              <w:rPr>
                <w:rFonts w:cstheme="minorHAnsi"/>
                <w:sz w:val="24"/>
                <w:szCs w:val="24"/>
              </w:rPr>
              <w:t xml:space="preserve">Viabilidade econômica da </w:t>
            </w:r>
            <w:r w:rsidR="00D63258">
              <w:rPr>
                <w:rFonts w:cstheme="minorHAnsi"/>
                <w:sz w:val="24"/>
                <w:szCs w:val="24"/>
              </w:rPr>
              <w:t>solução</w:t>
            </w:r>
            <w:r w:rsidR="0049195A" w:rsidRPr="00191775">
              <w:rPr>
                <w:rFonts w:cstheme="minorHAnsi"/>
                <w:sz w:val="24"/>
                <w:szCs w:val="24"/>
              </w:rPr>
              <w:t xml:space="preserve"> e comparação do seu custo-benefício em relações às opções funcionalmente equivalentes</w:t>
            </w:r>
          </w:p>
          <w:p w14:paraId="7E8734AD" w14:textId="77777777" w:rsidR="00E70FF4" w:rsidRDefault="00E70FF4" w:rsidP="00191775">
            <w:pPr>
              <w:tabs>
                <w:tab w:val="left" w:pos="426"/>
              </w:tabs>
              <w:ind w:right="7"/>
              <w:jc w:val="both"/>
              <w:rPr>
                <w:rFonts w:cstheme="minorHAnsi"/>
                <w:b w:val="0"/>
                <w:bCs w:val="0"/>
                <w:sz w:val="24"/>
                <w:szCs w:val="24"/>
              </w:rPr>
            </w:pPr>
          </w:p>
          <w:p w14:paraId="33A7E029" w14:textId="77777777" w:rsidR="00FE5038" w:rsidRDefault="00505E6A" w:rsidP="00191775">
            <w:pPr>
              <w:tabs>
                <w:tab w:val="left" w:pos="426"/>
              </w:tabs>
              <w:ind w:right="7"/>
              <w:jc w:val="both"/>
              <w:rPr>
                <w:rFonts w:cstheme="minorHAnsi"/>
                <w:b w:val="0"/>
                <w:bCs w:val="0"/>
                <w:sz w:val="24"/>
                <w:szCs w:val="24"/>
              </w:rPr>
            </w:pPr>
            <w:r w:rsidRPr="00191775">
              <w:rPr>
                <w:rFonts w:cstheme="minorHAnsi"/>
                <w:sz w:val="24"/>
                <w:szCs w:val="24"/>
              </w:rPr>
              <w:t>Peso .....</w:t>
            </w:r>
            <w:r w:rsidR="0049195A" w:rsidRPr="00191775">
              <w:rPr>
                <w:rFonts w:cstheme="minorHAnsi"/>
                <w:sz w:val="24"/>
                <w:szCs w:val="24"/>
              </w:rPr>
              <w:t xml:space="preserve"> </w:t>
            </w:r>
          </w:p>
          <w:p w14:paraId="39978F08" w14:textId="53D3C707" w:rsidR="00E70FF4" w:rsidRPr="00191775" w:rsidRDefault="00E70FF4" w:rsidP="00191775">
            <w:pPr>
              <w:tabs>
                <w:tab w:val="left" w:pos="426"/>
              </w:tabs>
              <w:ind w:right="7"/>
              <w:jc w:val="both"/>
              <w:rPr>
                <w:rFonts w:cstheme="minorHAnsi"/>
                <w:sz w:val="24"/>
                <w:szCs w:val="24"/>
              </w:rPr>
            </w:pPr>
          </w:p>
        </w:tc>
        <w:tc>
          <w:tcPr>
            <w:tcW w:w="3827" w:type="dxa"/>
          </w:tcPr>
          <w:p w14:paraId="131A8153" w14:textId="77777777" w:rsidR="00D63258" w:rsidRDefault="00D63258"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1F1E12D0" w14:textId="29F6EDD8" w:rsidR="00D63258" w:rsidRPr="00191775" w:rsidRDefault="00D63258"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Excelente:</w:t>
            </w:r>
            <w:r w:rsidRPr="00191775">
              <w:rPr>
                <w:rFonts w:cstheme="minorHAnsi"/>
                <w:sz w:val="24"/>
                <w:szCs w:val="24"/>
              </w:rPr>
              <w:t xml:space="preserve"> </w:t>
            </w:r>
            <w:r>
              <w:rPr>
                <w:rFonts w:cstheme="minorHAnsi"/>
                <w:sz w:val="24"/>
                <w:szCs w:val="24"/>
              </w:rPr>
              <w:t xml:space="preserve">a </w:t>
            </w:r>
            <w:r w:rsidRPr="00191775">
              <w:rPr>
                <w:rFonts w:cstheme="minorHAnsi"/>
                <w:sz w:val="24"/>
                <w:szCs w:val="24"/>
              </w:rPr>
              <w:t>solução tem</w:t>
            </w:r>
            <w:r>
              <w:rPr>
                <w:rFonts w:cstheme="minorHAnsi"/>
                <w:sz w:val="24"/>
                <w:szCs w:val="24"/>
              </w:rPr>
              <w:t xml:space="preserve"> ótima relação custo-benefício em comparação com outras opções funcionalmente equivalentes. Além disso, a proposta é viável economicamente, porque seu valor está abaixo do limite fixado pelo </w:t>
            </w:r>
            <w:r w:rsidR="00426D5E">
              <w:rPr>
                <w:rFonts w:cstheme="minorHAnsi"/>
                <w:sz w:val="24"/>
                <w:szCs w:val="24"/>
              </w:rPr>
              <w:t>e</w:t>
            </w:r>
            <w:r>
              <w:rPr>
                <w:rFonts w:cstheme="minorHAnsi"/>
                <w:sz w:val="24"/>
                <w:szCs w:val="24"/>
              </w:rPr>
              <w:t>dital</w:t>
            </w:r>
            <w:r w:rsidRPr="00191775">
              <w:rPr>
                <w:rFonts w:cstheme="minorHAnsi"/>
                <w:sz w:val="24"/>
                <w:szCs w:val="24"/>
              </w:rPr>
              <w:t>.</w:t>
            </w:r>
          </w:p>
          <w:p w14:paraId="58B0459E" w14:textId="3F1D2A02" w:rsidR="00FE5038" w:rsidRDefault="00D63258"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Bo</w:t>
            </w:r>
            <w:r>
              <w:rPr>
                <w:rFonts w:cstheme="minorHAnsi"/>
                <w:b/>
                <w:bCs/>
                <w:sz w:val="24"/>
                <w:szCs w:val="24"/>
              </w:rPr>
              <w:t>m</w:t>
            </w:r>
            <w:r w:rsidRPr="00191775">
              <w:rPr>
                <w:rFonts w:cstheme="minorHAnsi"/>
                <w:b/>
                <w:bCs/>
                <w:sz w:val="24"/>
                <w:szCs w:val="24"/>
              </w:rPr>
              <w:t>:</w:t>
            </w:r>
            <w:r w:rsidR="00125A8F">
              <w:rPr>
                <w:rFonts w:cstheme="minorHAnsi"/>
                <w:b/>
                <w:bCs/>
                <w:sz w:val="24"/>
                <w:szCs w:val="24"/>
              </w:rPr>
              <w:t xml:space="preserve"> </w:t>
            </w:r>
            <w:r w:rsidR="00125A8F">
              <w:rPr>
                <w:rFonts w:cstheme="minorHAnsi"/>
                <w:sz w:val="24"/>
                <w:szCs w:val="24"/>
              </w:rPr>
              <w:t xml:space="preserve">a </w:t>
            </w:r>
            <w:r w:rsidR="00125A8F" w:rsidRPr="00191775">
              <w:rPr>
                <w:rFonts w:cstheme="minorHAnsi"/>
                <w:sz w:val="24"/>
                <w:szCs w:val="24"/>
              </w:rPr>
              <w:t>solução tem</w:t>
            </w:r>
            <w:r w:rsidR="00125A8F">
              <w:rPr>
                <w:rFonts w:cstheme="minorHAnsi"/>
                <w:sz w:val="24"/>
                <w:szCs w:val="24"/>
              </w:rPr>
              <w:t xml:space="preserve"> boa relação custo-benefício em comparação com outras opções funcionalmente equivalentes. Além disso, a proposta é viável economicamente, porque seu valor está abaixo do limite fixado pelo </w:t>
            </w:r>
            <w:r w:rsidR="00426D5E">
              <w:rPr>
                <w:rFonts w:cstheme="minorHAnsi"/>
                <w:sz w:val="24"/>
                <w:szCs w:val="24"/>
              </w:rPr>
              <w:t>e</w:t>
            </w:r>
            <w:r w:rsidR="00125A8F">
              <w:rPr>
                <w:rFonts w:cstheme="minorHAnsi"/>
                <w:sz w:val="24"/>
                <w:szCs w:val="24"/>
              </w:rPr>
              <w:t>dital.</w:t>
            </w:r>
          </w:p>
          <w:p w14:paraId="3E5B35E6" w14:textId="4CC91315" w:rsidR="00125A8F" w:rsidRDefault="00125A8F"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Regular:</w:t>
            </w:r>
            <w:r w:rsidRPr="00191775">
              <w:rPr>
                <w:rFonts w:cstheme="minorHAnsi"/>
                <w:sz w:val="24"/>
                <w:szCs w:val="24"/>
              </w:rPr>
              <w:t xml:space="preserve"> </w:t>
            </w:r>
            <w:r>
              <w:rPr>
                <w:rFonts w:cstheme="minorHAnsi"/>
                <w:sz w:val="24"/>
                <w:szCs w:val="24"/>
              </w:rPr>
              <w:t xml:space="preserve">a </w:t>
            </w:r>
            <w:r w:rsidRPr="00191775">
              <w:rPr>
                <w:rFonts w:cstheme="minorHAnsi"/>
                <w:sz w:val="24"/>
                <w:szCs w:val="24"/>
              </w:rPr>
              <w:t>solução tem</w:t>
            </w:r>
            <w:r>
              <w:rPr>
                <w:rFonts w:cstheme="minorHAnsi"/>
                <w:sz w:val="24"/>
                <w:szCs w:val="24"/>
              </w:rPr>
              <w:t xml:space="preserve"> relação custo-benefício regular em comparação com outras opções funcionalmente equivalentes. Além disso, a proposta é viável economicamente, porque seu valor está abaixo do limite fixado pelo </w:t>
            </w:r>
            <w:r w:rsidR="00426D5E">
              <w:rPr>
                <w:rFonts w:cstheme="minorHAnsi"/>
                <w:sz w:val="24"/>
                <w:szCs w:val="24"/>
              </w:rPr>
              <w:t>e</w:t>
            </w:r>
            <w:r>
              <w:rPr>
                <w:rFonts w:cstheme="minorHAnsi"/>
                <w:sz w:val="24"/>
                <w:szCs w:val="24"/>
              </w:rPr>
              <w:t>dital.</w:t>
            </w:r>
          </w:p>
          <w:p w14:paraId="3B76CCA9" w14:textId="3873297E" w:rsidR="00125A8F" w:rsidRDefault="00125A8F"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Insuficiente:</w:t>
            </w:r>
            <w:r w:rsidRPr="00191775">
              <w:rPr>
                <w:rFonts w:cstheme="minorHAnsi"/>
                <w:sz w:val="24"/>
                <w:szCs w:val="24"/>
              </w:rPr>
              <w:t xml:space="preserve"> </w:t>
            </w:r>
            <w:r>
              <w:rPr>
                <w:rFonts w:cstheme="minorHAnsi"/>
                <w:sz w:val="24"/>
                <w:szCs w:val="24"/>
              </w:rPr>
              <w:t xml:space="preserve">a </w:t>
            </w:r>
            <w:r w:rsidRPr="00191775">
              <w:rPr>
                <w:rFonts w:cstheme="minorHAnsi"/>
                <w:sz w:val="24"/>
                <w:szCs w:val="24"/>
              </w:rPr>
              <w:t>solução tem</w:t>
            </w:r>
            <w:r>
              <w:rPr>
                <w:rFonts w:cstheme="minorHAnsi"/>
                <w:sz w:val="24"/>
                <w:szCs w:val="24"/>
              </w:rPr>
              <w:t xml:space="preserve"> baixa relação custo-benefício em comparação com outras opções funcionalmente equivalentes, embora a proposta seja viável economicamente, na medida em que seu valor está abaixo do limite fixado pelo </w:t>
            </w:r>
            <w:r w:rsidR="00426D5E">
              <w:rPr>
                <w:rFonts w:cstheme="minorHAnsi"/>
                <w:sz w:val="24"/>
                <w:szCs w:val="24"/>
              </w:rPr>
              <w:t>e</w:t>
            </w:r>
            <w:r>
              <w:rPr>
                <w:rFonts w:cstheme="minorHAnsi"/>
                <w:sz w:val="24"/>
                <w:szCs w:val="24"/>
              </w:rPr>
              <w:t>dital.</w:t>
            </w:r>
          </w:p>
          <w:p w14:paraId="578506D9" w14:textId="18FE05A4" w:rsidR="00125A8F" w:rsidRDefault="00125A8F"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Inaceitável:</w:t>
            </w:r>
            <w:r w:rsidRPr="00191775">
              <w:rPr>
                <w:rFonts w:cstheme="minorHAnsi"/>
                <w:sz w:val="24"/>
                <w:szCs w:val="24"/>
              </w:rPr>
              <w:t xml:space="preserve"> </w:t>
            </w:r>
            <w:r>
              <w:rPr>
                <w:rFonts w:cstheme="minorHAnsi"/>
                <w:sz w:val="24"/>
                <w:szCs w:val="24"/>
              </w:rPr>
              <w:t xml:space="preserve">a </w:t>
            </w:r>
            <w:r w:rsidRPr="00191775">
              <w:rPr>
                <w:rFonts w:cstheme="minorHAnsi"/>
                <w:sz w:val="24"/>
                <w:szCs w:val="24"/>
              </w:rPr>
              <w:t>solução tem</w:t>
            </w:r>
            <w:r>
              <w:rPr>
                <w:rFonts w:cstheme="minorHAnsi"/>
                <w:sz w:val="24"/>
                <w:szCs w:val="24"/>
              </w:rPr>
              <w:t xml:space="preserve"> </w:t>
            </w:r>
            <w:r w:rsidR="00E203D2">
              <w:rPr>
                <w:rFonts w:cstheme="minorHAnsi"/>
                <w:sz w:val="24"/>
                <w:szCs w:val="24"/>
              </w:rPr>
              <w:t>baixa r</w:t>
            </w:r>
            <w:r>
              <w:rPr>
                <w:rFonts w:cstheme="minorHAnsi"/>
                <w:sz w:val="24"/>
                <w:szCs w:val="24"/>
              </w:rPr>
              <w:t xml:space="preserve">elação custo-benefício em comparação com outras opções funcionalmente equivalentes. Além </w:t>
            </w:r>
            <w:r>
              <w:rPr>
                <w:rFonts w:cstheme="minorHAnsi"/>
                <w:sz w:val="24"/>
                <w:szCs w:val="24"/>
              </w:rPr>
              <w:lastRenderedPageBreak/>
              <w:t xml:space="preserve">disso, a proposta </w:t>
            </w:r>
            <w:r w:rsidR="00E203D2">
              <w:rPr>
                <w:rFonts w:cstheme="minorHAnsi"/>
                <w:sz w:val="24"/>
                <w:szCs w:val="24"/>
              </w:rPr>
              <w:t xml:space="preserve">não </w:t>
            </w:r>
            <w:r>
              <w:rPr>
                <w:rFonts w:cstheme="minorHAnsi"/>
                <w:sz w:val="24"/>
                <w:szCs w:val="24"/>
              </w:rPr>
              <w:t>é viável economicamente, porque seu valor está a</w:t>
            </w:r>
            <w:r w:rsidR="00E203D2">
              <w:rPr>
                <w:rFonts w:cstheme="minorHAnsi"/>
                <w:sz w:val="24"/>
                <w:szCs w:val="24"/>
              </w:rPr>
              <w:t>cima</w:t>
            </w:r>
            <w:r>
              <w:rPr>
                <w:rFonts w:cstheme="minorHAnsi"/>
                <w:sz w:val="24"/>
                <w:szCs w:val="24"/>
              </w:rPr>
              <w:t xml:space="preserve"> do limite fixado pelo </w:t>
            </w:r>
            <w:r w:rsidR="00426D5E">
              <w:rPr>
                <w:rFonts w:cstheme="minorHAnsi"/>
                <w:sz w:val="24"/>
                <w:szCs w:val="24"/>
              </w:rPr>
              <w:t>e</w:t>
            </w:r>
            <w:r>
              <w:rPr>
                <w:rFonts w:cstheme="minorHAnsi"/>
                <w:sz w:val="24"/>
                <w:szCs w:val="24"/>
              </w:rPr>
              <w:t>dital.</w:t>
            </w:r>
          </w:p>
          <w:p w14:paraId="0656F7CF" w14:textId="648356B0" w:rsidR="00125A8F" w:rsidRPr="00191775" w:rsidRDefault="00125A8F"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119" w:type="dxa"/>
          </w:tcPr>
          <w:p w14:paraId="18A99C9B"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9721B03"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8ECA770"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EFF2F4A"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5AFF861"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D136A28"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97E82FA"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631F0E9"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FD7151F"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EEE33E3"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A8A2469"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EB5E98A" w14:textId="3EC5EFB7"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0FD73014"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3CD3549" w14:textId="30A39D52"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Boa: 7 pontos</w:t>
            </w:r>
          </w:p>
          <w:p w14:paraId="637F7B41"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2822FC6" w14:textId="4D5C2836"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4F7B381D"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76F9B3D" w14:textId="2CA84C13"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2578BB13"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16D61C4" w14:textId="452487C0" w:rsidR="00FE5038"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Inaceitável: 0 ponto</w:t>
            </w:r>
          </w:p>
        </w:tc>
      </w:tr>
      <w:tr w:rsidR="00FE5038" w14:paraId="724D754E" w14:textId="77777777" w:rsidTr="0019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7DC19F7" w14:textId="77777777" w:rsidR="00E70FF4" w:rsidRDefault="00E70FF4" w:rsidP="00E70FF4">
            <w:pPr>
              <w:pStyle w:val="PargrafodaLista"/>
              <w:tabs>
                <w:tab w:val="left" w:pos="426"/>
              </w:tabs>
              <w:ind w:left="0" w:right="7"/>
              <w:jc w:val="both"/>
              <w:rPr>
                <w:rFonts w:cstheme="minorHAnsi"/>
                <w:b w:val="0"/>
                <w:bCs w:val="0"/>
                <w:sz w:val="24"/>
                <w:szCs w:val="24"/>
              </w:rPr>
            </w:pPr>
          </w:p>
          <w:p w14:paraId="026DB3E3" w14:textId="2F12AF33" w:rsidR="00FE5038" w:rsidRPr="00191775" w:rsidRDefault="00E70FF4" w:rsidP="00E70FF4">
            <w:pPr>
              <w:pStyle w:val="PargrafodaLista"/>
              <w:tabs>
                <w:tab w:val="left" w:pos="426"/>
              </w:tabs>
              <w:ind w:left="0" w:right="7"/>
              <w:jc w:val="both"/>
              <w:rPr>
                <w:rFonts w:cstheme="minorHAnsi"/>
                <w:sz w:val="24"/>
                <w:szCs w:val="24"/>
              </w:rPr>
            </w:pPr>
            <w:r>
              <w:rPr>
                <w:rFonts w:cstheme="minorHAnsi"/>
                <w:sz w:val="24"/>
                <w:szCs w:val="24"/>
              </w:rPr>
              <w:t xml:space="preserve">(E) </w:t>
            </w:r>
            <w:r w:rsidR="0049195A" w:rsidRPr="00191775">
              <w:rPr>
                <w:rFonts w:cstheme="minorHAnsi"/>
                <w:sz w:val="24"/>
                <w:szCs w:val="24"/>
              </w:rPr>
              <w:t xml:space="preserve">Economia </w:t>
            </w:r>
            <w:r w:rsidR="00505E6A" w:rsidRPr="00191775">
              <w:rPr>
                <w:rFonts w:cstheme="minorHAnsi"/>
                <w:sz w:val="24"/>
                <w:szCs w:val="24"/>
              </w:rPr>
              <w:t xml:space="preserve">que a solução proporciona para </w:t>
            </w:r>
            <w:r w:rsidR="0049195A" w:rsidRPr="00191775">
              <w:rPr>
                <w:rFonts w:cstheme="minorHAnsi"/>
                <w:sz w:val="24"/>
                <w:szCs w:val="24"/>
              </w:rPr>
              <w:t>a administração pública</w:t>
            </w:r>
          </w:p>
          <w:p w14:paraId="793A7CD4" w14:textId="77777777" w:rsidR="00E70FF4" w:rsidRDefault="00E70FF4" w:rsidP="00191775">
            <w:pPr>
              <w:tabs>
                <w:tab w:val="left" w:pos="426"/>
              </w:tabs>
              <w:ind w:right="7"/>
              <w:jc w:val="both"/>
              <w:rPr>
                <w:rFonts w:cstheme="minorHAnsi"/>
                <w:b w:val="0"/>
                <w:bCs w:val="0"/>
                <w:sz w:val="24"/>
                <w:szCs w:val="24"/>
              </w:rPr>
            </w:pPr>
          </w:p>
          <w:p w14:paraId="3DF56AF2" w14:textId="6D33D9E1" w:rsidR="00505E6A" w:rsidRPr="00191775" w:rsidRDefault="00505E6A" w:rsidP="00191775">
            <w:pPr>
              <w:tabs>
                <w:tab w:val="left" w:pos="426"/>
              </w:tabs>
              <w:ind w:right="7"/>
              <w:jc w:val="both"/>
              <w:rPr>
                <w:rFonts w:cstheme="minorHAnsi"/>
                <w:b w:val="0"/>
                <w:bCs w:val="0"/>
                <w:sz w:val="24"/>
                <w:szCs w:val="24"/>
              </w:rPr>
            </w:pPr>
            <w:r w:rsidRPr="00191775">
              <w:rPr>
                <w:rFonts w:cstheme="minorHAnsi"/>
                <w:sz w:val="24"/>
                <w:szCs w:val="24"/>
              </w:rPr>
              <w:t>Peso .....</w:t>
            </w:r>
          </w:p>
          <w:p w14:paraId="4E813CD6" w14:textId="40323EA2" w:rsidR="00505E6A" w:rsidRPr="00191775" w:rsidRDefault="00505E6A" w:rsidP="00191775">
            <w:pPr>
              <w:tabs>
                <w:tab w:val="left" w:pos="426"/>
              </w:tabs>
              <w:ind w:right="7"/>
              <w:jc w:val="both"/>
              <w:rPr>
                <w:rFonts w:cstheme="minorHAnsi"/>
                <w:sz w:val="24"/>
                <w:szCs w:val="24"/>
              </w:rPr>
            </w:pPr>
          </w:p>
        </w:tc>
        <w:tc>
          <w:tcPr>
            <w:tcW w:w="3827" w:type="dxa"/>
          </w:tcPr>
          <w:p w14:paraId="2B9F4DBD" w14:textId="77777777" w:rsidR="00E203D2" w:rsidRDefault="00E203D2"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755B09CD" w14:textId="4D400226"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Excelente:</w:t>
            </w:r>
            <w:r w:rsidRPr="00191775">
              <w:rPr>
                <w:rFonts w:cstheme="minorHAnsi"/>
                <w:sz w:val="24"/>
                <w:szCs w:val="24"/>
              </w:rPr>
              <w:t xml:space="preserve"> [descrição]</w:t>
            </w:r>
          </w:p>
          <w:p w14:paraId="4093ECD1"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Boa:</w:t>
            </w:r>
            <w:r w:rsidRPr="00191775">
              <w:rPr>
                <w:rFonts w:cstheme="minorHAnsi"/>
                <w:sz w:val="24"/>
                <w:szCs w:val="24"/>
              </w:rPr>
              <w:t xml:space="preserve"> [descrição]</w:t>
            </w:r>
          </w:p>
          <w:p w14:paraId="05F0E4C6"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Regular:</w:t>
            </w:r>
            <w:r w:rsidRPr="00191775">
              <w:rPr>
                <w:rFonts w:cstheme="minorHAnsi"/>
                <w:sz w:val="24"/>
                <w:szCs w:val="24"/>
              </w:rPr>
              <w:t xml:space="preserve"> [descrição]</w:t>
            </w:r>
          </w:p>
          <w:p w14:paraId="0585210D"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Insuficiente:</w:t>
            </w:r>
            <w:r w:rsidRPr="00191775">
              <w:rPr>
                <w:rFonts w:cstheme="minorHAnsi"/>
                <w:sz w:val="24"/>
                <w:szCs w:val="24"/>
              </w:rPr>
              <w:t xml:space="preserve"> [descrição]</w:t>
            </w:r>
          </w:p>
          <w:p w14:paraId="4F07C5AB" w14:textId="5F51AE23" w:rsidR="00FE5038"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Inaceitável:</w:t>
            </w:r>
            <w:r w:rsidRPr="00191775">
              <w:rPr>
                <w:rFonts w:cstheme="minorHAnsi"/>
                <w:sz w:val="24"/>
                <w:szCs w:val="24"/>
              </w:rPr>
              <w:t xml:space="preserve"> [descrição]</w:t>
            </w:r>
          </w:p>
        </w:tc>
        <w:tc>
          <w:tcPr>
            <w:tcW w:w="3119" w:type="dxa"/>
          </w:tcPr>
          <w:p w14:paraId="611CB89D" w14:textId="77777777" w:rsidR="00E203D2" w:rsidRDefault="00E203D2"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E6CBBD6" w14:textId="19760EA6"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1C6EC574"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Boa: 7 pontos</w:t>
            </w:r>
          </w:p>
          <w:p w14:paraId="6099BC45"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04D887B3"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7837087C" w14:textId="01DA8F56" w:rsidR="00FE5038"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Inaceitável: 0 ponto</w:t>
            </w:r>
          </w:p>
        </w:tc>
      </w:tr>
      <w:tr w:rsidR="00FE5038" w14:paraId="19F5DCEE" w14:textId="77777777" w:rsidTr="00191775">
        <w:tc>
          <w:tcPr>
            <w:cnfStyle w:val="001000000000" w:firstRow="0" w:lastRow="0" w:firstColumn="1" w:lastColumn="0" w:oddVBand="0" w:evenVBand="0" w:oddHBand="0" w:evenHBand="0" w:firstRowFirstColumn="0" w:firstRowLastColumn="0" w:lastRowFirstColumn="0" w:lastRowLastColumn="0"/>
            <w:tcW w:w="2518" w:type="dxa"/>
          </w:tcPr>
          <w:p w14:paraId="592F8DF6" w14:textId="77777777" w:rsidR="00E70FF4" w:rsidRDefault="00E70FF4" w:rsidP="00E70FF4">
            <w:pPr>
              <w:pStyle w:val="PargrafodaLista"/>
              <w:tabs>
                <w:tab w:val="left" w:pos="426"/>
              </w:tabs>
              <w:ind w:left="0" w:right="7"/>
              <w:jc w:val="both"/>
              <w:rPr>
                <w:rFonts w:cstheme="minorHAnsi"/>
                <w:b w:val="0"/>
                <w:bCs w:val="0"/>
                <w:sz w:val="24"/>
                <w:szCs w:val="24"/>
              </w:rPr>
            </w:pPr>
          </w:p>
          <w:p w14:paraId="2E983F70" w14:textId="647E76A9" w:rsidR="00FE5038" w:rsidRPr="00191775" w:rsidRDefault="00E70FF4" w:rsidP="00E70FF4">
            <w:pPr>
              <w:pStyle w:val="PargrafodaLista"/>
              <w:tabs>
                <w:tab w:val="left" w:pos="426"/>
              </w:tabs>
              <w:ind w:left="0" w:right="7"/>
              <w:jc w:val="both"/>
              <w:rPr>
                <w:rFonts w:cstheme="minorHAnsi"/>
                <w:sz w:val="24"/>
                <w:szCs w:val="24"/>
              </w:rPr>
            </w:pPr>
            <w:r>
              <w:rPr>
                <w:rFonts w:cstheme="minorHAnsi"/>
                <w:sz w:val="24"/>
                <w:szCs w:val="24"/>
              </w:rPr>
              <w:t xml:space="preserve">(F) </w:t>
            </w:r>
            <w:r w:rsidR="00505E6A" w:rsidRPr="00191775">
              <w:rPr>
                <w:rFonts w:cstheme="minorHAnsi"/>
                <w:sz w:val="24"/>
                <w:szCs w:val="24"/>
              </w:rPr>
              <w:t>.......</w:t>
            </w:r>
          </w:p>
          <w:p w14:paraId="55A9C693" w14:textId="77777777" w:rsidR="00E70FF4" w:rsidRDefault="00E70FF4" w:rsidP="00191775">
            <w:pPr>
              <w:tabs>
                <w:tab w:val="left" w:pos="426"/>
              </w:tabs>
              <w:ind w:right="7"/>
              <w:jc w:val="both"/>
              <w:rPr>
                <w:rFonts w:cstheme="minorHAnsi"/>
                <w:b w:val="0"/>
                <w:bCs w:val="0"/>
                <w:sz w:val="24"/>
                <w:szCs w:val="24"/>
              </w:rPr>
            </w:pPr>
          </w:p>
          <w:p w14:paraId="02D15D49" w14:textId="0FE8163C" w:rsidR="00505E6A" w:rsidRPr="00191775" w:rsidRDefault="00505E6A" w:rsidP="00191775">
            <w:pPr>
              <w:tabs>
                <w:tab w:val="left" w:pos="426"/>
              </w:tabs>
              <w:ind w:right="7"/>
              <w:jc w:val="both"/>
              <w:rPr>
                <w:rFonts w:cstheme="minorHAnsi"/>
                <w:b w:val="0"/>
                <w:bCs w:val="0"/>
                <w:sz w:val="24"/>
                <w:szCs w:val="24"/>
              </w:rPr>
            </w:pPr>
            <w:r w:rsidRPr="00191775">
              <w:rPr>
                <w:rFonts w:cstheme="minorHAnsi"/>
                <w:sz w:val="24"/>
                <w:szCs w:val="24"/>
              </w:rPr>
              <w:t>Peso .....</w:t>
            </w:r>
          </w:p>
          <w:p w14:paraId="209A1FB5" w14:textId="27E656B8" w:rsidR="00505E6A" w:rsidRPr="00191775" w:rsidRDefault="00505E6A" w:rsidP="00191775">
            <w:pPr>
              <w:tabs>
                <w:tab w:val="left" w:pos="426"/>
              </w:tabs>
              <w:ind w:right="7"/>
              <w:jc w:val="both"/>
              <w:rPr>
                <w:rFonts w:cstheme="minorHAnsi"/>
                <w:sz w:val="24"/>
                <w:szCs w:val="24"/>
              </w:rPr>
            </w:pPr>
          </w:p>
        </w:tc>
        <w:tc>
          <w:tcPr>
            <w:tcW w:w="3827" w:type="dxa"/>
          </w:tcPr>
          <w:p w14:paraId="53BF2BA9" w14:textId="77777777" w:rsidR="00FE5038" w:rsidRPr="00191775" w:rsidRDefault="00FE5038"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119" w:type="dxa"/>
          </w:tcPr>
          <w:p w14:paraId="67FAC21E" w14:textId="77777777" w:rsidR="00FE5038" w:rsidRPr="00191775" w:rsidRDefault="00FE5038"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637E6125" w14:textId="77777777" w:rsidR="00FE5038" w:rsidRDefault="00FE5038" w:rsidP="006228F8">
      <w:pPr>
        <w:tabs>
          <w:tab w:val="left" w:pos="567"/>
        </w:tabs>
        <w:spacing w:after="120" w:line="240" w:lineRule="auto"/>
        <w:ind w:right="6"/>
        <w:jc w:val="both"/>
        <w:rPr>
          <w:rFonts w:cstheme="minorHAnsi"/>
          <w:sz w:val="24"/>
          <w:szCs w:val="24"/>
        </w:rPr>
      </w:pPr>
    </w:p>
    <w:p w14:paraId="0F9E1B84" w14:textId="1EF70039" w:rsidR="00E203D2" w:rsidRDefault="00E203D2" w:rsidP="006228F8">
      <w:pPr>
        <w:tabs>
          <w:tab w:val="left" w:pos="567"/>
        </w:tabs>
        <w:spacing w:after="120" w:line="240" w:lineRule="auto"/>
        <w:ind w:right="6"/>
        <w:jc w:val="both"/>
        <w:rPr>
          <w:rFonts w:cstheme="minorHAnsi"/>
          <w:sz w:val="24"/>
          <w:szCs w:val="24"/>
        </w:rPr>
      </w:pPr>
      <w:r>
        <w:rPr>
          <w:rFonts w:cstheme="minorHAnsi"/>
          <w:sz w:val="24"/>
          <w:szCs w:val="24"/>
        </w:rPr>
        <w:t xml:space="preserve">PONTUAÇÃO MÁXIMA: </w:t>
      </w:r>
      <w:r w:rsidRPr="00E203D2">
        <w:rPr>
          <w:rFonts w:cstheme="minorHAnsi"/>
          <w:color w:val="227ACB"/>
          <w:sz w:val="24"/>
          <w:szCs w:val="24"/>
        </w:rPr>
        <w:t>...................... pontos</w:t>
      </w:r>
      <w:r>
        <w:rPr>
          <w:rFonts w:cstheme="minorHAnsi"/>
          <w:color w:val="227ACB"/>
          <w:sz w:val="24"/>
          <w:szCs w:val="24"/>
        </w:rPr>
        <w:t>.</w:t>
      </w:r>
    </w:p>
    <w:p w14:paraId="4F08727E" w14:textId="77777777" w:rsidR="003B2E1A" w:rsidRDefault="003B2E1A" w:rsidP="00B56F9E">
      <w:pPr>
        <w:tabs>
          <w:tab w:val="left" w:pos="851"/>
        </w:tabs>
        <w:spacing w:after="120" w:line="240" w:lineRule="auto"/>
        <w:ind w:right="6"/>
        <w:jc w:val="both"/>
        <w:rPr>
          <w:rFonts w:eastAsia="Times New Roman" w:cstheme="minorHAnsi"/>
          <w:b/>
          <w:sz w:val="24"/>
          <w:szCs w:val="24"/>
          <w:lang w:eastAsia="pt-BR"/>
        </w:rPr>
      </w:pPr>
    </w:p>
    <w:p w14:paraId="444B60FD" w14:textId="6F168C12" w:rsidR="00EE67CE" w:rsidRPr="00394EF9" w:rsidRDefault="00EE67CE"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5.1.1.</w:t>
      </w:r>
      <w:r w:rsidRPr="00394EF9">
        <w:rPr>
          <w:rFonts w:eastAsia="Times New Roman" w:cstheme="minorHAnsi"/>
          <w:b/>
          <w:sz w:val="24"/>
          <w:szCs w:val="24"/>
          <w:lang w:eastAsia="pt-BR"/>
        </w:rPr>
        <w:tab/>
      </w:r>
      <w:r w:rsidRPr="00394EF9">
        <w:rPr>
          <w:rFonts w:cstheme="minorHAnsi"/>
          <w:sz w:val="24"/>
          <w:szCs w:val="24"/>
        </w:rPr>
        <w:t xml:space="preserve">A falsidade de informações </w:t>
      </w:r>
      <w:r w:rsidR="00E203D2" w:rsidRPr="00394EF9">
        <w:rPr>
          <w:rFonts w:cstheme="minorHAnsi"/>
          <w:sz w:val="24"/>
          <w:szCs w:val="24"/>
        </w:rPr>
        <w:t xml:space="preserve">nas propostas </w:t>
      </w:r>
      <w:r w:rsidRPr="00394EF9">
        <w:rPr>
          <w:rFonts w:cstheme="minorHAnsi"/>
          <w:sz w:val="24"/>
          <w:szCs w:val="24"/>
        </w:rPr>
        <w:t>acarretará a eliminação</w:t>
      </w:r>
      <w:r w:rsidR="00E203D2" w:rsidRPr="00394EF9">
        <w:rPr>
          <w:rFonts w:cstheme="minorHAnsi"/>
          <w:sz w:val="24"/>
          <w:szCs w:val="24"/>
        </w:rPr>
        <w:t xml:space="preserve"> do licitante</w:t>
      </w:r>
      <w:r w:rsidRPr="00394EF9">
        <w:rPr>
          <w:rFonts w:cstheme="minorHAnsi"/>
          <w:sz w:val="24"/>
          <w:szCs w:val="24"/>
        </w:rPr>
        <w:t>, a aplicação d</w:t>
      </w:r>
      <w:r w:rsidR="002D6D85" w:rsidRPr="00394EF9">
        <w:rPr>
          <w:rFonts w:cstheme="minorHAnsi"/>
          <w:sz w:val="24"/>
          <w:szCs w:val="24"/>
        </w:rPr>
        <w:t>as sanções a</w:t>
      </w:r>
      <w:r w:rsidRPr="00394EF9">
        <w:rPr>
          <w:rFonts w:cstheme="minorHAnsi"/>
          <w:sz w:val="24"/>
          <w:szCs w:val="24"/>
        </w:rPr>
        <w:t>dministrativa</w:t>
      </w:r>
      <w:r w:rsidR="002D6D85" w:rsidRPr="00394EF9">
        <w:rPr>
          <w:rFonts w:cstheme="minorHAnsi"/>
          <w:sz w:val="24"/>
          <w:szCs w:val="24"/>
        </w:rPr>
        <w:t>s cabíveis</w:t>
      </w:r>
      <w:r w:rsidRPr="00394EF9">
        <w:rPr>
          <w:rFonts w:cstheme="minorHAnsi"/>
          <w:sz w:val="24"/>
          <w:szCs w:val="24"/>
        </w:rPr>
        <w:t xml:space="preserve"> e </w:t>
      </w:r>
      <w:r w:rsidR="00E203D2" w:rsidRPr="00394EF9">
        <w:rPr>
          <w:rFonts w:cstheme="minorHAnsi"/>
          <w:sz w:val="24"/>
          <w:szCs w:val="24"/>
        </w:rPr>
        <w:t xml:space="preserve">a </w:t>
      </w:r>
      <w:r w:rsidRPr="00394EF9">
        <w:rPr>
          <w:rFonts w:cstheme="minorHAnsi"/>
          <w:sz w:val="24"/>
          <w:szCs w:val="24"/>
        </w:rPr>
        <w:t>comunicação do fato às autoridades competentes, inclusive para apuração do cometimento de crime.</w:t>
      </w:r>
    </w:p>
    <w:p w14:paraId="51618E60" w14:textId="0DD41C83" w:rsidR="00E75ED3" w:rsidRPr="00394EF9" w:rsidRDefault="00E75ED3" w:rsidP="00B56F9E">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5.1.2.</w:t>
      </w:r>
      <w:r w:rsidRPr="00394EF9">
        <w:rPr>
          <w:rFonts w:eastAsia="Times New Roman" w:cstheme="minorHAnsi"/>
          <w:b/>
          <w:sz w:val="24"/>
          <w:szCs w:val="24"/>
          <w:lang w:eastAsia="pt-BR"/>
        </w:rPr>
        <w:tab/>
      </w:r>
      <w:r w:rsidRPr="00394EF9">
        <w:rPr>
          <w:sz w:val="24"/>
          <w:szCs w:val="24"/>
        </w:rPr>
        <w:t xml:space="preserve">Se houver indícios de inexequibilidade da proposta de preço, ou em caso da necessidade de esclarecimentos complementares, a </w:t>
      </w:r>
      <w:r w:rsidRPr="00394EF9">
        <w:rPr>
          <w:rFonts w:cs="Calibri"/>
          <w:sz w:val="24"/>
          <w:szCs w:val="24"/>
        </w:rPr>
        <w:t xml:space="preserve">Comissão Especial de Contratação </w:t>
      </w:r>
      <w:r w:rsidRPr="00394EF9">
        <w:rPr>
          <w:sz w:val="24"/>
          <w:szCs w:val="24"/>
        </w:rPr>
        <w:t>poderá efetuar diligências para que o licitante comprove a exequibilidade da proposta.</w:t>
      </w:r>
    </w:p>
    <w:p w14:paraId="0B1BCB1A" w14:textId="727A5821" w:rsidR="00EE67CE" w:rsidRPr="00394EF9" w:rsidRDefault="00EE67CE" w:rsidP="00B56F9E">
      <w:pPr>
        <w:tabs>
          <w:tab w:val="left" w:pos="851"/>
        </w:tabs>
        <w:spacing w:after="120" w:line="240" w:lineRule="auto"/>
        <w:ind w:right="7"/>
        <w:jc w:val="both"/>
        <w:rPr>
          <w:rFonts w:cs="Calibri"/>
          <w:sz w:val="24"/>
          <w:szCs w:val="24"/>
        </w:rPr>
      </w:pPr>
      <w:r w:rsidRPr="00394EF9">
        <w:rPr>
          <w:rFonts w:eastAsia="Times New Roman" w:cstheme="minorHAnsi"/>
          <w:b/>
          <w:sz w:val="24"/>
          <w:szCs w:val="24"/>
          <w:lang w:eastAsia="pt-BR"/>
        </w:rPr>
        <w:t>5.1.</w:t>
      </w:r>
      <w:r w:rsidR="00E75ED3"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00E75ED3" w:rsidRPr="00394EF9">
        <w:rPr>
          <w:rFonts w:cs="Calibri"/>
          <w:sz w:val="24"/>
          <w:szCs w:val="24"/>
        </w:rPr>
        <w:t xml:space="preserve">A Comissão Especial de Contratação poderá sanar erros ou falhas que não alterem a substância das propostas e sua validade jurídica, mediante </w:t>
      </w:r>
      <w:r w:rsidR="00D93E50" w:rsidRPr="00394EF9">
        <w:rPr>
          <w:sz w:val="24"/>
          <w:szCs w:val="24"/>
        </w:rPr>
        <w:t>decisão fundamentada</w:t>
      </w:r>
      <w:r w:rsidR="00E75ED3" w:rsidRPr="00394EF9">
        <w:rPr>
          <w:rFonts w:cs="Calibri"/>
          <w:sz w:val="24"/>
          <w:szCs w:val="24"/>
        </w:rPr>
        <w:t>, registrad</w:t>
      </w:r>
      <w:r w:rsidR="00D93E50" w:rsidRPr="00394EF9">
        <w:rPr>
          <w:rFonts w:cs="Calibri"/>
          <w:sz w:val="24"/>
          <w:szCs w:val="24"/>
        </w:rPr>
        <w:t>a</w:t>
      </w:r>
      <w:r w:rsidR="00E75ED3" w:rsidRPr="00394EF9">
        <w:rPr>
          <w:rFonts w:cs="Calibri"/>
          <w:sz w:val="24"/>
          <w:szCs w:val="24"/>
        </w:rPr>
        <w:t xml:space="preserve"> em ata e acessível a todos, atribuindo-lhes eficácia para fins de classificação e julgamento.</w:t>
      </w:r>
    </w:p>
    <w:p w14:paraId="43DAF2E9" w14:textId="1CACF05F" w:rsidR="00615570" w:rsidRPr="00394EF9" w:rsidRDefault="00615570" w:rsidP="00B56F9E">
      <w:pPr>
        <w:tabs>
          <w:tab w:val="left" w:pos="567"/>
        </w:tabs>
        <w:spacing w:after="120" w:line="240" w:lineRule="auto"/>
        <w:ind w:right="7"/>
        <w:jc w:val="both"/>
        <w:rPr>
          <w:rFonts w:cstheme="minorHAnsi"/>
          <w:sz w:val="24"/>
          <w:szCs w:val="24"/>
        </w:rPr>
      </w:pPr>
      <w:r w:rsidRPr="00394EF9">
        <w:rPr>
          <w:rFonts w:eastAsia="Times New Roman" w:cstheme="minorHAnsi"/>
          <w:b/>
          <w:sz w:val="24"/>
          <w:szCs w:val="24"/>
          <w:lang w:eastAsia="pt-BR"/>
        </w:rPr>
        <w:t>5.2.</w:t>
      </w:r>
      <w:r w:rsidRPr="00394EF9">
        <w:rPr>
          <w:rFonts w:eastAsia="Times New Roman" w:cstheme="minorHAnsi"/>
          <w:b/>
          <w:iCs/>
          <w:sz w:val="24"/>
          <w:szCs w:val="24"/>
          <w:lang w:eastAsia="pt-BR"/>
        </w:rPr>
        <w:tab/>
        <w:t>Cálculo das notas.</w:t>
      </w:r>
      <w:r w:rsidRPr="00394EF9">
        <w:rPr>
          <w:rFonts w:eastAsia="Times New Roman" w:cstheme="minorHAnsi"/>
          <w:iCs/>
          <w:sz w:val="24"/>
          <w:szCs w:val="24"/>
          <w:lang w:eastAsia="pt-BR"/>
        </w:rPr>
        <w:t xml:space="preserve"> </w:t>
      </w:r>
      <w:r w:rsidRPr="00394EF9">
        <w:rPr>
          <w:rFonts w:eastAsia="Times New Roman" w:cstheme="minorHAnsi"/>
          <w:sz w:val="24"/>
          <w:szCs w:val="24"/>
          <w:lang w:eastAsia="pt-BR"/>
        </w:rPr>
        <w:t xml:space="preserve">As notas serão calculadas pela Comissão </w:t>
      </w:r>
      <w:r w:rsidRPr="00394EF9">
        <w:rPr>
          <w:rFonts w:cstheme="minorHAnsi"/>
          <w:sz w:val="24"/>
          <w:szCs w:val="24"/>
        </w:rPr>
        <w:t>Especial de Contratação de acordo com os critérios de pontuação, considerando as propostas e a apresentaç</w:t>
      </w:r>
      <w:r w:rsidR="009C0612" w:rsidRPr="00394EF9">
        <w:rPr>
          <w:rFonts w:cstheme="minorHAnsi"/>
          <w:sz w:val="24"/>
          <w:szCs w:val="24"/>
        </w:rPr>
        <w:t>ão</w:t>
      </w:r>
      <w:r w:rsidRPr="00394EF9">
        <w:rPr>
          <w:rFonts w:cstheme="minorHAnsi"/>
          <w:sz w:val="24"/>
          <w:szCs w:val="24"/>
        </w:rPr>
        <w:t xml:space="preserve"> ora</w:t>
      </w:r>
      <w:r w:rsidR="009C0612" w:rsidRPr="00394EF9">
        <w:rPr>
          <w:rFonts w:cstheme="minorHAnsi"/>
          <w:sz w:val="24"/>
          <w:szCs w:val="24"/>
        </w:rPr>
        <w:t>l</w:t>
      </w:r>
      <w:r w:rsidRPr="00394EF9">
        <w:rPr>
          <w:rFonts w:cstheme="minorHAnsi"/>
          <w:sz w:val="24"/>
          <w:szCs w:val="24"/>
        </w:rPr>
        <w:t>, de modo que a nota final de cada quesito corresponda à média aritmética das notas atribuídas individualmente pelos membros.</w:t>
      </w:r>
    </w:p>
    <w:p w14:paraId="40EBEAD6" w14:textId="5C979188" w:rsidR="00671317" w:rsidRPr="00394EF9" w:rsidRDefault="00671317" w:rsidP="00B56F9E">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t>5.2.1.</w:t>
      </w:r>
      <w:r w:rsidRPr="00394EF9">
        <w:rPr>
          <w:rFonts w:eastAsia="Times New Roman" w:cstheme="minorHAnsi"/>
          <w:bCs/>
          <w:sz w:val="24"/>
          <w:szCs w:val="24"/>
          <w:lang w:eastAsia="pt-BR"/>
        </w:rPr>
        <w:tab/>
        <w:t xml:space="preserve">A </w:t>
      </w:r>
      <w:r w:rsidRPr="00394EF9">
        <w:rPr>
          <w:rFonts w:eastAsia="Times New Roman" w:cstheme="minorHAnsi"/>
          <w:sz w:val="24"/>
          <w:szCs w:val="24"/>
          <w:lang w:eastAsia="pt-BR"/>
        </w:rPr>
        <w:t xml:space="preserve">Comissão </w:t>
      </w:r>
      <w:r w:rsidRPr="00394EF9">
        <w:rPr>
          <w:rFonts w:cstheme="minorHAnsi"/>
          <w:sz w:val="24"/>
          <w:szCs w:val="24"/>
        </w:rPr>
        <w:t>Especial de Contratação</w:t>
      </w:r>
      <w:r w:rsidRPr="00394EF9">
        <w:rPr>
          <w:rFonts w:eastAsia="Times New Roman" w:cstheme="minorHAnsi"/>
          <w:sz w:val="24"/>
          <w:szCs w:val="24"/>
          <w:lang w:eastAsia="pt-BR"/>
        </w:rPr>
        <w:t xml:space="preserve"> deverá registrar seu julgamento em ata específica e motivar por escrito as suas decisões.</w:t>
      </w:r>
    </w:p>
    <w:p w14:paraId="361E0BF8" w14:textId="7327242A" w:rsidR="00EE67CE" w:rsidRPr="00394EF9" w:rsidRDefault="00671317" w:rsidP="00B56F9E">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5.2.2.</w:t>
      </w:r>
      <w:r w:rsidRPr="00394EF9">
        <w:rPr>
          <w:rFonts w:eastAsia="Times New Roman" w:cstheme="minorHAnsi"/>
          <w:b/>
          <w:sz w:val="24"/>
          <w:szCs w:val="24"/>
          <w:lang w:eastAsia="pt-BR"/>
        </w:rPr>
        <w:tab/>
      </w:r>
      <w:r w:rsidRPr="00394EF9">
        <w:rPr>
          <w:rFonts w:eastAsia="Times New Roman" w:cstheme="minorHAnsi"/>
          <w:bCs/>
          <w:sz w:val="24"/>
          <w:szCs w:val="24"/>
          <w:lang w:eastAsia="pt-BR"/>
        </w:rPr>
        <w:t>Serão eliminadas as propostas</w:t>
      </w:r>
      <w:r w:rsidR="00EE67CE" w:rsidRPr="00394EF9">
        <w:rPr>
          <w:rFonts w:eastAsia="Times New Roman" w:cstheme="minorHAnsi"/>
          <w:bCs/>
          <w:sz w:val="24"/>
          <w:szCs w:val="24"/>
          <w:lang w:eastAsia="pt-BR"/>
        </w:rPr>
        <w:t>:</w:t>
      </w:r>
    </w:p>
    <w:p w14:paraId="7395BC79" w14:textId="3DFC171A" w:rsidR="00EE67CE" w:rsidRDefault="00EE67CE" w:rsidP="00426D5E">
      <w:pPr>
        <w:tabs>
          <w:tab w:val="left" w:pos="426"/>
        </w:tabs>
        <w:spacing w:after="120" w:line="240" w:lineRule="auto"/>
        <w:ind w:right="7"/>
        <w:jc w:val="both"/>
        <w:rPr>
          <w:rFonts w:eastAsia="Times New Roman" w:cstheme="minorHAnsi"/>
          <w:bCs/>
          <w:sz w:val="24"/>
          <w:szCs w:val="24"/>
          <w:lang w:eastAsia="pt-BR"/>
        </w:rPr>
      </w:pPr>
      <w:r>
        <w:rPr>
          <w:rFonts w:eastAsia="Times New Roman" w:cstheme="minorHAnsi"/>
          <w:bCs/>
          <w:sz w:val="24"/>
          <w:szCs w:val="24"/>
          <w:lang w:eastAsia="pt-BR"/>
        </w:rPr>
        <w:t>I -</w:t>
      </w:r>
      <w:r w:rsidR="00671317">
        <w:rPr>
          <w:rFonts w:eastAsia="Times New Roman" w:cstheme="minorHAnsi"/>
          <w:bCs/>
          <w:sz w:val="24"/>
          <w:szCs w:val="24"/>
          <w:lang w:eastAsia="pt-BR"/>
        </w:rPr>
        <w:t xml:space="preserve"> </w:t>
      </w:r>
      <w:r w:rsidR="007577DF">
        <w:rPr>
          <w:rFonts w:eastAsia="Times New Roman" w:cstheme="minorHAnsi"/>
          <w:bCs/>
          <w:sz w:val="24"/>
          <w:szCs w:val="24"/>
          <w:lang w:eastAsia="pt-BR"/>
        </w:rPr>
        <w:tab/>
      </w:r>
      <w:r w:rsidR="00156860">
        <w:rPr>
          <w:rFonts w:eastAsia="Times New Roman" w:cstheme="minorHAnsi"/>
          <w:bCs/>
          <w:sz w:val="24"/>
          <w:szCs w:val="24"/>
          <w:lang w:eastAsia="pt-BR"/>
        </w:rPr>
        <w:t>com</w:t>
      </w:r>
      <w:r w:rsidR="00671317">
        <w:rPr>
          <w:rFonts w:eastAsia="Times New Roman" w:cstheme="minorHAnsi"/>
          <w:bCs/>
          <w:sz w:val="24"/>
          <w:szCs w:val="24"/>
          <w:lang w:eastAsia="pt-BR"/>
        </w:rPr>
        <w:t xml:space="preserve"> nota </w:t>
      </w:r>
      <w:r w:rsidR="007577DF" w:rsidRPr="00E203D2">
        <w:rPr>
          <w:rFonts w:eastAsia="Times New Roman" w:cstheme="minorHAnsi"/>
          <w:bCs/>
          <w:sz w:val="24"/>
          <w:szCs w:val="24"/>
          <w:lang w:eastAsia="pt-BR"/>
        </w:rPr>
        <w:t>global</w:t>
      </w:r>
      <w:r w:rsidR="007577DF">
        <w:rPr>
          <w:rFonts w:eastAsia="Times New Roman" w:cstheme="minorHAnsi"/>
          <w:bCs/>
          <w:sz w:val="24"/>
          <w:szCs w:val="24"/>
          <w:lang w:eastAsia="pt-BR"/>
        </w:rPr>
        <w:t xml:space="preserve"> </w:t>
      </w:r>
      <w:r w:rsidR="00671317">
        <w:rPr>
          <w:rFonts w:eastAsia="Times New Roman" w:cstheme="minorHAnsi"/>
          <w:bCs/>
          <w:sz w:val="24"/>
          <w:szCs w:val="24"/>
          <w:lang w:eastAsia="pt-BR"/>
        </w:rPr>
        <w:t xml:space="preserve">abaixo de </w:t>
      </w:r>
      <w:r w:rsidR="00671317" w:rsidRPr="00E203D2">
        <w:rPr>
          <w:rFonts w:eastAsia="Times New Roman" w:cstheme="minorHAnsi"/>
          <w:bCs/>
          <w:color w:val="227ACB"/>
          <w:sz w:val="24"/>
          <w:szCs w:val="24"/>
          <w:lang w:eastAsia="pt-BR"/>
        </w:rPr>
        <w:t>................ pontos</w:t>
      </w:r>
      <w:r w:rsidR="00671317">
        <w:rPr>
          <w:rFonts w:eastAsia="Times New Roman" w:cstheme="minorHAnsi"/>
          <w:bCs/>
          <w:sz w:val="24"/>
          <w:szCs w:val="24"/>
          <w:lang w:eastAsia="pt-BR"/>
        </w:rPr>
        <w:t xml:space="preserve"> [nota mínima]</w:t>
      </w:r>
      <w:r>
        <w:rPr>
          <w:rFonts w:eastAsia="Times New Roman" w:cstheme="minorHAnsi"/>
          <w:bCs/>
          <w:sz w:val="24"/>
          <w:szCs w:val="24"/>
          <w:lang w:eastAsia="pt-BR"/>
        </w:rPr>
        <w:t>;</w:t>
      </w:r>
    </w:p>
    <w:p w14:paraId="0638995C" w14:textId="37F79473" w:rsidR="00EE67CE" w:rsidRDefault="00EE67CE" w:rsidP="00426D5E">
      <w:pPr>
        <w:tabs>
          <w:tab w:val="left" w:pos="426"/>
        </w:tabs>
        <w:spacing w:after="120" w:line="240" w:lineRule="auto"/>
        <w:ind w:right="7"/>
        <w:jc w:val="both"/>
        <w:rPr>
          <w:rFonts w:eastAsia="Times New Roman" w:cstheme="minorHAnsi"/>
          <w:bCs/>
          <w:sz w:val="24"/>
          <w:szCs w:val="24"/>
          <w:lang w:eastAsia="pt-BR"/>
        </w:rPr>
      </w:pPr>
      <w:r>
        <w:rPr>
          <w:rFonts w:eastAsia="Times New Roman" w:cstheme="minorHAnsi"/>
          <w:bCs/>
          <w:sz w:val="24"/>
          <w:szCs w:val="24"/>
          <w:lang w:eastAsia="pt-BR"/>
        </w:rPr>
        <w:t xml:space="preserve">II - </w:t>
      </w:r>
      <w:r w:rsidR="007577DF">
        <w:rPr>
          <w:rFonts w:eastAsia="Times New Roman" w:cstheme="minorHAnsi"/>
          <w:bCs/>
          <w:sz w:val="24"/>
          <w:szCs w:val="24"/>
          <w:lang w:eastAsia="pt-BR"/>
        </w:rPr>
        <w:tab/>
      </w:r>
      <w:r w:rsidR="00156860">
        <w:rPr>
          <w:rFonts w:eastAsia="Times New Roman" w:cstheme="minorHAnsi"/>
          <w:bCs/>
          <w:sz w:val="24"/>
          <w:szCs w:val="24"/>
          <w:lang w:eastAsia="pt-BR"/>
        </w:rPr>
        <w:t xml:space="preserve">com </w:t>
      </w:r>
      <w:r w:rsidR="00671317">
        <w:rPr>
          <w:rFonts w:eastAsia="Times New Roman" w:cstheme="minorHAnsi"/>
          <w:bCs/>
          <w:sz w:val="24"/>
          <w:szCs w:val="24"/>
          <w:lang w:eastAsia="pt-BR"/>
        </w:rPr>
        <w:t xml:space="preserve">pontuação zerada nos </w:t>
      </w:r>
      <w:r w:rsidR="007577DF" w:rsidRPr="001955E5">
        <w:rPr>
          <w:rFonts w:eastAsia="Times New Roman" w:cstheme="minorHAnsi"/>
          <w:color w:val="227ACB"/>
          <w:sz w:val="24"/>
          <w:szCs w:val="24"/>
          <w:lang w:eastAsia="pt-BR"/>
        </w:rPr>
        <w:t>c</w:t>
      </w:r>
      <w:r w:rsidR="007577DF" w:rsidRPr="001955E5">
        <w:rPr>
          <w:rFonts w:cstheme="minorHAnsi"/>
          <w:color w:val="227ACB"/>
          <w:sz w:val="24"/>
          <w:szCs w:val="24"/>
        </w:rPr>
        <w:t>ritérios de julgamento ....., ....., ..... e ......</w:t>
      </w:r>
      <w:r>
        <w:rPr>
          <w:rFonts w:eastAsia="Times New Roman" w:cstheme="minorHAnsi"/>
          <w:bCs/>
          <w:sz w:val="24"/>
          <w:szCs w:val="24"/>
          <w:lang w:eastAsia="pt-BR"/>
        </w:rPr>
        <w:t>; ou</w:t>
      </w:r>
    </w:p>
    <w:p w14:paraId="0331E4CC" w14:textId="525F197F" w:rsidR="00671317" w:rsidRDefault="00EE67CE" w:rsidP="00426D5E">
      <w:pPr>
        <w:tabs>
          <w:tab w:val="left" w:pos="426"/>
        </w:tabs>
        <w:spacing w:after="120" w:line="240" w:lineRule="auto"/>
        <w:ind w:right="7"/>
        <w:jc w:val="both"/>
        <w:rPr>
          <w:rFonts w:eastAsia="Times New Roman" w:cstheme="minorHAnsi"/>
          <w:bCs/>
          <w:sz w:val="24"/>
          <w:szCs w:val="24"/>
          <w:lang w:eastAsia="pt-BR"/>
        </w:rPr>
      </w:pPr>
      <w:r>
        <w:rPr>
          <w:rFonts w:eastAsia="Times New Roman" w:cstheme="minorHAnsi"/>
          <w:bCs/>
          <w:sz w:val="24"/>
          <w:szCs w:val="24"/>
          <w:lang w:eastAsia="pt-BR"/>
        </w:rPr>
        <w:t xml:space="preserve">III - </w:t>
      </w:r>
      <w:r w:rsidR="007577DF">
        <w:rPr>
          <w:rFonts w:eastAsia="Times New Roman" w:cstheme="minorHAnsi"/>
          <w:bCs/>
          <w:sz w:val="24"/>
          <w:szCs w:val="24"/>
          <w:lang w:eastAsia="pt-BR"/>
        </w:rPr>
        <w:tab/>
      </w:r>
      <w:r w:rsidRPr="00156860">
        <w:rPr>
          <w:rFonts w:eastAsia="Times New Roman" w:cstheme="minorHAnsi"/>
          <w:bCs/>
          <w:color w:val="227ACB"/>
          <w:sz w:val="24"/>
          <w:szCs w:val="24"/>
          <w:lang w:eastAsia="pt-BR"/>
        </w:rPr>
        <w:t>.................</w:t>
      </w:r>
      <w:r w:rsidR="00671317" w:rsidRPr="00156860">
        <w:rPr>
          <w:rFonts w:eastAsia="Times New Roman" w:cstheme="minorHAnsi"/>
          <w:bCs/>
          <w:color w:val="227ACB"/>
          <w:sz w:val="24"/>
          <w:szCs w:val="24"/>
          <w:lang w:eastAsia="pt-BR"/>
        </w:rPr>
        <w:t xml:space="preserve"> [apontar outros critérios de eliminação, se necessário]</w:t>
      </w:r>
      <w:r w:rsidR="00671317">
        <w:rPr>
          <w:rFonts w:eastAsia="Times New Roman" w:cstheme="minorHAnsi"/>
          <w:bCs/>
          <w:sz w:val="24"/>
          <w:szCs w:val="24"/>
          <w:lang w:eastAsia="pt-BR"/>
        </w:rPr>
        <w:t>.</w:t>
      </w:r>
    </w:p>
    <w:p w14:paraId="7BFDADBE" w14:textId="56561CE8" w:rsidR="00671317" w:rsidRPr="00394EF9" w:rsidRDefault="00671317" w:rsidP="00B56F9E">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lastRenderedPageBreak/>
        <w:t>5.3.</w:t>
      </w:r>
      <w:r w:rsidRPr="00394EF9">
        <w:rPr>
          <w:rFonts w:eastAsia="Times New Roman" w:cstheme="minorHAnsi"/>
          <w:b/>
          <w:iCs/>
          <w:sz w:val="24"/>
          <w:szCs w:val="24"/>
          <w:lang w:eastAsia="pt-BR"/>
        </w:rPr>
        <w:tab/>
        <w:t>Empate.</w:t>
      </w:r>
      <w:r w:rsidRPr="00394EF9">
        <w:rPr>
          <w:rFonts w:eastAsia="Times New Roman" w:cstheme="minorHAnsi"/>
          <w:iCs/>
          <w:sz w:val="24"/>
          <w:szCs w:val="24"/>
          <w:lang w:eastAsia="pt-BR"/>
        </w:rPr>
        <w:t xml:space="preserve"> </w:t>
      </w:r>
      <w:r w:rsidR="002D6D85" w:rsidRPr="00394EF9">
        <w:rPr>
          <w:rFonts w:eastAsia="Times New Roman" w:cstheme="minorHAnsi"/>
          <w:iCs/>
          <w:sz w:val="24"/>
          <w:szCs w:val="24"/>
          <w:lang w:eastAsia="pt-BR"/>
        </w:rPr>
        <w:t xml:space="preserve">Em caso de </w:t>
      </w:r>
      <w:r w:rsidR="00D73E3A" w:rsidRPr="00394EF9">
        <w:rPr>
          <w:rFonts w:eastAsia="Times New Roman" w:cstheme="minorHAnsi"/>
          <w:sz w:val="24"/>
          <w:szCs w:val="24"/>
          <w:lang w:eastAsia="pt-BR"/>
        </w:rPr>
        <w:t xml:space="preserve">empate </w:t>
      </w:r>
      <w:r w:rsidR="002D6D85" w:rsidRPr="00394EF9">
        <w:rPr>
          <w:rFonts w:eastAsia="Times New Roman" w:cstheme="minorHAnsi"/>
          <w:sz w:val="24"/>
          <w:szCs w:val="24"/>
          <w:lang w:eastAsia="pt-BR"/>
        </w:rPr>
        <w:t xml:space="preserve">entre </w:t>
      </w:r>
      <w:r w:rsidR="001955E5" w:rsidRPr="00394EF9">
        <w:rPr>
          <w:rFonts w:eastAsia="Times New Roman" w:cstheme="minorHAnsi"/>
          <w:sz w:val="24"/>
          <w:szCs w:val="24"/>
          <w:lang w:eastAsia="pt-BR"/>
        </w:rPr>
        <w:t xml:space="preserve">as notas de </w:t>
      </w:r>
      <w:r w:rsidR="002D6D85" w:rsidRPr="00394EF9">
        <w:rPr>
          <w:rFonts w:eastAsia="Times New Roman" w:cstheme="minorHAnsi"/>
          <w:sz w:val="24"/>
          <w:szCs w:val="24"/>
          <w:lang w:eastAsia="pt-BR"/>
        </w:rPr>
        <w:t>duas ou mais propostas, serão utilizados</w:t>
      </w:r>
      <w:r w:rsidR="00D73E3A" w:rsidRPr="00394EF9">
        <w:rPr>
          <w:rFonts w:eastAsia="Times New Roman" w:cstheme="minorHAnsi"/>
          <w:sz w:val="24"/>
          <w:szCs w:val="24"/>
          <w:lang w:eastAsia="pt-BR"/>
        </w:rPr>
        <w:t xml:space="preserve"> </w:t>
      </w:r>
      <w:r w:rsidR="002D6D85" w:rsidRPr="00394EF9">
        <w:rPr>
          <w:rFonts w:eastAsia="Times New Roman" w:cstheme="minorHAnsi"/>
          <w:sz w:val="24"/>
          <w:szCs w:val="24"/>
          <w:lang w:eastAsia="pt-BR"/>
        </w:rPr>
        <w:t xml:space="preserve">os critérios de desempate previstos no art. 60 da Lei nº 14.133, de 2021, sem prejuízo </w:t>
      </w:r>
      <w:r w:rsidR="001955E5" w:rsidRPr="00394EF9">
        <w:rPr>
          <w:rFonts w:eastAsia="Times New Roman" w:cstheme="minorHAnsi"/>
          <w:sz w:val="24"/>
          <w:szCs w:val="24"/>
          <w:lang w:eastAsia="pt-BR"/>
        </w:rPr>
        <w:t>da aplicação d</w:t>
      </w:r>
      <w:r w:rsidR="002D6D85" w:rsidRPr="00394EF9">
        <w:rPr>
          <w:rFonts w:eastAsia="Times New Roman" w:cstheme="minorHAnsi"/>
          <w:sz w:val="24"/>
          <w:szCs w:val="24"/>
          <w:lang w:eastAsia="pt-BR"/>
        </w:rPr>
        <w:t>a preferência de contratação para as microempresas e empresas de pequeno porte</w:t>
      </w:r>
      <w:r w:rsidR="001955E5" w:rsidRPr="00394EF9">
        <w:rPr>
          <w:rFonts w:eastAsia="Times New Roman" w:cstheme="minorHAnsi"/>
          <w:sz w:val="24"/>
          <w:szCs w:val="24"/>
          <w:lang w:eastAsia="pt-BR"/>
        </w:rPr>
        <w:t xml:space="preserve">, nos termos do </w:t>
      </w:r>
      <w:r w:rsidR="002D6D85" w:rsidRPr="00394EF9">
        <w:rPr>
          <w:rFonts w:eastAsia="Times New Roman" w:cstheme="minorHAnsi"/>
          <w:sz w:val="24"/>
          <w:szCs w:val="24"/>
          <w:lang w:eastAsia="pt-BR"/>
        </w:rPr>
        <w:t>art. 44 da Lei Complementar nº 123, de 2006.</w:t>
      </w:r>
    </w:p>
    <w:p w14:paraId="62F01D2F" w14:textId="3D06A1A4" w:rsidR="00671317" w:rsidRDefault="00671317" w:rsidP="00B56F9E">
      <w:pPr>
        <w:tabs>
          <w:tab w:val="left" w:pos="851"/>
        </w:tabs>
        <w:spacing w:after="120" w:line="240" w:lineRule="auto"/>
        <w:ind w:right="7"/>
        <w:jc w:val="both"/>
        <w:rPr>
          <w:rFonts w:cstheme="minorHAnsi"/>
          <w:sz w:val="24"/>
          <w:szCs w:val="24"/>
        </w:rPr>
      </w:pPr>
      <w:r w:rsidRPr="00394EF9">
        <w:rPr>
          <w:rFonts w:eastAsia="Times New Roman" w:cstheme="minorHAnsi"/>
          <w:b/>
          <w:sz w:val="24"/>
          <w:szCs w:val="24"/>
          <w:lang w:eastAsia="pt-BR"/>
        </w:rPr>
        <w:t>5.</w:t>
      </w:r>
      <w:r w:rsidR="00D73E3A" w:rsidRPr="00394EF9">
        <w:rPr>
          <w:rFonts w:eastAsia="Times New Roman" w:cstheme="minorHAnsi"/>
          <w:b/>
          <w:sz w:val="24"/>
          <w:szCs w:val="24"/>
          <w:lang w:eastAsia="pt-BR"/>
        </w:rPr>
        <w:t>3.</w:t>
      </w:r>
      <w:r w:rsidR="001955E5" w:rsidRPr="00394EF9">
        <w:rPr>
          <w:rFonts w:eastAsia="Times New Roman" w:cstheme="minorHAnsi"/>
          <w:b/>
          <w:sz w:val="24"/>
          <w:szCs w:val="24"/>
          <w:lang w:eastAsia="pt-BR"/>
        </w:rPr>
        <w:t>1</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Pr="00394EF9">
        <w:rPr>
          <w:rFonts w:eastAsia="Times New Roman" w:cstheme="minorHAnsi"/>
          <w:bCs/>
          <w:sz w:val="24"/>
          <w:szCs w:val="24"/>
          <w:lang w:eastAsia="pt-BR"/>
        </w:rPr>
        <w:t>Se</w:t>
      </w:r>
      <w:r w:rsidR="001955E5" w:rsidRPr="00394EF9">
        <w:rPr>
          <w:rFonts w:eastAsia="Times New Roman" w:cstheme="minorHAnsi"/>
          <w:bCs/>
          <w:sz w:val="24"/>
          <w:szCs w:val="24"/>
          <w:lang w:eastAsia="pt-BR"/>
        </w:rPr>
        <w:t xml:space="preserve"> não for factível a apresentação de nova proposta e os demais critérios previstos no </w:t>
      </w:r>
      <w:r w:rsidR="001955E5" w:rsidRPr="00394EF9">
        <w:rPr>
          <w:rFonts w:eastAsia="Times New Roman" w:cstheme="minorHAnsi"/>
          <w:sz w:val="24"/>
          <w:szCs w:val="24"/>
          <w:lang w:eastAsia="pt-BR"/>
        </w:rPr>
        <w:t>art. 60 da Lei nº 14.</w:t>
      </w:r>
      <w:r w:rsidR="001955E5" w:rsidRPr="001955E5">
        <w:rPr>
          <w:rFonts w:eastAsia="Times New Roman" w:cstheme="minorHAnsi"/>
          <w:sz w:val="24"/>
          <w:szCs w:val="24"/>
          <w:lang w:eastAsia="pt-BR"/>
        </w:rPr>
        <w:t xml:space="preserve">133, de 2021, e no art. 44 da Lei Complementar nº 123, de 2006, não solucionarem o empate, prevalecerá a proposta que tiver maior nota, sucessivamente, nos </w:t>
      </w:r>
      <w:r w:rsidR="001955E5" w:rsidRPr="001955E5">
        <w:rPr>
          <w:rFonts w:eastAsia="Times New Roman" w:cstheme="minorHAnsi"/>
          <w:color w:val="227ACB"/>
          <w:sz w:val="24"/>
          <w:szCs w:val="24"/>
          <w:lang w:eastAsia="pt-BR"/>
        </w:rPr>
        <w:t>c</w:t>
      </w:r>
      <w:r w:rsidR="00EE67CE" w:rsidRPr="001955E5">
        <w:rPr>
          <w:rFonts w:cstheme="minorHAnsi"/>
          <w:color w:val="227ACB"/>
          <w:sz w:val="24"/>
          <w:szCs w:val="24"/>
        </w:rPr>
        <w:t>ritério</w:t>
      </w:r>
      <w:r w:rsidR="001955E5" w:rsidRPr="001955E5">
        <w:rPr>
          <w:rFonts w:cstheme="minorHAnsi"/>
          <w:color w:val="227ACB"/>
          <w:sz w:val="24"/>
          <w:szCs w:val="24"/>
        </w:rPr>
        <w:t>s</w:t>
      </w:r>
      <w:r w:rsidR="00EE67CE" w:rsidRPr="001955E5">
        <w:rPr>
          <w:rFonts w:cstheme="minorHAnsi"/>
          <w:color w:val="227ACB"/>
          <w:sz w:val="24"/>
          <w:szCs w:val="24"/>
        </w:rPr>
        <w:t xml:space="preserve"> de julgamento </w:t>
      </w:r>
      <w:r w:rsidR="001955E5" w:rsidRPr="001955E5">
        <w:rPr>
          <w:rFonts w:cstheme="minorHAnsi"/>
          <w:color w:val="227ACB"/>
          <w:sz w:val="24"/>
          <w:szCs w:val="24"/>
        </w:rPr>
        <w:t>....., ....., ..... e .....</w:t>
      </w:r>
      <w:r w:rsidR="00EE67CE" w:rsidRPr="001955E5">
        <w:rPr>
          <w:rFonts w:cstheme="minorHAnsi"/>
          <w:color w:val="227ACB"/>
          <w:sz w:val="24"/>
          <w:szCs w:val="24"/>
        </w:rPr>
        <w:t>.</w:t>
      </w:r>
      <w:r w:rsidR="001955E5" w:rsidRPr="001955E5">
        <w:rPr>
          <w:rFonts w:cstheme="minorHAnsi"/>
          <w:sz w:val="24"/>
          <w:szCs w:val="24"/>
        </w:rPr>
        <w:t xml:space="preserve"> </w:t>
      </w:r>
      <w:r w:rsidR="00EE67CE" w:rsidRPr="001955E5">
        <w:rPr>
          <w:rFonts w:cstheme="minorHAnsi"/>
          <w:sz w:val="24"/>
          <w:szCs w:val="24"/>
        </w:rPr>
        <w:t xml:space="preserve">Persistindo </w:t>
      </w:r>
      <w:r w:rsidR="001955E5" w:rsidRPr="001955E5">
        <w:rPr>
          <w:rFonts w:cstheme="minorHAnsi"/>
          <w:sz w:val="24"/>
          <w:szCs w:val="24"/>
        </w:rPr>
        <w:t xml:space="preserve">o empate, </w:t>
      </w:r>
      <w:r w:rsidR="00EE67CE" w:rsidRPr="001955E5">
        <w:rPr>
          <w:rFonts w:cstheme="minorHAnsi"/>
          <w:sz w:val="24"/>
          <w:szCs w:val="24"/>
        </w:rPr>
        <w:t>a questão será decidida por sorteio</w:t>
      </w:r>
      <w:r w:rsidR="001955E5">
        <w:rPr>
          <w:rFonts w:cstheme="minorHAnsi"/>
          <w:sz w:val="24"/>
          <w:szCs w:val="24"/>
        </w:rPr>
        <w:t xml:space="preserve"> público, em data divulgada </w:t>
      </w:r>
      <w:r w:rsidR="00447C32">
        <w:rPr>
          <w:rFonts w:cstheme="minorHAnsi"/>
          <w:sz w:val="24"/>
          <w:szCs w:val="24"/>
        </w:rPr>
        <w:t>pela Administração Pública</w:t>
      </w:r>
      <w:r w:rsidR="00EE67CE" w:rsidRPr="001955E5">
        <w:rPr>
          <w:rFonts w:cstheme="minorHAnsi"/>
          <w:sz w:val="24"/>
          <w:szCs w:val="24"/>
        </w:rPr>
        <w:t>.</w:t>
      </w:r>
    </w:p>
    <w:p w14:paraId="1CBD69D0" w14:textId="3C435A92" w:rsidR="001955E5" w:rsidRPr="00394EF9" w:rsidRDefault="001955E5" w:rsidP="00B56F9E">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5.3.2.</w:t>
      </w:r>
      <w:r w:rsidRPr="00394EF9">
        <w:rPr>
          <w:rFonts w:eastAsia="Times New Roman" w:cstheme="minorHAnsi"/>
          <w:b/>
          <w:sz w:val="24"/>
          <w:szCs w:val="24"/>
          <w:lang w:eastAsia="pt-BR"/>
        </w:rPr>
        <w:tab/>
      </w:r>
      <w:r w:rsidRPr="00394EF9">
        <w:rPr>
          <w:rFonts w:eastAsia="Times New Roman" w:cstheme="minorHAnsi"/>
          <w:sz w:val="24"/>
          <w:szCs w:val="24"/>
          <w:lang w:eastAsia="pt-BR"/>
        </w:rPr>
        <w:t>Não haverá necessidade de desempate se todas as propostas empatadas forem selecionadas para celebração do CPSI (Lei Complementar nº 182, de 2021, art. 13, § 6º).</w:t>
      </w:r>
    </w:p>
    <w:p w14:paraId="5AF27F1A" w14:textId="1C4993CC" w:rsidR="00782230" w:rsidRPr="007D1148" w:rsidRDefault="00D73E3A" w:rsidP="001F0484">
      <w:pPr>
        <w:tabs>
          <w:tab w:val="left" w:pos="567"/>
        </w:tabs>
        <w:spacing w:after="120" w:line="240" w:lineRule="auto"/>
        <w:ind w:right="7"/>
        <w:jc w:val="both"/>
        <w:rPr>
          <w:rFonts w:cs="Times New Roman"/>
          <w:color w:val="FFC000" w:themeColor="accent4"/>
          <w:sz w:val="24"/>
          <w:szCs w:val="24"/>
        </w:rPr>
      </w:pPr>
      <w:r w:rsidRPr="00394EF9">
        <w:rPr>
          <w:rFonts w:eastAsia="Times New Roman" w:cstheme="minorHAnsi"/>
          <w:b/>
          <w:sz w:val="24"/>
          <w:szCs w:val="24"/>
          <w:lang w:eastAsia="pt-BR"/>
        </w:rPr>
        <w:t>5.4.</w:t>
      </w:r>
      <w:r w:rsidRPr="00394EF9">
        <w:rPr>
          <w:rFonts w:eastAsia="Times New Roman" w:cstheme="minorHAnsi"/>
          <w:b/>
          <w:iCs/>
          <w:sz w:val="24"/>
          <w:szCs w:val="24"/>
          <w:lang w:eastAsia="pt-BR"/>
        </w:rPr>
        <w:tab/>
        <w:t>Divulgação do resultado da fase de julgamento.</w:t>
      </w:r>
      <w:r w:rsidRPr="00394EF9">
        <w:rPr>
          <w:rFonts w:eastAsia="Times New Roman" w:cstheme="minorHAnsi"/>
          <w:iCs/>
          <w:sz w:val="24"/>
          <w:szCs w:val="24"/>
          <w:lang w:eastAsia="pt-BR"/>
        </w:rPr>
        <w:t xml:space="preserve"> </w:t>
      </w:r>
      <w:r w:rsidR="0068362E" w:rsidRPr="00394EF9">
        <w:rPr>
          <w:rFonts w:eastAsia="Times New Roman" w:cstheme="minorHAnsi"/>
          <w:iCs/>
          <w:sz w:val="24"/>
          <w:szCs w:val="24"/>
          <w:lang w:eastAsia="pt-BR"/>
        </w:rPr>
        <w:t>A</w:t>
      </w:r>
      <w:r w:rsidR="00E203D2" w:rsidRPr="00394EF9">
        <w:rPr>
          <w:rFonts w:cstheme="minorHAnsi"/>
          <w:sz w:val="24"/>
          <w:szCs w:val="24"/>
        </w:rPr>
        <w:t xml:space="preserve"> Administração </w:t>
      </w:r>
      <w:r w:rsidR="00E203D2" w:rsidRPr="0068362E">
        <w:rPr>
          <w:rFonts w:cstheme="minorHAnsi"/>
          <w:sz w:val="24"/>
          <w:szCs w:val="24"/>
        </w:rPr>
        <w:t xml:space="preserve">Pública divulgará o resultado </w:t>
      </w:r>
      <w:r w:rsidR="0068362E" w:rsidRPr="0068362E">
        <w:rPr>
          <w:rFonts w:cstheme="minorHAnsi"/>
          <w:sz w:val="24"/>
          <w:szCs w:val="24"/>
        </w:rPr>
        <w:t xml:space="preserve">da fase de julgamento das </w:t>
      </w:r>
      <w:r w:rsidR="0068362E" w:rsidRPr="00FE22C2">
        <w:rPr>
          <w:rFonts w:cstheme="minorHAnsi"/>
          <w:sz w:val="24"/>
          <w:szCs w:val="24"/>
        </w:rPr>
        <w:t xml:space="preserve">propostas, com a ordem de classificação e a nota de cada licitante, </w:t>
      </w:r>
      <w:r w:rsidR="0068362E" w:rsidRPr="00FE22C2">
        <w:rPr>
          <w:rFonts w:cstheme="minorHAnsi"/>
          <w:color w:val="227ACB"/>
          <w:sz w:val="24"/>
          <w:szCs w:val="24"/>
        </w:rPr>
        <w:t>n</w:t>
      </w:r>
      <w:r w:rsidR="00E203D2" w:rsidRPr="00FE22C2">
        <w:rPr>
          <w:rFonts w:cstheme="minorHAnsi"/>
          <w:color w:val="227ACB"/>
          <w:sz w:val="24"/>
          <w:szCs w:val="24"/>
        </w:rPr>
        <w:t xml:space="preserve">o sítio </w:t>
      </w:r>
      <w:r w:rsidR="0068362E" w:rsidRPr="00FE22C2">
        <w:rPr>
          <w:rFonts w:cstheme="minorHAnsi"/>
          <w:color w:val="227ACB"/>
          <w:sz w:val="24"/>
          <w:szCs w:val="24"/>
        </w:rPr>
        <w:t>eletrônico</w:t>
      </w:r>
      <w:r w:rsidR="00156860" w:rsidRPr="00FE22C2">
        <w:rPr>
          <w:rFonts w:cstheme="minorHAnsi"/>
          <w:color w:val="227ACB"/>
          <w:sz w:val="24"/>
          <w:szCs w:val="24"/>
        </w:rPr>
        <w:t xml:space="preserve"> oficial</w:t>
      </w:r>
      <w:r w:rsidR="0068362E" w:rsidRPr="00FE22C2">
        <w:rPr>
          <w:rFonts w:cstheme="minorHAnsi"/>
          <w:color w:val="227ACB"/>
          <w:sz w:val="24"/>
          <w:szCs w:val="24"/>
        </w:rPr>
        <w:t xml:space="preserve"> </w:t>
      </w:r>
      <w:r w:rsidR="006228F8" w:rsidRPr="00FE22C2">
        <w:rPr>
          <w:rFonts w:cstheme="minorHAnsi"/>
          <w:color w:val="227ACB"/>
          <w:sz w:val="24"/>
          <w:szCs w:val="24"/>
        </w:rPr>
        <w:t>.............</w:t>
      </w:r>
      <w:r w:rsidR="00156860" w:rsidRPr="00FE22C2">
        <w:rPr>
          <w:rFonts w:cstheme="minorHAnsi"/>
          <w:color w:val="227ACB"/>
          <w:sz w:val="24"/>
          <w:szCs w:val="24"/>
        </w:rPr>
        <w:t xml:space="preserve"> [indicar]</w:t>
      </w:r>
      <w:r w:rsidR="00E203D2" w:rsidRPr="00FE22C2">
        <w:rPr>
          <w:rFonts w:cstheme="minorHAnsi"/>
          <w:sz w:val="24"/>
          <w:szCs w:val="24"/>
        </w:rPr>
        <w:t>.</w:t>
      </w:r>
    </w:p>
    <w:p w14:paraId="11B26CF0" w14:textId="77777777" w:rsidR="002956F4" w:rsidRPr="00732E6D" w:rsidRDefault="002956F4" w:rsidP="002956F4">
      <w:pPr>
        <w:spacing w:after="120" w:line="240" w:lineRule="auto"/>
        <w:jc w:val="both"/>
        <w:rPr>
          <w:rFonts w:ascii="Candara" w:hAnsi="Candara" w:cs="Arial"/>
          <w:color w:val="000000"/>
        </w:rPr>
      </w:pPr>
    </w:p>
    <w:p w14:paraId="0509F906" w14:textId="41DDD535" w:rsidR="002956F4" w:rsidRPr="00394EF9" w:rsidRDefault="00782230"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6</w:t>
      </w:r>
      <w:r w:rsidR="002956F4" w:rsidRPr="00394EF9">
        <w:rPr>
          <w:rFonts w:cstheme="minorHAnsi"/>
          <w:b/>
          <w:bCs/>
          <w:sz w:val="24"/>
          <w:szCs w:val="24"/>
        </w:rPr>
        <w:t xml:space="preserve">. </w:t>
      </w:r>
      <w:r w:rsidR="00D73E3A" w:rsidRPr="00394EF9">
        <w:rPr>
          <w:rFonts w:cstheme="minorHAnsi"/>
          <w:b/>
          <w:bCs/>
          <w:sz w:val="24"/>
          <w:szCs w:val="24"/>
        </w:rPr>
        <w:t>HABILITAÇÃO</w:t>
      </w:r>
    </w:p>
    <w:p w14:paraId="197A6ACC" w14:textId="77777777" w:rsidR="00D73E3A" w:rsidRPr="00394EF9" w:rsidRDefault="00D73E3A" w:rsidP="002B4FCD">
      <w:pPr>
        <w:spacing w:after="120" w:line="240" w:lineRule="auto"/>
        <w:ind w:right="6"/>
        <w:jc w:val="both"/>
        <w:rPr>
          <w:rFonts w:eastAsia="Times New Roman" w:cstheme="minorHAnsi"/>
          <w:b/>
          <w:bCs/>
          <w:sz w:val="24"/>
          <w:szCs w:val="24"/>
          <w:lang w:eastAsia="pt-BR"/>
        </w:rPr>
      </w:pPr>
    </w:p>
    <w:p w14:paraId="2C2A7895" w14:textId="6415BA03" w:rsidR="002B4FCD" w:rsidRPr="00394EF9" w:rsidRDefault="006346A4" w:rsidP="002B4FCD">
      <w:pPr>
        <w:tabs>
          <w:tab w:val="left" w:pos="567"/>
        </w:tabs>
        <w:spacing w:after="120" w:line="240" w:lineRule="auto"/>
        <w:ind w:right="6"/>
        <w:jc w:val="both"/>
        <w:rPr>
          <w:rFonts w:eastAsia="Times New Roman" w:cstheme="minorHAnsi"/>
          <w:sz w:val="24"/>
          <w:szCs w:val="24"/>
          <w:lang w:eastAsia="pt-BR"/>
        </w:rPr>
      </w:pPr>
      <w:r w:rsidRPr="00394EF9">
        <w:rPr>
          <w:rFonts w:eastAsia="Times New Roman" w:cstheme="minorHAnsi"/>
          <w:b/>
          <w:sz w:val="24"/>
          <w:szCs w:val="24"/>
          <w:lang w:eastAsia="pt-BR"/>
        </w:rPr>
        <w:t>6</w:t>
      </w:r>
      <w:r w:rsidR="002B4FCD" w:rsidRPr="00394EF9">
        <w:rPr>
          <w:rFonts w:eastAsia="Times New Roman" w:cstheme="minorHAnsi"/>
          <w:b/>
          <w:sz w:val="24"/>
          <w:szCs w:val="24"/>
          <w:lang w:eastAsia="pt-BR"/>
        </w:rPr>
        <w:t>.1.</w:t>
      </w:r>
      <w:r w:rsidR="002B4FCD" w:rsidRPr="00394EF9">
        <w:rPr>
          <w:rFonts w:eastAsia="Times New Roman" w:cstheme="minorHAnsi"/>
          <w:b/>
          <w:sz w:val="24"/>
          <w:szCs w:val="24"/>
          <w:lang w:eastAsia="pt-BR"/>
        </w:rPr>
        <w:tab/>
      </w:r>
      <w:r w:rsidR="00513103" w:rsidRPr="00394EF9">
        <w:rPr>
          <w:rFonts w:eastAsia="Times New Roman" w:cstheme="minorHAnsi"/>
          <w:b/>
          <w:sz w:val="24"/>
          <w:szCs w:val="24"/>
          <w:lang w:eastAsia="pt-BR"/>
        </w:rPr>
        <w:t>Quem participa da fase de habilitação.</w:t>
      </w:r>
      <w:r w:rsidR="00513103" w:rsidRPr="00394EF9">
        <w:rPr>
          <w:rFonts w:eastAsia="Times New Roman" w:cstheme="minorHAnsi"/>
          <w:sz w:val="24"/>
          <w:szCs w:val="24"/>
          <w:lang w:eastAsia="pt-BR"/>
        </w:rPr>
        <w:t xml:space="preserve"> </w:t>
      </w:r>
      <w:r w:rsidRPr="00394EF9">
        <w:rPr>
          <w:rFonts w:eastAsia="Times New Roman" w:cstheme="minorHAnsi"/>
          <w:sz w:val="24"/>
          <w:szCs w:val="24"/>
          <w:lang w:eastAsia="pt-BR"/>
        </w:rPr>
        <w:t xml:space="preserve">A fase de </w:t>
      </w:r>
      <w:r w:rsidR="002B4FCD" w:rsidRPr="00394EF9">
        <w:rPr>
          <w:rFonts w:eastAsia="Times New Roman" w:cstheme="minorHAnsi"/>
          <w:sz w:val="24"/>
          <w:szCs w:val="24"/>
          <w:lang w:eastAsia="pt-BR"/>
        </w:rPr>
        <w:t>habilitação</w:t>
      </w:r>
      <w:r w:rsidRPr="00394EF9">
        <w:rPr>
          <w:rFonts w:eastAsia="Times New Roman" w:cstheme="minorHAnsi"/>
          <w:sz w:val="24"/>
          <w:szCs w:val="24"/>
          <w:lang w:eastAsia="pt-BR"/>
        </w:rPr>
        <w:t xml:space="preserve"> será posterior à fase de julgamento das propostas e envolverá somente os licitantes selecionados, conforme ordem de classificação e </w:t>
      </w:r>
      <w:r w:rsidR="00513103" w:rsidRPr="00394EF9">
        <w:rPr>
          <w:rFonts w:eastAsia="Times New Roman" w:cstheme="minorHAnsi"/>
          <w:sz w:val="24"/>
          <w:szCs w:val="24"/>
          <w:lang w:eastAsia="pt-BR"/>
        </w:rPr>
        <w:t xml:space="preserve">respeitada a quantidade máxima de </w:t>
      </w:r>
      <w:r w:rsidRPr="00394EF9">
        <w:rPr>
          <w:rFonts w:eastAsia="Times New Roman" w:cstheme="minorHAnsi"/>
          <w:sz w:val="24"/>
          <w:szCs w:val="24"/>
          <w:lang w:eastAsia="pt-BR"/>
        </w:rPr>
        <w:t>propostas</w:t>
      </w:r>
      <w:r w:rsidR="00513103" w:rsidRPr="00394EF9">
        <w:rPr>
          <w:rFonts w:eastAsia="Times New Roman" w:cstheme="minorHAnsi"/>
          <w:sz w:val="24"/>
          <w:szCs w:val="24"/>
          <w:lang w:eastAsia="pt-BR"/>
        </w:rPr>
        <w:t xml:space="preserve"> selecionáveis para cada desafio</w:t>
      </w:r>
      <w:r w:rsidR="007F6A42" w:rsidRPr="00394EF9">
        <w:rPr>
          <w:rFonts w:eastAsia="Times New Roman" w:cstheme="minorHAnsi"/>
          <w:sz w:val="24"/>
          <w:szCs w:val="24"/>
          <w:lang w:eastAsia="pt-BR"/>
        </w:rPr>
        <w:t>.</w:t>
      </w:r>
    </w:p>
    <w:p w14:paraId="5EEB7B5D" w14:textId="43A8AC89" w:rsidR="00513103" w:rsidRPr="00394EF9" w:rsidRDefault="00513103" w:rsidP="00B56F9E">
      <w:pPr>
        <w:tabs>
          <w:tab w:val="left" w:pos="851"/>
        </w:tabs>
        <w:spacing w:after="120" w:line="240" w:lineRule="auto"/>
        <w:ind w:right="6"/>
        <w:jc w:val="both"/>
        <w:rPr>
          <w:rFonts w:eastAsia="Times New Roman" w:cstheme="minorHAnsi"/>
          <w:sz w:val="24"/>
          <w:szCs w:val="24"/>
          <w:lang w:eastAsia="pt-BR"/>
        </w:rPr>
      </w:pPr>
      <w:r w:rsidRPr="00394EF9">
        <w:rPr>
          <w:rFonts w:eastAsia="Times New Roman" w:cstheme="minorHAnsi"/>
          <w:b/>
          <w:sz w:val="24"/>
          <w:szCs w:val="24"/>
          <w:lang w:eastAsia="pt-BR"/>
        </w:rPr>
        <w:t xml:space="preserve">6.1.1. </w:t>
      </w:r>
      <w:r w:rsidRPr="00394EF9">
        <w:rPr>
          <w:rFonts w:eastAsia="Times New Roman" w:cstheme="minorHAnsi"/>
          <w:b/>
          <w:sz w:val="24"/>
          <w:szCs w:val="24"/>
          <w:lang w:eastAsia="pt-BR"/>
        </w:rPr>
        <w:tab/>
      </w:r>
      <w:r w:rsidRPr="00394EF9">
        <w:rPr>
          <w:rFonts w:eastAsia="Times New Roman" w:cstheme="minorHAnsi"/>
          <w:sz w:val="24"/>
          <w:szCs w:val="24"/>
          <w:lang w:eastAsia="pt-BR"/>
        </w:rPr>
        <w:t>Se</w:t>
      </w:r>
      <w:r w:rsidR="00FE22C2" w:rsidRPr="00394EF9">
        <w:rPr>
          <w:rFonts w:eastAsia="Times New Roman" w:cstheme="minorHAnsi"/>
          <w:sz w:val="24"/>
          <w:szCs w:val="24"/>
          <w:lang w:eastAsia="pt-BR"/>
        </w:rPr>
        <w:t>rá inabilitado o l</w:t>
      </w:r>
      <w:r w:rsidRPr="00394EF9">
        <w:rPr>
          <w:rFonts w:eastAsia="Times New Roman" w:cstheme="minorHAnsi"/>
          <w:sz w:val="24"/>
          <w:szCs w:val="24"/>
          <w:lang w:eastAsia="pt-BR"/>
        </w:rPr>
        <w:t xml:space="preserve">icitante </w:t>
      </w:r>
      <w:r w:rsidR="00FE22C2" w:rsidRPr="00394EF9">
        <w:rPr>
          <w:rFonts w:eastAsia="Times New Roman" w:cstheme="minorHAnsi"/>
          <w:sz w:val="24"/>
          <w:szCs w:val="24"/>
          <w:lang w:eastAsia="pt-BR"/>
        </w:rPr>
        <w:t xml:space="preserve">que </w:t>
      </w:r>
      <w:r w:rsidR="009066CB" w:rsidRPr="00394EF9">
        <w:rPr>
          <w:rFonts w:eastAsia="Times New Roman" w:cstheme="minorHAnsi"/>
          <w:sz w:val="24"/>
          <w:szCs w:val="24"/>
          <w:lang w:eastAsia="pt-BR"/>
        </w:rPr>
        <w:t>deixar de atender às exigências de habilitação,</w:t>
      </w:r>
      <w:r w:rsidR="00FE22C2" w:rsidRPr="00394EF9">
        <w:rPr>
          <w:rFonts w:eastAsia="Times New Roman" w:cstheme="minorHAnsi"/>
          <w:sz w:val="24"/>
          <w:szCs w:val="24"/>
          <w:lang w:eastAsia="pt-BR"/>
        </w:rPr>
        <w:t xml:space="preserve"> </w:t>
      </w:r>
      <w:r w:rsidR="009066CB" w:rsidRPr="00394EF9">
        <w:rPr>
          <w:rFonts w:eastAsia="Times New Roman" w:cstheme="minorHAnsi"/>
          <w:sz w:val="24"/>
          <w:szCs w:val="24"/>
          <w:lang w:eastAsia="pt-BR"/>
        </w:rPr>
        <w:t>e a Comissão Especial de Contratação convocará o licitante subsequente e assim sucessivamente</w:t>
      </w:r>
      <w:r w:rsidR="00E97BA1" w:rsidRPr="00394EF9">
        <w:rPr>
          <w:rFonts w:eastAsia="Times New Roman" w:cstheme="minorHAnsi"/>
          <w:sz w:val="24"/>
          <w:szCs w:val="24"/>
          <w:lang w:eastAsia="pt-BR"/>
        </w:rPr>
        <w:t xml:space="preserve">, na </w:t>
      </w:r>
      <w:r w:rsidR="009066CB" w:rsidRPr="00394EF9">
        <w:rPr>
          <w:rFonts w:eastAsia="Times New Roman" w:cstheme="minorHAnsi"/>
          <w:sz w:val="24"/>
          <w:szCs w:val="24"/>
          <w:lang w:eastAsia="pt-BR"/>
        </w:rPr>
        <w:t xml:space="preserve">ordem de classificação, </w:t>
      </w:r>
      <w:r w:rsidR="00E97BA1" w:rsidRPr="00394EF9">
        <w:rPr>
          <w:rFonts w:eastAsia="Times New Roman" w:cstheme="minorHAnsi"/>
          <w:sz w:val="24"/>
          <w:szCs w:val="24"/>
          <w:lang w:eastAsia="pt-BR"/>
        </w:rPr>
        <w:t xml:space="preserve">até a apuração de proposta que atenda ao </w:t>
      </w:r>
      <w:r w:rsidR="00426D5E" w:rsidRPr="00394EF9">
        <w:rPr>
          <w:rFonts w:eastAsia="Times New Roman" w:cstheme="minorHAnsi"/>
          <w:sz w:val="24"/>
          <w:szCs w:val="24"/>
          <w:lang w:eastAsia="pt-BR"/>
        </w:rPr>
        <w:t>e</w:t>
      </w:r>
      <w:r w:rsidR="00E97BA1" w:rsidRPr="00394EF9">
        <w:rPr>
          <w:rFonts w:eastAsia="Times New Roman" w:cstheme="minorHAnsi"/>
          <w:sz w:val="24"/>
          <w:szCs w:val="24"/>
          <w:lang w:eastAsia="pt-BR"/>
        </w:rPr>
        <w:t>dital.</w:t>
      </w:r>
    </w:p>
    <w:p w14:paraId="62BC6BD1" w14:textId="7E165AF0" w:rsidR="00946688" w:rsidRPr="00394EF9" w:rsidRDefault="00946688" w:rsidP="004904A3">
      <w:pPr>
        <w:tabs>
          <w:tab w:val="left" w:pos="567"/>
        </w:tabs>
        <w:spacing w:after="120" w:line="240" w:lineRule="auto"/>
        <w:ind w:right="6"/>
        <w:jc w:val="both"/>
        <w:rPr>
          <w:rStyle w:val="normaltextrun"/>
          <w:rFonts w:cs="Calibri"/>
          <w:sz w:val="24"/>
          <w:szCs w:val="24"/>
        </w:rPr>
      </w:pPr>
      <w:r w:rsidRPr="00394EF9">
        <w:rPr>
          <w:rFonts w:eastAsia="Times New Roman" w:cstheme="minorHAnsi"/>
          <w:b/>
          <w:sz w:val="24"/>
          <w:szCs w:val="24"/>
          <w:lang w:eastAsia="pt-BR"/>
        </w:rPr>
        <w:t>6.</w:t>
      </w:r>
      <w:r w:rsidR="006228F8"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Pr="00394EF9">
        <w:rPr>
          <w:rFonts w:eastAsia="Times New Roman" w:cstheme="minorHAnsi"/>
          <w:b/>
          <w:sz w:val="24"/>
          <w:szCs w:val="24"/>
          <w:lang w:eastAsia="pt-BR"/>
        </w:rPr>
        <w:tab/>
        <w:t>Verificação prévia das condições de participação.</w:t>
      </w:r>
      <w:r w:rsidRPr="00394EF9">
        <w:rPr>
          <w:rFonts w:eastAsia="Times New Roman" w:cstheme="minorHAnsi"/>
          <w:sz w:val="24"/>
          <w:szCs w:val="24"/>
          <w:lang w:eastAsia="pt-BR"/>
        </w:rPr>
        <w:t xml:space="preserve"> Previamente ao exame dos documentos de habilitação, a Comissão Especial de Contratação verificará se os licitantes selecionados cumprem as condições de participação, mediante consulta</w:t>
      </w:r>
      <w:r w:rsidRPr="00394EF9">
        <w:rPr>
          <w:rStyle w:val="normaltextrun"/>
          <w:rFonts w:cs="Calibri"/>
          <w:sz w:val="24"/>
          <w:szCs w:val="24"/>
        </w:rPr>
        <w:t xml:space="preserve"> ao:</w:t>
      </w:r>
    </w:p>
    <w:p w14:paraId="71810B5D" w14:textId="77777777" w:rsidR="00946688" w:rsidRPr="00394EF9" w:rsidRDefault="00946688" w:rsidP="00946688">
      <w:pPr>
        <w:tabs>
          <w:tab w:val="left" w:pos="426"/>
        </w:tabs>
        <w:spacing w:after="120" w:line="240" w:lineRule="auto"/>
        <w:jc w:val="both"/>
        <w:rPr>
          <w:rFonts w:cs="Calibri"/>
          <w:sz w:val="24"/>
          <w:szCs w:val="24"/>
        </w:rPr>
      </w:pPr>
      <w:r w:rsidRPr="00394EF9">
        <w:rPr>
          <w:rStyle w:val="normaltextrun"/>
          <w:rFonts w:cs="Calibri"/>
          <w:sz w:val="24"/>
          <w:szCs w:val="24"/>
        </w:rPr>
        <w:t xml:space="preserve">I – </w:t>
      </w:r>
      <w:r w:rsidRPr="00394EF9">
        <w:rPr>
          <w:rStyle w:val="normaltextrun"/>
          <w:rFonts w:cs="Calibri"/>
          <w:sz w:val="24"/>
          <w:szCs w:val="24"/>
        </w:rPr>
        <w:tab/>
      </w:r>
      <w:r w:rsidRPr="00394EF9">
        <w:rPr>
          <w:rFonts w:cs="Calibri"/>
          <w:sz w:val="24"/>
          <w:szCs w:val="24"/>
        </w:rPr>
        <w:t>Sistema de Cadastramento Unificado de Fornecedores - SICAF;</w:t>
      </w:r>
    </w:p>
    <w:p w14:paraId="7E9DD1D6" w14:textId="77777777" w:rsidR="00946688" w:rsidRPr="00394EF9" w:rsidRDefault="00946688" w:rsidP="00946688">
      <w:pPr>
        <w:tabs>
          <w:tab w:val="left" w:pos="426"/>
        </w:tabs>
        <w:spacing w:after="120" w:line="240" w:lineRule="auto"/>
        <w:jc w:val="both"/>
        <w:rPr>
          <w:rFonts w:cs="Calibri"/>
          <w:sz w:val="24"/>
          <w:szCs w:val="24"/>
        </w:rPr>
      </w:pPr>
      <w:r w:rsidRPr="00394EF9">
        <w:rPr>
          <w:rFonts w:cs="Calibri"/>
          <w:sz w:val="24"/>
          <w:szCs w:val="24"/>
        </w:rPr>
        <w:t xml:space="preserve">II – </w:t>
      </w:r>
      <w:r w:rsidRPr="00394EF9">
        <w:rPr>
          <w:rFonts w:cs="Calibri"/>
          <w:sz w:val="24"/>
          <w:szCs w:val="24"/>
        </w:rPr>
        <w:tab/>
        <w:t>Cadastro Nacional de Empresas Inidôneas e Suspensas - CEIS;</w:t>
      </w:r>
    </w:p>
    <w:p w14:paraId="0788040B" w14:textId="5543ED0A" w:rsidR="00946688" w:rsidRPr="00394EF9" w:rsidRDefault="00946688" w:rsidP="00946688">
      <w:pPr>
        <w:tabs>
          <w:tab w:val="left" w:pos="426"/>
        </w:tabs>
        <w:spacing w:after="120" w:line="240" w:lineRule="auto"/>
        <w:jc w:val="both"/>
        <w:rPr>
          <w:rFonts w:cs="Calibri"/>
          <w:sz w:val="24"/>
          <w:szCs w:val="24"/>
        </w:rPr>
      </w:pPr>
      <w:r w:rsidRPr="00394EF9">
        <w:rPr>
          <w:rFonts w:cs="Calibri"/>
          <w:sz w:val="24"/>
          <w:szCs w:val="24"/>
        </w:rPr>
        <w:t xml:space="preserve">III – </w:t>
      </w:r>
      <w:r w:rsidRPr="00394EF9">
        <w:rPr>
          <w:rFonts w:cs="Calibri"/>
          <w:sz w:val="24"/>
          <w:szCs w:val="24"/>
        </w:rPr>
        <w:tab/>
        <w:t>Cadastro Nacional de Empresas Punidas - CNEP;</w:t>
      </w:r>
    </w:p>
    <w:p w14:paraId="247C4A61" w14:textId="77777777" w:rsidR="001F5CF2" w:rsidRDefault="00946688" w:rsidP="00946688">
      <w:pPr>
        <w:tabs>
          <w:tab w:val="left" w:pos="426"/>
        </w:tabs>
        <w:spacing w:after="120" w:line="240" w:lineRule="auto"/>
        <w:jc w:val="both"/>
        <w:rPr>
          <w:rFonts w:cs="Calibri"/>
          <w:sz w:val="24"/>
          <w:szCs w:val="24"/>
        </w:rPr>
      </w:pPr>
      <w:r w:rsidRPr="00394EF9">
        <w:rPr>
          <w:rFonts w:cs="Calibri"/>
          <w:sz w:val="24"/>
          <w:szCs w:val="24"/>
        </w:rPr>
        <w:t xml:space="preserve">IV – </w:t>
      </w:r>
      <w:r w:rsidRPr="00394EF9">
        <w:rPr>
          <w:rFonts w:cs="Calibri"/>
          <w:sz w:val="24"/>
          <w:szCs w:val="24"/>
        </w:rPr>
        <w:tab/>
        <w:t>Cadastro Nacional de Condenações Cíveis por Ato de Improbidade Administrativa e Inelegibilidade</w:t>
      </w:r>
      <w:r w:rsidR="001F5CF2">
        <w:rPr>
          <w:rFonts w:cs="Calibri"/>
          <w:sz w:val="24"/>
          <w:szCs w:val="24"/>
        </w:rPr>
        <w:t>; e</w:t>
      </w:r>
    </w:p>
    <w:p w14:paraId="080FD2DF" w14:textId="7FE3199C" w:rsidR="00946688" w:rsidRPr="00394EF9" w:rsidRDefault="001F5CF2" w:rsidP="00946688">
      <w:pPr>
        <w:tabs>
          <w:tab w:val="left" w:pos="426"/>
        </w:tabs>
        <w:spacing w:after="120" w:line="240" w:lineRule="auto"/>
        <w:jc w:val="both"/>
        <w:rPr>
          <w:rFonts w:cs="Calibri"/>
          <w:sz w:val="24"/>
          <w:szCs w:val="24"/>
        </w:rPr>
      </w:pPr>
      <w:r>
        <w:rPr>
          <w:rFonts w:cs="Calibri"/>
          <w:sz w:val="24"/>
          <w:szCs w:val="24"/>
        </w:rPr>
        <w:t xml:space="preserve">V – </w:t>
      </w:r>
      <w:r>
        <w:rPr>
          <w:rFonts w:ascii="Calibri" w:hAnsi="Calibri" w:cs="Calibri"/>
          <w:sz w:val="24"/>
          <w:szCs w:val="24"/>
        </w:rPr>
        <w:t>Cadastro Informativo de Créditos Não Quitados do Setor Público Federal - CADIN</w:t>
      </w:r>
      <w:r w:rsidRPr="000362A0">
        <w:rPr>
          <w:rFonts w:ascii="Calibri" w:hAnsi="Calibri" w:cs="Calibri"/>
          <w:sz w:val="24"/>
          <w:szCs w:val="24"/>
        </w:rPr>
        <w:t>.</w:t>
      </w:r>
    </w:p>
    <w:p w14:paraId="62196351" w14:textId="24B98447" w:rsidR="00946688" w:rsidRPr="00394EF9" w:rsidRDefault="00946688" w:rsidP="00B56F9E">
      <w:pPr>
        <w:tabs>
          <w:tab w:val="left" w:pos="851"/>
        </w:tabs>
        <w:spacing w:after="120" w:line="240" w:lineRule="auto"/>
        <w:jc w:val="both"/>
        <w:rPr>
          <w:rStyle w:val="eop"/>
          <w:rFonts w:cstheme="minorHAnsi"/>
          <w:sz w:val="24"/>
          <w:szCs w:val="24"/>
        </w:rPr>
      </w:pPr>
      <w:r w:rsidRPr="00394EF9">
        <w:rPr>
          <w:rFonts w:eastAsia="Times New Roman" w:cstheme="minorHAnsi"/>
          <w:b/>
          <w:bCs/>
          <w:sz w:val="24"/>
          <w:szCs w:val="24"/>
          <w:lang w:eastAsia="pt-BR"/>
        </w:rPr>
        <w:t>6.</w:t>
      </w:r>
      <w:r w:rsidR="006228F8" w:rsidRPr="00394EF9">
        <w:rPr>
          <w:rFonts w:eastAsia="Times New Roman" w:cstheme="minorHAnsi"/>
          <w:b/>
          <w:bCs/>
          <w:sz w:val="24"/>
          <w:szCs w:val="24"/>
          <w:lang w:eastAsia="pt-BR"/>
        </w:rPr>
        <w:t>2.1.</w:t>
      </w:r>
      <w:r w:rsidRPr="00394EF9">
        <w:rPr>
          <w:rFonts w:eastAsia="Times New Roman" w:cstheme="minorHAnsi"/>
          <w:sz w:val="24"/>
          <w:szCs w:val="24"/>
          <w:lang w:eastAsia="pt-BR"/>
        </w:rPr>
        <w:tab/>
      </w:r>
      <w:r w:rsidRPr="00394EF9">
        <w:rPr>
          <w:rStyle w:val="normaltextrun"/>
          <w:rFonts w:cstheme="minorHAnsi"/>
          <w:sz w:val="24"/>
          <w:szCs w:val="24"/>
        </w:rPr>
        <w:t xml:space="preserve">A consulta será realizada em nome da pessoa jurídica licitante e de seu sócio majoritário, </w:t>
      </w:r>
      <w:r w:rsidR="006C2D00" w:rsidRPr="00394EF9">
        <w:rPr>
          <w:rStyle w:val="normaltextrun"/>
          <w:rFonts w:cstheme="minorHAnsi"/>
          <w:sz w:val="24"/>
          <w:szCs w:val="24"/>
        </w:rPr>
        <w:t xml:space="preserve">quando houver </w:t>
      </w:r>
      <w:r w:rsidRPr="00394EF9">
        <w:rPr>
          <w:rStyle w:val="normaltextrun"/>
          <w:rFonts w:cstheme="minorHAnsi"/>
          <w:sz w:val="24"/>
          <w:szCs w:val="24"/>
        </w:rPr>
        <w:t>(art. 12 da Lei n° 8.429, de 2 de junho de 1992).</w:t>
      </w:r>
    </w:p>
    <w:p w14:paraId="0303FE02" w14:textId="6D144998" w:rsidR="00946688" w:rsidRDefault="00946688" w:rsidP="00B56F9E">
      <w:pPr>
        <w:tabs>
          <w:tab w:val="left" w:pos="851"/>
        </w:tabs>
        <w:spacing w:after="120" w:line="240" w:lineRule="auto"/>
        <w:jc w:val="both"/>
        <w:rPr>
          <w:rStyle w:val="normaltextrun"/>
          <w:rFonts w:cstheme="minorHAnsi"/>
          <w:sz w:val="24"/>
          <w:szCs w:val="24"/>
        </w:rPr>
      </w:pPr>
      <w:r w:rsidRPr="00394EF9">
        <w:rPr>
          <w:rFonts w:eastAsia="Times New Roman" w:cstheme="minorHAnsi"/>
          <w:b/>
          <w:bCs/>
          <w:sz w:val="24"/>
          <w:szCs w:val="24"/>
          <w:lang w:eastAsia="pt-BR"/>
        </w:rPr>
        <w:t>6.</w:t>
      </w:r>
      <w:r w:rsidR="006228F8" w:rsidRPr="00394EF9">
        <w:rPr>
          <w:rFonts w:eastAsia="Times New Roman" w:cstheme="minorHAnsi"/>
          <w:b/>
          <w:bCs/>
          <w:sz w:val="24"/>
          <w:szCs w:val="24"/>
          <w:lang w:eastAsia="pt-BR"/>
        </w:rPr>
        <w:t>2.2.</w:t>
      </w:r>
      <w:r w:rsidRPr="00394EF9">
        <w:rPr>
          <w:rFonts w:eastAsia="Times New Roman" w:cstheme="minorHAnsi"/>
          <w:sz w:val="24"/>
          <w:szCs w:val="24"/>
          <w:lang w:eastAsia="pt-BR"/>
        </w:rPr>
        <w:tab/>
        <w:t xml:space="preserve">Se constar </w:t>
      </w:r>
      <w:r w:rsidRPr="00394EF9">
        <w:rPr>
          <w:rStyle w:val="normaltextrun"/>
          <w:rFonts w:cstheme="minorHAnsi"/>
          <w:sz w:val="24"/>
          <w:szCs w:val="24"/>
        </w:rPr>
        <w:t xml:space="preserve">na consulta de situação do licitante a existência de ocorrências impeditivas indiretas, a Comissão Especial de Contratação verificará se houve fraude pelas pessoas jurídicas apontadas no Relatório de Ocorrências Impeditivas Indiretas. A </w:t>
      </w:r>
      <w:r w:rsidRPr="00394EF9">
        <w:rPr>
          <w:rStyle w:val="normaltextrun"/>
          <w:rFonts w:cstheme="minorHAnsi"/>
          <w:sz w:val="24"/>
          <w:szCs w:val="24"/>
        </w:rPr>
        <w:lastRenderedPageBreak/>
        <w:t>tentativa de burla será verificada por meio dos vínculos societários, linhas de fornecimento similares e outros indícios.</w:t>
      </w:r>
      <w:r w:rsidR="000F52CE" w:rsidRPr="00394EF9">
        <w:rPr>
          <w:rStyle w:val="normaltextrun"/>
          <w:rFonts w:cstheme="minorHAnsi"/>
          <w:sz w:val="24"/>
          <w:szCs w:val="24"/>
        </w:rPr>
        <w:t xml:space="preserve"> É necessária a convocação do licitante para manifestação previamente à sua desclassificação pelo motivo exposto neste subitem (</w:t>
      </w:r>
      <w:r w:rsidR="000F52CE" w:rsidRPr="00394EF9">
        <w:rPr>
          <w:rFonts w:cstheme="minorHAnsi"/>
          <w:sz w:val="24"/>
          <w:szCs w:val="24"/>
        </w:rPr>
        <w:t>I</w:t>
      </w:r>
      <w:r w:rsidR="006C2D00" w:rsidRPr="00394EF9">
        <w:rPr>
          <w:rFonts w:cstheme="minorHAnsi"/>
          <w:sz w:val="24"/>
          <w:szCs w:val="24"/>
        </w:rPr>
        <w:t>N</w:t>
      </w:r>
      <w:r w:rsidR="000F52CE" w:rsidRPr="00394EF9">
        <w:rPr>
          <w:rFonts w:cstheme="minorHAnsi"/>
          <w:sz w:val="24"/>
          <w:szCs w:val="24"/>
        </w:rPr>
        <w:t xml:space="preserve"> SEGES/MP nº 3, de 2018, art. 29).</w:t>
      </w:r>
    </w:p>
    <w:p w14:paraId="5CF9F716" w14:textId="4AE12783" w:rsidR="001F5CF2" w:rsidRPr="00394EF9" w:rsidRDefault="001F5CF2" w:rsidP="00B56F9E">
      <w:pPr>
        <w:tabs>
          <w:tab w:val="left" w:pos="851"/>
        </w:tabs>
        <w:spacing w:after="120" w:line="240" w:lineRule="auto"/>
        <w:jc w:val="both"/>
        <w:rPr>
          <w:rStyle w:val="normaltextrun"/>
          <w:rFonts w:cstheme="minorHAnsi"/>
          <w:sz w:val="24"/>
          <w:szCs w:val="24"/>
        </w:rPr>
      </w:pPr>
      <w:r w:rsidRPr="000362A0">
        <w:rPr>
          <w:rFonts w:ascii="Calibri" w:eastAsia="Times New Roman" w:hAnsi="Calibri" w:cs="Calibri"/>
          <w:b/>
          <w:bCs/>
          <w:sz w:val="24"/>
          <w:szCs w:val="24"/>
          <w:lang w:eastAsia="pt-BR"/>
        </w:rPr>
        <w:t>6.</w:t>
      </w:r>
      <w:r>
        <w:rPr>
          <w:rFonts w:ascii="Calibri" w:eastAsia="Times New Roman" w:hAnsi="Calibri" w:cs="Calibri"/>
          <w:b/>
          <w:bCs/>
          <w:sz w:val="24"/>
          <w:szCs w:val="24"/>
          <w:lang w:eastAsia="pt-BR"/>
        </w:rPr>
        <w:t>2</w:t>
      </w:r>
      <w:r w:rsidRPr="000362A0">
        <w:rPr>
          <w:rFonts w:ascii="Calibri" w:eastAsia="Times New Roman" w:hAnsi="Calibri" w:cs="Calibri"/>
          <w:b/>
          <w:bCs/>
          <w:sz w:val="24"/>
          <w:szCs w:val="24"/>
          <w:lang w:eastAsia="pt-BR"/>
        </w:rPr>
        <w:t>.</w:t>
      </w:r>
      <w:r>
        <w:rPr>
          <w:rFonts w:ascii="Calibri" w:eastAsia="Times New Roman" w:hAnsi="Calibri" w:cs="Calibri"/>
          <w:b/>
          <w:bCs/>
          <w:sz w:val="24"/>
          <w:szCs w:val="24"/>
          <w:lang w:eastAsia="pt-BR"/>
        </w:rPr>
        <w:t>3</w:t>
      </w:r>
      <w:r w:rsidRPr="000362A0">
        <w:rPr>
          <w:rFonts w:ascii="Calibri" w:eastAsia="Times New Roman" w:hAnsi="Calibri" w:cs="Calibri"/>
          <w:b/>
          <w:bCs/>
          <w:sz w:val="24"/>
          <w:szCs w:val="24"/>
          <w:lang w:eastAsia="pt-BR"/>
        </w:rPr>
        <w:t>.</w:t>
      </w:r>
      <w:r w:rsidRPr="000362A0">
        <w:rPr>
          <w:rFonts w:ascii="Calibri" w:eastAsia="Times New Roman" w:hAnsi="Calibri" w:cs="Calibri"/>
          <w:sz w:val="24"/>
          <w:szCs w:val="24"/>
          <w:lang w:eastAsia="pt-BR"/>
        </w:rPr>
        <w:tab/>
      </w:r>
      <w:r>
        <w:rPr>
          <w:rFonts w:ascii="Calibri" w:eastAsia="Times New Roman" w:hAnsi="Calibri" w:cs="Calibri"/>
          <w:sz w:val="24"/>
          <w:szCs w:val="24"/>
          <w:lang w:eastAsia="pt-BR"/>
        </w:rPr>
        <w:t xml:space="preserve">A existência de registro no CADIN impedirá a celebração de contrato com o licitante </w:t>
      </w:r>
      <w:r>
        <w:rPr>
          <w:rFonts w:ascii="Calibri" w:hAnsi="Calibri" w:cs="Calibri"/>
          <w:sz w:val="24"/>
          <w:szCs w:val="24"/>
        </w:rPr>
        <w:t xml:space="preserve">(Lei nº 10.522, de 19 de julho de 2002, art. 6º, </w:t>
      </w:r>
      <w:r w:rsidRPr="00811E12">
        <w:rPr>
          <w:rFonts w:ascii="Calibri" w:hAnsi="Calibri" w:cs="Calibri"/>
          <w:i/>
          <w:iCs/>
          <w:sz w:val="24"/>
          <w:szCs w:val="24"/>
        </w:rPr>
        <w:t>caput</w:t>
      </w:r>
      <w:r>
        <w:rPr>
          <w:rFonts w:ascii="Calibri" w:hAnsi="Calibri" w:cs="Calibri"/>
          <w:sz w:val="24"/>
          <w:szCs w:val="24"/>
        </w:rPr>
        <w:t>, inciso III, e art. 6º-A, com redação dada pela Lei nº 14.973, de 2024).</w:t>
      </w:r>
    </w:p>
    <w:p w14:paraId="1BDBE562" w14:textId="188F309F" w:rsidR="00946688" w:rsidRDefault="00946688" w:rsidP="00B56F9E">
      <w:pPr>
        <w:tabs>
          <w:tab w:val="left" w:pos="851"/>
        </w:tabs>
        <w:spacing w:after="120" w:line="240" w:lineRule="auto"/>
        <w:jc w:val="both"/>
        <w:rPr>
          <w:rFonts w:eastAsia="Times New Roman" w:cstheme="minorHAnsi"/>
          <w:sz w:val="24"/>
          <w:szCs w:val="24"/>
          <w:lang w:eastAsia="pt-BR"/>
        </w:rPr>
      </w:pPr>
      <w:r w:rsidRPr="00394EF9">
        <w:rPr>
          <w:rFonts w:eastAsia="Times New Roman" w:cstheme="minorHAnsi"/>
          <w:b/>
          <w:bCs/>
          <w:sz w:val="24"/>
          <w:szCs w:val="24"/>
          <w:lang w:eastAsia="pt-BR"/>
        </w:rPr>
        <w:t>6.</w:t>
      </w:r>
      <w:r w:rsidR="006228F8" w:rsidRPr="00394EF9">
        <w:rPr>
          <w:rFonts w:eastAsia="Times New Roman" w:cstheme="minorHAnsi"/>
          <w:b/>
          <w:bCs/>
          <w:sz w:val="24"/>
          <w:szCs w:val="24"/>
          <w:lang w:eastAsia="pt-BR"/>
        </w:rPr>
        <w:t>2.</w:t>
      </w:r>
      <w:r w:rsidR="001F5CF2">
        <w:rPr>
          <w:rFonts w:eastAsia="Times New Roman" w:cstheme="minorHAnsi"/>
          <w:b/>
          <w:bCs/>
          <w:sz w:val="24"/>
          <w:szCs w:val="24"/>
          <w:lang w:eastAsia="pt-BR"/>
        </w:rPr>
        <w:t>4</w:t>
      </w:r>
      <w:r w:rsidRPr="00394EF9">
        <w:rPr>
          <w:rFonts w:eastAsia="Times New Roman" w:cstheme="minorHAnsi"/>
          <w:b/>
          <w:bCs/>
          <w:sz w:val="24"/>
          <w:szCs w:val="24"/>
          <w:lang w:eastAsia="pt-BR"/>
        </w:rPr>
        <w:t>.</w:t>
      </w:r>
      <w:r w:rsidRPr="00394EF9">
        <w:rPr>
          <w:rFonts w:eastAsia="Times New Roman" w:cstheme="minorHAnsi"/>
          <w:sz w:val="24"/>
          <w:szCs w:val="24"/>
          <w:lang w:eastAsia="pt-BR"/>
        </w:rPr>
        <w:tab/>
      </w:r>
      <w:r w:rsidR="00B81287" w:rsidRPr="00394EF9">
        <w:rPr>
          <w:rFonts w:eastAsia="Times New Roman" w:cstheme="minorHAnsi"/>
          <w:sz w:val="24"/>
          <w:szCs w:val="24"/>
          <w:lang w:eastAsia="pt-BR"/>
        </w:rPr>
        <w:t>S</w:t>
      </w:r>
      <w:r w:rsidRPr="00394EF9">
        <w:rPr>
          <w:rFonts w:eastAsia="Times New Roman" w:cstheme="minorHAnsi"/>
          <w:sz w:val="24"/>
          <w:szCs w:val="24"/>
          <w:lang w:eastAsia="pt-BR"/>
        </w:rPr>
        <w:t xml:space="preserve">e </w:t>
      </w:r>
      <w:r w:rsidRPr="00394EF9">
        <w:rPr>
          <w:rStyle w:val="normaltextrun"/>
          <w:rFonts w:cstheme="minorHAnsi"/>
          <w:sz w:val="24"/>
          <w:szCs w:val="24"/>
        </w:rPr>
        <w:t>atendidas as condições de participação, a Comissão Especial de Contratação verificará as exigências de habilitação</w:t>
      </w:r>
      <w:r w:rsidR="006228F8" w:rsidRPr="00394EF9">
        <w:rPr>
          <w:rStyle w:val="normaltextrun"/>
          <w:rFonts w:cstheme="minorHAnsi"/>
          <w:sz w:val="24"/>
          <w:szCs w:val="24"/>
        </w:rPr>
        <w:t xml:space="preserve"> do licitante</w:t>
      </w:r>
      <w:r w:rsidRPr="00394EF9">
        <w:rPr>
          <w:rStyle w:val="normaltextrun"/>
          <w:rFonts w:cstheme="minorHAnsi"/>
          <w:sz w:val="24"/>
          <w:szCs w:val="24"/>
        </w:rPr>
        <w:t>.</w:t>
      </w:r>
      <w:r w:rsidR="00B81287" w:rsidRPr="00394EF9">
        <w:rPr>
          <w:rStyle w:val="normaltextrun"/>
          <w:rFonts w:cstheme="minorHAnsi"/>
          <w:sz w:val="24"/>
          <w:szCs w:val="24"/>
        </w:rPr>
        <w:t xml:space="preserve"> Aquele </w:t>
      </w:r>
      <w:r w:rsidR="00B81287" w:rsidRPr="00394EF9">
        <w:rPr>
          <w:rFonts w:eastAsia="Times New Roman" w:cstheme="minorHAnsi"/>
          <w:sz w:val="24"/>
          <w:szCs w:val="24"/>
          <w:lang w:eastAsia="pt-BR"/>
        </w:rPr>
        <w:t>que não cumpr</w:t>
      </w:r>
      <w:r w:rsidR="00FE22C2" w:rsidRPr="00394EF9">
        <w:rPr>
          <w:rFonts w:eastAsia="Times New Roman" w:cstheme="minorHAnsi"/>
          <w:sz w:val="24"/>
          <w:szCs w:val="24"/>
          <w:lang w:eastAsia="pt-BR"/>
        </w:rPr>
        <w:t>ir</w:t>
      </w:r>
      <w:r w:rsidR="00B81287" w:rsidRPr="00394EF9">
        <w:rPr>
          <w:rFonts w:eastAsia="Times New Roman" w:cstheme="minorHAnsi"/>
          <w:sz w:val="24"/>
          <w:szCs w:val="24"/>
          <w:lang w:eastAsia="pt-BR"/>
        </w:rPr>
        <w:t xml:space="preserve"> as condições de participação será desclassificado.</w:t>
      </w:r>
    </w:p>
    <w:p w14:paraId="2F3274AE" w14:textId="590BA1BD" w:rsidR="00CA458B" w:rsidRDefault="008361EA" w:rsidP="004904A3">
      <w:pPr>
        <w:tabs>
          <w:tab w:val="left" w:pos="567"/>
        </w:tabs>
        <w:spacing w:after="120" w:line="240" w:lineRule="auto"/>
        <w:ind w:right="6"/>
        <w:jc w:val="both"/>
        <w:rPr>
          <w:rFonts w:eastAsia="Times New Roman" w:cstheme="minorHAnsi"/>
          <w:sz w:val="24"/>
          <w:szCs w:val="24"/>
          <w:lang w:eastAsia="pt-BR"/>
        </w:rPr>
      </w:pPr>
      <w:r w:rsidRPr="00394EF9">
        <w:rPr>
          <w:rFonts w:eastAsia="Times New Roman" w:cstheme="minorHAnsi"/>
          <w:b/>
          <w:sz w:val="24"/>
          <w:szCs w:val="24"/>
          <w:lang w:eastAsia="pt-BR"/>
        </w:rPr>
        <w:t>6.</w:t>
      </w:r>
      <w:r w:rsidR="006228F8"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
          <w:sz w:val="24"/>
          <w:szCs w:val="24"/>
          <w:lang w:eastAsia="pt-BR"/>
        </w:rPr>
        <w:tab/>
        <w:t>Exigências de habilitação.</w:t>
      </w:r>
      <w:r w:rsidRPr="00394EF9">
        <w:rPr>
          <w:rFonts w:eastAsia="Times New Roman" w:cstheme="minorHAnsi"/>
          <w:sz w:val="24"/>
          <w:szCs w:val="24"/>
          <w:lang w:eastAsia="pt-BR"/>
        </w:rPr>
        <w:t xml:space="preserve"> </w:t>
      </w:r>
      <w:r w:rsidR="00CA458B" w:rsidRPr="00394EF9">
        <w:rPr>
          <w:rFonts w:eastAsia="Times New Roman" w:cstheme="minorHAnsi"/>
          <w:sz w:val="24"/>
          <w:szCs w:val="24"/>
          <w:lang w:eastAsia="pt-BR"/>
        </w:rPr>
        <w:t>Os documentos de habilitação estão descritos no Termo de Referência – “Critérios de Seleção do Fornecedor”.</w:t>
      </w:r>
    </w:p>
    <w:p w14:paraId="633097CC" w14:textId="432A7244" w:rsidR="006346A4" w:rsidRPr="00394EF9" w:rsidRDefault="00CA388F" w:rsidP="00B13A43">
      <w:pPr>
        <w:tabs>
          <w:tab w:val="left" w:pos="567"/>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4904A3"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005D5343" w:rsidRPr="00394EF9">
        <w:rPr>
          <w:rFonts w:eastAsia="Times New Roman" w:cstheme="minorHAnsi"/>
          <w:b/>
          <w:sz w:val="24"/>
          <w:szCs w:val="24"/>
          <w:lang w:eastAsia="pt-BR"/>
        </w:rPr>
        <w:t>Comprovação</w:t>
      </w:r>
      <w:r w:rsidR="00B13A43" w:rsidRPr="00394EF9">
        <w:rPr>
          <w:rFonts w:eastAsia="Times New Roman" w:cstheme="minorHAnsi"/>
          <w:b/>
          <w:sz w:val="24"/>
          <w:szCs w:val="24"/>
          <w:lang w:eastAsia="pt-BR"/>
        </w:rPr>
        <w:t xml:space="preserve"> das exigências de habilitação</w:t>
      </w:r>
      <w:r w:rsidRPr="00394EF9">
        <w:rPr>
          <w:rFonts w:eastAsia="Times New Roman" w:cstheme="minorHAnsi"/>
          <w:b/>
          <w:sz w:val="24"/>
          <w:szCs w:val="24"/>
          <w:lang w:eastAsia="pt-BR"/>
        </w:rPr>
        <w:t>.</w:t>
      </w:r>
      <w:r w:rsidRPr="00394EF9">
        <w:rPr>
          <w:rFonts w:eastAsia="Times New Roman" w:cstheme="minorHAnsi"/>
          <w:sz w:val="24"/>
          <w:szCs w:val="24"/>
          <w:lang w:eastAsia="pt-BR"/>
        </w:rPr>
        <w:t xml:space="preserve"> </w:t>
      </w:r>
      <w:r w:rsidR="00CA458B" w:rsidRPr="00394EF9">
        <w:rPr>
          <w:rFonts w:cstheme="minorHAnsi"/>
          <w:sz w:val="24"/>
          <w:szCs w:val="24"/>
        </w:rPr>
        <w:t xml:space="preserve">A </w:t>
      </w:r>
      <w:r w:rsidR="00B13A43" w:rsidRPr="00394EF9">
        <w:rPr>
          <w:rFonts w:cstheme="minorHAnsi"/>
          <w:sz w:val="24"/>
          <w:szCs w:val="24"/>
        </w:rPr>
        <w:t xml:space="preserve">Comissão Especial de </w:t>
      </w:r>
      <w:r w:rsidR="00FE22C2" w:rsidRPr="00394EF9">
        <w:rPr>
          <w:rFonts w:cstheme="minorHAnsi"/>
          <w:sz w:val="24"/>
          <w:szCs w:val="24"/>
        </w:rPr>
        <w:t>Contratação</w:t>
      </w:r>
      <w:r w:rsidR="00B13A43" w:rsidRPr="00394EF9">
        <w:rPr>
          <w:rFonts w:cstheme="minorHAnsi"/>
          <w:sz w:val="24"/>
          <w:szCs w:val="24"/>
        </w:rPr>
        <w:t xml:space="preserve"> verificará o cumprimento das </w:t>
      </w:r>
      <w:r w:rsidR="00CA458B" w:rsidRPr="00394EF9">
        <w:rPr>
          <w:rFonts w:cstheme="minorHAnsi"/>
          <w:sz w:val="24"/>
          <w:szCs w:val="24"/>
        </w:rPr>
        <w:t>exig</w:t>
      </w:r>
      <w:r w:rsidR="00B13A43" w:rsidRPr="00394EF9">
        <w:rPr>
          <w:rFonts w:cstheme="minorHAnsi"/>
          <w:sz w:val="24"/>
          <w:szCs w:val="24"/>
        </w:rPr>
        <w:t xml:space="preserve">ências de habilitação </w:t>
      </w:r>
      <w:r w:rsidR="005D5343" w:rsidRPr="00394EF9">
        <w:rPr>
          <w:rFonts w:cstheme="minorHAnsi"/>
          <w:sz w:val="24"/>
          <w:szCs w:val="24"/>
        </w:rPr>
        <w:t xml:space="preserve">primeiramente por meio de consulta ao cadastro </w:t>
      </w:r>
      <w:r w:rsidR="00B13A43" w:rsidRPr="00394EF9">
        <w:rPr>
          <w:rFonts w:cstheme="minorHAnsi"/>
          <w:sz w:val="24"/>
          <w:szCs w:val="24"/>
        </w:rPr>
        <w:t>no SICAF, com relação aos documentos para ele abrangidos</w:t>
      </w:r>
      <w:r w:rsidR="00CA458B" w:rsidRPr="00394EF9">
        <w:rPr>
          <w:rFonts w:cstheme="minorHAnsi"/>
          <w:sz w:val="24"/>
          <w:szCs w:val="24"/>
        </w:rPr>
        <w:t>.</w:t>
      </w:r>
    </w:p>
    <w:p w14:paraId="4598B30B" w14:textId="3804A486" w:rsidR="00EB67B8" w:rsidRPr="00E80B0D" w:rsidRDefault="009066CB"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4904A3" w:rsidRPr="00394EF9">
        <w:rPr>
          <w:rFonts w:eastAsia="Times New Roman" w:cstheme="minorHAnsi"/>
          <w:b/>
          <w:sz w:val="24"/>
          <w:szCs w:val="24"/>
          <w:lang w:eastAsia="pt-BR"/>
        </w:rPr>
        <w:t>4</w:t>
      </w:r>
      <w:r w:rsidRPr="00394EF9">
        <w:rPr>
          <w:rFonts w:eastAsia="Times New Roman" w:cstheme="minorHAnsi"/>
          <w:b/>
          <w:sz w:val="24"/>
          <w:szCs w:val="24"/>
          <w:lang w:eastAsia="pt-BR"/>
        </w:rPr>
        <w:t xml:space="preserve">.1. </w:t>
      </w:r>
      <w:r w:rsidRPr="00394EF9">
        <w:rPr>
          <w:rFonts w:eastAsia="Times New Roman" w:cstheme="minorHAnsi"/>
          <w:b/>
          <w:sz w:val="24"/>
          <w:szCs w:val="24"/>
          <w:lang w:eastAsia="pt-BR"/>
        </w:rPr>
        <w:tab/>
      </w:r>
      <w:r w:rsidRPr="00394EF9">
        <w:rPr>
          <w:rFonts w:cstheme="minorHAnsi"/>
          <w:sz w:val="24"/>
          <w:szCs w:val="24"/>
        </w:rPr>
        <w:t xml:space="preserve">Os documentos </w:t>
      </w:r>
      <w:r w:rsidR="00817FA7" w:rsidRPr="00E80B0D">
        <w:rPr>
          <w:rFonts w:cstheme="minorHAnsi"/>
          <w:sz w:val="24"/>
          <w:szCs w:val="24"/>
        </w:rPr>
        <w:t>de</w:t>
      </w:r>
      <w:r w:rsidRPr="00E80B0D">
        <w:rPr>
          <w:rFonts w:cstheme="minorHAnsi"/>
          <w:sz w:val="24"/>
          <w:szCs w:val="24"/>
        </w:rPr>
        <w:t xml:space="preserve"> habilitação que não estejam no S</w:t>
      </w:r>
      <w:r w:rsidR="00817FA7" w:rsidRPr="00E80B0D">
        <w:rPr>
          <w:rFonts w:cstheme="minorHAnsi"/>
          <w:sz w:val="24"/>
          <w:szCs w:val="24"/>
        </w:rPr>
        <w:t>ICAF</w:t>
      </w:r>
      <w:r w:rsidRPr="00E80B0D">
        <w:rPr>
          <w:rFonts w:cstheme="minorHAnsi"/>
          <w:sz w:val="24"/>
          <w:szCs w:val="24"/>
        </w:rPr>
        <w:t xml:space="preserve"> serão enviados por meio </w:t>
      </w:r>
      <w:r w:rsidRPr="00FE22C2">
        <w:rPr>
          <w:rFonts w:cstheme="minorHAnsi"/>
          <w:sz w:val="24"/>
          <w:szCs w:val="24"/>
        </w:rPr>
        <w:t>do</w:t>
      </w:r>
      <w:r w:rsidR="00817FA7" w:rsidRPr="00FE22C2">
        <w:rPr>
          <w:rFonts w:cstheme="minorHAnsi"/>
          <w:sz w:val="24"/>
          <w:szCs w:val="24"/>
        </w:rPr>
        <w:t xml:space="preserve"> </w:t>
      </w:r>
      <w:r w:rsidR="0096278B" w:rsidRPr="00FE22C2">
        <w:rPr>
          <w:rFonts w:cstheme="minorHAnsi"/>
          <w:color w:val="227ACB"/>
          <w:sz w:val="24"/>
          <w:szCs w:val="24"/>
        </w:rPr>
        <w:t xml:space="preserve">endereço </w:t>
      </w:r>
      <w:r w:rsidR="00817FA7" w:rsidRPr="00FE22C2">
        <w:rPr>
          <w:rFonts w:cstheme="minorHAnsi"/>
          <w:color w:val="227ACB"/>
          <w:sz w:val="24"/>
          <w:szCs w:val="24"/>
        </w:rPr>
        <w:t xml:space="preserve">eletrônico .................... </w:t>
      </w:r>
      <w:r w:rsidR="0096278B" w:rsidRPr="00FE22C2">
        <w:rPr>
          <w:rFonts w:cstheme="minorHAnsi"/>
          <w:color w:val="227ACB"/>
          <w:sz w:val="24"/>
          <w:szCs w:val="24"/>
        </w:rPr>
        <w:t>[</w:t>
      </w:r>
      <w:r w:rsidR="00817FA7" w:rsidRPr="00FE22C2">
        <w:rPr>
          <w:rFonts w:cstheme="minorHAnsi"/>
          <w:color w:val="227ACB"/>
          <w:sz w:val="24"/>
          <w:szCs w:val="24"/>
        </w:rPr>
        <w:t>inserir endereço d</w:t>
      </w:r>
      <w:r w:rsidR="0096278B" w:rsidRPr="00FE22C2">
        <w:rPr>
          <w:rFonts w:cstheme="minorHAnsi"/>
          <w:color w:val="227ACB"/>
          <w:sz w:val="24"/>
          <w:szCs w:val="24"/>
        </w:rPr>
        <w:t>e</w:t>
      </w:r>
      <w:r w:rsidR="00817FA7" w:rsidRPr="00FE22C2">
        <w:rPr>
          <w:rFonts w:cstheme="minorHAnsi"/>
          <w:color w:val="227ACB"/>
          <w:sz w:val="24"/>
          <w:szCs w:val="24"/>
        </w:rPr>
        <w:t xml:space="preserve"> e-mail para recebimento dos documentos]</w:t>
      </w:r>
      <w:r w:rsidRPr="00FE22C2">
        <w:rPr>
          <w:rFonts w:cstheme="minorHAnsi"/>
          <w:sz w:val="24"/>
          <w:szCs w:val="24"/>
        </w:rPr>
        <w:t>,</w:t>
      </w:r>
      <w:r w:rsidRPr="00E80B0D">
        <w:rPr>
          <w:rFonts w:cstheme="minorHAnsi"/>
          <w:sz w:val="24"/>
          <w:szCs w:val="24"/>
        </w:rPr>
        <w:t xml:space="preserve"> em formato digital, no </w:t>
      </w:r>
      <w:r w:rsidRPr="003F255F">
        <w:rPr>
          <w:rFonts w:cstheme="minorHAnsi"/>
          <w:color w:val="227ACB"/>
          <w:sz w:val="24"/>
          <w:szCs w:val="24"/>
        </w:rPr>
        <w:t>prazo de</w:t>
      </w:r>
      <w:r w:rsidR="00817FA7" w:rsidRPr="003F255F">
        <w:rPr>
          <w:rFonts w:cstheme="minorHAnsi"/>
          <w:color w:val="227ACB"/>
          <w:sz w:val="24"/>
          <w:szCs w:val="24"/>
        </w:rPr>
        <w:t xml:space="preserve"> ................. dias</w:t>
      </w:r>
      <w:r w:rsidR="00817FA7" w:rsidRPr="00E80B0D">
        <w:rPr>
          <w:rFonts w:cstheme="minorHAnsi"/>
          <w:sz w:val="24"/>
          <w:szCs w:val="24"/>
        </w:rPr>
        <w:t xml:space="preserve">, contado da solicitação da Comissão Especial de Contratação. O prazo pode ser </w:t>
      </w:r>
      <w:r w:rsidRPr="00E80B0D">
        <w:rPr>
          <w:rFonts w:cstheme="minorHAnsi"/>
          <w:sz w:val="24"/>
          <w:szCs w:val="24"/>
        </w:rPr>
        <w:t>prorrog</w:t>
      </w:r>
      <w:r w:rsidR="00817FA7" w:rsidRPr="00E80B0D">
        <w:rPr>
          <w:rFonts w:cstheme="minorHAnsi"/>
          <w:sz w:val="24"/>
          <w:szCs w:val="24"/>
        </w:rPr>
        <w:t>ado</w:t>
      </w:r>
      <w:r w:rsidR="003F255F">
        <w:rPr>
          <w:rFonts w:cstheme="minorHAnsi"/>
          <w:sz w:val="24"/>
          <w:szCs w:val="24"/>
        </w:rPr>
        <w:t xml:space="preserve"> </w:t>
      </w:r>
      <w:r w:rsidR="003F255F" w:rsidRPr="00E80B0D">
        <w:rPr>
          <w:rFonts w:cstheme="minorHAnsi"/>
          <w:sz w:val="24"/>
          <w:szCs w:val="24"/>
        </w:rPr>
        <w:t>por igual período</w:t>
      </w:r>
      <w:r w:rsidR="00817FA7" w:rsidRPr="00E80B0D">
        <w:rPr>
          <w:rFonts w:cstheme="minorHAnsi"/>
          <w:sz w:val="24"/>
          <w:szCs w:val="24"/>
        </w:rPr>
        <w:t xml:space="preserve">, </w:t>
      </w:r>
      <w:r w:rsidR="003F255F">
        <w:rPr>
          <w:rFonts w:cstheme="minorHAnsi"/>
          <w:sz w:val="24"/>
          <w:szCs w:val="24"/>
        </w:rPr>
        <w:t xml:space="preserve">mediante requerimento </w:t>
      </w:r>
      <w:r w:rsidR="00817FA7" w:rsidRPr="00E80B0D">
        <w:rPr>
          <w:rFonts w:cstheme="minorHAnsi"/>
          <w:sz w:val="24"/>
          <w:szCs w:val="24"/>
        </w:rPr>
        <w:t>justificad</w:t>
      </w:r>
      <w:r w:rsidR="003F255F">
        <w:rPr>
          <w:rFonts w:cstheme="minorHAnsi"/>
          <w:sz w:val="24"/>
          <w:szCs w:val="24"/>
        </w:rPr>
        <w:t>o</w:t>
      </w:r>
      <w:r w:rsidRPr="00E80B0D">
        <w:rPr>
          <w:rFonts w:cstheme="minorHAnsi"/>
          <w:sz w:val="24"/>
          <w:szCs w:val="24"/>
        </w:rPr>
        <w:t>.</w:t>
      </w:r>
    </w:p>
    <w:p w14:paraId="4365D2B8" w14:textId="756AB28B" w:rsidR="009066CB" w:rsidRPr="00394EF9" w:rsidRDefault="00EB67B8"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 xml:space="preserve">6.4.2. </w:t>
      </w:r>
      <w:r w:rsidRPr="00394EF9">
        <w:rPr>
          <w:rFonts w:eastAsia="Times New Roman" w:cstheme="minorHAnsi"/>
          <w:b/>
          <w:sz w:val="24"/>
          <w:szCs w:val="24"/>
          <w:lang w:eastAsia="pt-BR"/>
        </w:rPr>
        <w:tab/>
      </w:r>
      <w:r w:rsidR="00433C0F" w:rsidRPr="00394EF9">
        <w:rPr>
          <w:rFonts w:cstheme="minorHAnsi"/>
          <w:sz w:val="24"/>
          <w:szCs w:val="24"/>
        </w:rPr>
        <w:t xml:space="preserve">A sistemática </w:t>
      </w:r>
      <w:r w:rsidR="003F255F" w:rsidRPr="00394EF9">
        <w:rPr>
          <w:rFonts w:cstheme="minorHAnsi"/>
          <w:sz w:val="24"/>
          <w:szCs w:val="24"/>
        </w:rPr>
        <w:t xml:space="preserve">de envio acima </w:t>
      </w:r>
      <w:r w:rsidRPr="00394EF9">
        <w:rPr>
          <w:rFonts w:cstheme="minorHAnsi"/>
          <w:sz w:val="24"/>
          <w:szCs w:val="24"/>
        </w:rPr>
        <w:t xml:space="preserve">também </w:t>
      </w:r>
      <w:r w:rsidR="00433C0F" w:rsidRPr="00394EF9">
        <w:rPr>
          <w:rFonts w:cstheme="minorHAnsi"/>
          <w:sz w:val="24"/>
          <w:szCs w:val="24"/>
        </w:rPr>
        <w:t xml:space="preserve">será adotada </w:t>
      </w:r>
      <w:r w:rsidR="003F255F" w:rsidRPr="00394EF9">
        <w:rPr>
          <w:rFonts w:cstheme="minorHAnsi"/>
          <w:sz w:val="24"/>
          <w:szCs w:val="24"/>
        </w:rPr>
        <w:t xml:space="preserve">se </w:t>
      </w:r>
      <w:r w:rsidR="00433C0F" w:rsidRPr="00394EF9">
        <w:rPr>
          <w:rFonts w:cstheme="minorHAnsi"/>
          <w:sz w:val="24"/>
          <w:szCs w:val="24"/>
        </w:rPr>
        <w:t>a documentação cadastrada no SICAF est</w:t>
      </w:r>
      <w:r w:rsidR="003F255F" w:rsidRPr="00394EF9">
        <w:rPr>
          <w:rFonts w:cstheme="minorHAnsi"/>
          <w:sz w:val="24"/>
          <w:szCs w:val="24"/>
        </w:rPr>
        <w:t xml:space="preserve">iver </w:t>
      </w:r>
      <w:r w:rsidR="00433C0F" w:rsidRPr="00394EF9">
        <w:rPr>
          <w:rFonts w:cstheme="minorHAnsi"/>
          <w:sz w:val="24"/>
          <w:szCs w:val="24"/>
        </w:rPr>
        <w:t>em des</w:t>
      </w:r>
      <w:r w:rsidR="003F255F" w:rsidRPr="00394EF9">
        <w:rPr>
          <w:rFonts w:cstheme="minorHAnsi"/>
          <w:sz w:val="24"/>
          <w:szCs w:val="24"/>
        </w:rPr>
        <w:t xml:space="preserve">acordo </w:t>
      </w:r>
      <w:r w:rsidR="00433C0F" w:rsidRPr="00394EF9">
        <w:rPr>
          <w:rFonts w:cstheme="minorHAnsi"/>
          <w:sz w:val="24"/>
          <w:szCs w:val="24"/>
        </w:rPr>
        <w:t xml:space="preserve">com o previsto na legislação aplicável no momento da habilitação, ou </w:t>
      </w:r>
      <w:r w:rsidR="003F255F" w:rsidRPr="00394EF9">
        <w:rPr>
          <w:rFonts w:cstheme="minorHAnsi"/>
          <w:sz w:val="24"/>
          <w:szCs w:val="24"/>
        </w:rPr>
        <w:t xml:space="preserve">se houver </w:t>
      </w:r>
      <w:r w:rsidR="00433C0F" w:rsidRPr="00394EF9">
        <w:rPr>
          <w:rFonts w:cstheme="minorHAnsi"/>
          <w:sz w:val="24"/>
          <w:szCs w:val="24"/>
        </w:rPr>
        <w:t xml:space="preserve">necessidade de documentos complementares aos já apresentados </w:t>
      </w:r>
      <w:r w:rsidR="000F52CE" w:rsidRPr="00394EF9">
        <w:rPr>
          <w:rStyle w:val="normaltextrun"/>
          <w:rFonts w:cstheme="minorHAnsi"/>
          <w:sz w:val="24"/>
          <w:szCs w:val="24"/>
        </w:rPr>
        <w:t>(</w:t>
      </w:r>
      <w:r w:rsidR="000F52CE" w:rsidRPr="00394EF9">
        <w:rPr>
          <w:rFonts w:cstheme="minorHAnsi"/>
          <w:sz w:val="24"/>
          <w:szCs w:val="24"/>
        </w:rPr>
        <w:t>I</w:t>
      </w:r>
      <w:r w:rsidR="00C018DD" w:rsidRPr="00394EF9">
        <w:rPr>
          <w:rFonts w:cstheme="minorHAnsi"/>
          <w:sz w:val="24"/>
          <w:szCs w:val="24"/>
        </w:rPr>
        <w:t xml:space="preserve">N </w:t>
      </w:r>
      <w:r w:rsidR="000F52CE" w:rsidRPr="00394EF9">
        <w:rPr>
          <w:rFonts w:cstheme="minorHAnsi"/>
          <w:sz w:val="24"/>
          <w:szCs w:val="24"/>
        </w:rPr>
        <w:t>SEGES/MP nº 3, de 2018, art. 28)</w:t>
      </w:r>
      <w:r w:rsidR="00433C0F" w:rsidRPr="00394EF9">
        <w:rPr>
          <w:rFonts w:cstheme="minorHAnsi"/>
          <w:sz w:val="24"/>
          <w:szCs w:val="24"/>
        </w:rPr>
        <w:t xml:space="preserve">.  </w:t>
      </w:r>
    </w:p>
    <w:p w14:paraId="3E12CBF5" w14:textId="48258266" w:rsidR="009066CB" w:rsidRPr="00394EF9" w:rsidRDefault="009066CB"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4904A3" w:rsidRPr="00394EF9">
        <w:rPr>
          <w:rFonts w:eastAsia="Times New Roman" w:cstheme="minorHAnsi"/>
          <w:b/>
          <w:sz w:val="24"/>
          <w:szCs w:val="24"/>
          <w:lang w:eastAsia="pt-BR"/>
        </w:rPr>
        <w:t>4.3</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Pr="00394EF9">
        <w:rPr>
          <w:rFonts w:cstheme="minorHAnsi"/>
          <w:sz w:val="24"/>
          <w:szCs w:val="24"/>
        </w:rPr>
        <w:t>Somente haverá a necessidade de comprovação do preenchimento d</w:t>
      </w:r>
      <w:r w:rsidR="00B13A43" w:rsidRPr="00394EF9">
        <w:rPr>
          <w:rFonts w:cstheme="minorHAnsi"/>
          <w:sz w:val="24"/>
          <w:szCs w:val="24"/>
        </w:rPr>
        <w:t xml:space="preserve">as exigências </w:t>
      </w:r>
      <w:r w:rsidRPr="00394EF9">
        <w:rPr>
          <w:rFonts w:cstheme="minorHAnsi"/>
          <w:sz w:val="24"/>
          <w:szCs w:val="24"/>
        </w:rPr>
        <w:t>mediante apresentação dos documentos originais não-digitais quando houver dúvida em relação à integridade do documento digital ou quando a lei expressamente o exigir</w:t>
      </w:r>
      <w:r w:rsidR="00B13A43" w:rsidRPr="00394EF9">
        <w:rPr>
          <w:rFonts w:cstheme="minorHAnsi"/>
          <w:sz w:val="24"/>
          <w:szCs w:val="24"/>
        </w:rPr>
        <w:t xml:space="preserve"> (I</w:t>
      </w:r>
      <w:r w:rsidR="00C018DD" w:rsidRPr="00394EF9">
        <w:rPr>
          <w:rFonts w:cstheme="minorHAnsi"/>
          <w:sz w:val="24"/>
          <w:szCs w:val="24"/>
        </w:rPr>
        <w:t xml:space="preserve">N </w:t>
      </w:r>
      <w:r w:rsidR="00B13A43" w:rsidRPr="00394EF9">
        <w:rPr>
          <w:rFonts w:cstheme="minorHAnsi"/>
          <w:sz w:val="24"/>
          <w:szCs w:val="24"/>
        </w:rPr>
        <w:t>SEGES/MP nº 3, de 2018, art. 4º, § 1º, e art. 6º, § 4º)</w:t>
      </w:r>
      <w:r w:rsidRPr="00394EF9">
        <w:rPr>
          <w:rFonts w:cstheme="minorHAnsi"/>
          <w:sz w:val="24"/>
          <w:szCs w:val="24"/>
        </w:rPr>
        <w:t>.</w:t>
      </w:r>
    </w:p>
    <w:p w14:paraId="137F1BF8" w14:textId="49C3C2BD" w:rsidR="009066CB" w:rsidRPr="00394EF9" w:rsidRDefault="009066CB"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4904A3" w:rsidRPr="00394EF9">
        <w:rPr>
          <w:rFonts w:eastAsia="Times New Roman" w:cstheme="minorHAnsi"/>
          <w:b/>
          <w:sz w:val="24"/>
          <w:szCs w:val="24"/>
          <w:lang w:eastAsia="pt-BR"/>
        </w:rPr>
        <w:t>4.4</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Pr="00394EF9">
        <w:rPr>
          <w:rFonts w:cstheme="minorHAnsi"/>
          <w:sz w:val="24"/>
          <w:szCs w:val="24"/>
        </w:rPr>
        <w:t xml:space="preserve">A </w:t>
      </w:r>
      <w:r w:rsidR="00433C0F" w:rsidRPr="00394EF9">
        <w:rPr>
          <w:rFonts w:cstheme="minorHAnsi"/>
          <w:sz w:val="24"/>
          <w:szCs w:val="24"/>
        </w:rPr>
        <w:t xml:space="preserve">Comissão Especial de Contratação poderá verificar o cumprimento das exigências de </w:t>
      </w:r>
      <w:r w:rsidRPr="00394EF9">
        <w:rPr>
          <w:rFonts w:cstheme="minorHAnsi"/>
          <w:sz w:val="24"/>
          <w:szCs w:val="24"/>
        </w:rPr>
        <w:t>habilitação</w:t>
      </w:r>
      <w:r w:rsidR="00433C0F" w:rsidRPr="00394EF9">
        <w:rPr>
          <w:rFonts w:cstheme="minorHAnsi"/>
          <w:sz w:val="24"/>
          <w:szCs w:val="24"/>
        </w:rPr>
        <w:t xml:space="preserve"> mediante consulta às bases de dados oficiais da administração pública federal, nos termos do art. 2º do Decreto nº 9.094, de 17 de julho de 2017, especialmente a documentação relativa à regularidade fiscal, social e trabalhista que estiver vencida no SICAF.</w:t>
      </w:r>
      <w:bookmarkStart w:id="9" w:name="_Ref114663151"/>
    </w:p>
    <w:bookmarkEnd w:id="9"/>
    <w:p w14:paraId="1B9EC237" w14:textId="01ACA7E3" w:rsidR="00CA388F" w:rsidRPr="00394EF9" w:rsidRDefault="00CA388F"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4904A3" w:rsidRPr="00394EF9">
        <w:rPr>
          <w:rFonts w:eastAsia="Times New Roman" w:cstheme="minorHAnsi"/>
          <w:b/>
          <w:sz w:val="24"/>
          <w:szCs w:val="24"/>
          <w:lang w:eastAsia="pt-BR"/>
        </w:rPr>
        <w:t>4.5</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Pr="00394EF9">
        <w:rPr>
          <w:rFonts w:cstheme="minorHAnsi"/>
          <w:sz w:val="24"/>
          <w:szCs w:val="24"/>
        </w:rPr>
        <w:t>Os documentos de habilitação poderão ser substituídos por registro cadastral emitido por órgão ou entidade pública, desde que o registro tenha sido feito em obediência à Lei nº 14.133, de 2021</w:t>
      </w:r>
      <w:r w:rsidR="00B81287" w:rsidRPr="00394EF9">
        <w:rPr>
          <w:rFonts w:cstheme="minorHAnsi"/>
          <w:sz w:val="24"/>
          <w:szCs w:val="24"/>
        </w:rPr>
        <w:t xml:space="preserve"> (art. 70, inciso II)</w:t>
      </w:r>
      <w:r w:rsidRPr="00394EF9">
        <w:rPr>
          <w:rFonts w:cstheme="minorHAnsi"/>
          <w:sz w:val="24"/>
          <w:szCs w:val="24"/>
        </w:rPr>
        <w:t>.</w:t>
      </w:r>
    </w:p>
    <w:p w14:paraId="7D645B56" w14:textId="6491E43A" w:rsidR="009066CB" w:rsidRPr="00394EF9" w:rsidRDefault="00CA388F"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EB67B8"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00EB67B8" w:rsidRPr="00394EF9">
        <w:rPr>
          <w:rFonts w:eastAsia="Times New Roman" w:cstheme="minorHAnsi"/>
          <w:b/>
          <w:sz w:val="24"/>
          <w:szCs w:val="24"/>
          <w:lang w:eastAsia="pt-BR"/>
        </w:rPr>
        <w:t>6</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009066CB" w:rsidRPr="00394EF9">
        <w:rPr>
          <w:rFonts w:cstheme="minorHAnsi"/>
          <w:sz w:val="24"/>
          <w:szCs w:val="24"/>
        </w:rPr>
        <w:t>Após a entrega dos documentos para habilitação, não será permitida a substituição ou a apresentação de novos documentos, salvo em sede de diligência, para:</w:t>
      </w:r>
    </w:p>
    <w:p w14:paraId="7CBBFD5F" w14:textId="7275F390" w:rsidR="009066CB" w:rsidRDefault="009066CB" w:rsidP="00B56F9E">
      <w:pPr>
        <w:tabs>
          <w:tab w:val="left" w:pos="567"/>
        </w:tabs>
        <w:spacing w:after="120" w:line="240" w:lineRule="auto"/>
        <w:ind w:right="6"/>
        <w:jc w:val="both"/>
        <w:rPr>
          <w:rFonts w:cstheme="minorHAnsi"/>
          <w:sz w:val="24"/>
          <w:szCs w:val="24"/>
        </w:rPr>
      </w:pPr>
      <w:r w:rsidRPr="00394EF9">
        <w:rPr>
          <w:rFonts w:cstheme="minorHAnsi"/>
          <w:sz w:val="24"/>
          <w:szCs w:val="24"/>
        </w:rPr>
        <w:t xml:space="preserve">I - </w:t>
      </w:r>
      <w:r w:rsidR="00097D81" w:rsidRPr="00394EF9">
        <w:rPr>
          <w:rFonts w:cstheme="minorHAnsi"/>
          <w:sz w:val="24"/>
          <w:szCs w:val="24"/>
        </w:rPr>
        <w:tab/>
      </w:r>
      <w:r w:rsidRPr="00394EF9">
        <w:rPr>
          <w:rFonts w:cstheme="minorHAnsi"/>
          <w:sz w:val="24"/>
          <w:szCs w:val="24"/>
        </w:rPr>
        <w:t xml:space="preserve">complementação </w:t>
      </w:r>
      <w:r w:rsidRPr="00E80B0D">
        <w:rPr>
          <w:rFonts w:cstheme="minorHAnsi"/>
          <w:sz w:val="24"/>
          <w:szCs w:val="24"/>
        </w:rPr>
        <w:t>de informações acerca dos documentos já apresentados pelos licitantes e desde que necessária para apurar fatos existentes à época da abertura do certame; e</w:t>
      </w:r>
    </w:p>
    <w:p w14:paraId="3492ABBB" w14:textId="2F10F3B7" w:rsidR="003F255F" w:rsidRDefault="00097D81" w:rsidP="00B56F9E">
      <w:pPr>
        <w:tabs>
          <w:tab w:val="left" w:pos="567"/>
        </w:tabs>
        <w:spacing w:after="120" w:line="240" w:lineRule="auto"/>
        <w:ind w:right="6"/>
        <w:jc w:val="both"/>
        <w:rPr>
          <w:rFonts w:cstheme="minorHAnsi"/>
          <w:sz w:val="24"/>
          <w:szCs w:val="24"/>
        </w:rPr>
      </w:pPr>
      <w:r>
        <w:rPr>
          <w:rFonts w:cstheme="minorHAnsi"/>
          <w:sz w:val="24"/>
          <w:szCs w:val="24"/>
        </w:rPr>
        <w:lastRenderedPageBreak/>
        <w:t xml:space="preserve">II - </w:t>
      </w:r>
      <w:r>
        <w:rPr>
          <w:rFonts w:cstheme="minorHAnsi"/>
          <w:sz w:val="24"/>
          <w:szCs w:val="24"/>
        </w:rPr>
        <w:tab/>
        <w:t>a</w:t>
      </w:r>
      <w:r w:rsidRPr="00097D81">
        <w:rPr>
          <w:rFonts w:cstheme="minorHAnsi"/>
          <w:sz w:val="24"/>
          <w:szCs w:val="24"/>
        </w:rPr>
        <w:t xml:space="preserve"> </w:t>
      </w:r>
      <w:r w:rsidRPr="00E80B0D">
        <w:rPr>
          <w:rFonts w:cstheme="minorHAnsi"/>
          <w:sz w:val="24"/>
          <w:szCs w:val="24"/>
        </w:rPr>
        <w:t>atualização de documentos cuja validade tenha expirado após a data de recebimento das propostas</w:t>
      </w:r>
      <w:r>
        <w:rPr>
          <w:rFonts w:cstheme="minorHAnsi"/>
          <w:sz w:val="24"/>
          <w:szCs w:val="24"/>
        </w:rPr>
        <w:t>.</w:t>
      </w:r>
    </w:p>
    <w:p w14:paraId="7189B59F" w14:textId="2E752503" w:rsidR="009066CB" w:rsidRPr="00394EF9" w:rsidRDefault="009066CB"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097D81"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00097D81" w:rsidRPr="00394EF9">
        <w:rPr>
          <w:rFonts w:eastAsia="Times New Roman" w:cstheme="minorHAnsi"/>
          <w:b/>
          <w:sz w:val="24"/>
          <w:szCs w:val="24"/>
          <w:lang w:eastAsia="pt-BR"/>
        </w:rPr>
        <w:t>7</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bookmarkStart w:id="10" w:name="_Ref114670319"/>
      <w:r w:rsidRPr="00394EF9">
        <w:rPr>
          <w:rFonts w:cstheme="minorHAnsi"/>
          <w:sz w:val="24"/>
          <w:szCs w:val="24"/>
        </w:rPr>
        <w:t xml:space="preserve">Na análise dos documentos de habilitação, a </w:t>
      </w:r>
      <w:r w:rsidR="00D93E50" w:rsidRPr="00394EF9">
        <w:rPr>
          <w:rFonts w:cstheme="minorHAnsi"/>
          <w:sz w:val="24"/>
          <w:szCs w:val="24"/>
        </w:rPr>
        <w:t>C</w:t>
      </w:r>
      <w:r w:rsidRPr="00394EF9">
        <w:rPr>
          <w:rFonts w:cstheme="minorHAnsi"/>
          <w:sz w:val="24"/>
          <w:szCs w:val="24"/>
        </w:rPr>
        <w:t xml:space="preserve">omissão </w:t>
      </w:r>
      <w:r w:rsidR="00D93E50" w:rsidRPr="00394EF9">
        <w:rPr>
          <w:rFonts w:cstheme="minorHAnsi"/>
          <w:sz w:val="24"/>
          <w:szCs w:val="24"/>
        </w:rPr>
        <w:t xml:space="preserve">Especial </w:t>
      </w:r>
      <w:r w:rsidRPr="00394EF9">
        <w:rPr>
          <w:rFonts w:cstheme="minorHAnsi"/>
          <w:sz w:val="24"/>
          <w:szCs w:val="24"/>
        </w:rPr>
        <w:t xml:space="preserve">de </w:t>
      </w:r>
      <w:r w:rsidR="00D93E50" w:rsidRPr="00394EF9">
        <w:rPr>
          <w:rFonts w:cstheme="minorHAnsi"/>
          <w:sz w:val="24"/>
          <w:szCs w:val="24"/>
        </w:rPr>
        <w:t>C</w:t>
      </w:r>
      <w:r w:rsidRPr="00394EF9">
        <w:rPr>
          <w:rFonts w:cstheme="minorHAnsi"/>
          <w:sz w:val="24"/>
          <w:szCs w:val="24"/>
        </w:rPr>
        <w:t>ontratação poderá sanar erros ou falhas que não alterem a substância dos documentos e sua validade jurídica, mediante decisão fundamentada, registrada em ata e acessível a todos, atribuindo</w:t>
      </w:r>
      <w:r w:rsidR="00097D81" w:rsidRPr="00394EF9">
        <w:rPr>
          <w:rFonts w:cstheme="minorHAnsi"/>
          <w:sz w:val="24"/>
          <w:szCs w:val="24"/>
        </w:rPr>
        <w:t>-lhes</w:t>
      </w:r>
      <w:r w:rsidRPr="00394EF9">
        <w:rPr>
          <w:rFonts w:cstheme="minorHAnsi"/>
          <w:sz w:val="24"/>
          <w:szCs w:val="24"/>
        </w:rPr>
        <w:t xml:space="preserve"> </w:t>
      </w:r>
      <w:proofErr w:type="spellStart"/>
      <w:r w:rsidRPr="00394EF9">
        <w:rPr>
          <w:rFonts w:cstheme="minorHAnsi"/>
          <w:sz w:val="24"/>
          <w:szCs w:val="24"/>
        </w:rPr>
        <w:t>eﬁcácia</w:t>
      </w:r>
      <w:proofErr w:type="spellEnd"/>
      <w:r w:rsidRPr="00394EF9">
        <w:rPr>
          <w:rFonts w:cstheme="minorHAnsi"/>
          <w:sz w:val="24"/>
          <w:szCs w:val="24"/>
        </w:rPr>
        <w:t xml:space="preserve"> para fins de habilitação e classificação.</w:t>
      </w:r>
      <w:bookmarkEnd w:id="10"/>
    </w:p>
    <w:p w14:paraId="213CCB9A" w14:textId="7119BDDB" w:rsidR="006C1127" w:rsidRPr="00394EF9" w:rsidRDefault="006C1127" w:rsidP="00B56F9E">
      <w:pPr>
        <w:tabs>
          <w:tab w:val="left" w:pos="851"/>
        </w:tabs>
        <w:spacing w:after="120" w:line="240" w:lineRule="auto"/>
        <w:ind w:right="6"/>
        <w:jc w:val="both"/>
        <w:rPr>
          <w:rFonts w:cs="Calibri"/>
          <w:sz w:val="24"/>
          <w:szCs w:val="24"/>
        </w:rPr>
      </w:pPr>
      <w:r w:rsidRPr="00394EF9">
        <w:rPr>
          <w:rFonts w:eastAsia="Times New Roman" w:cstheme="minorHAnsi"/>
          <w:b/>
          <w:sz w:val="24"/>
          <w:szCs w:val="24"/>
          <w:lang w:eastAsia="pt-BR"/>
        </w:rPr>
        <w:t>6.4.8.</w:t>
      </w:r>
      <w:r w:rsidRPr="00394EF9">
        <w:rPr>
          <w:rFonts w:eastAsia="Times New Roman" w:cstheme="minorHAnsi"/>
          <w:b/>
          <w:sz w:val="24"/>
          <w:szCs w:val="24"/>
          <w:lang w:eastAsia="pt-BR"/>
        </w:rPr>
        <w:tab/>
      </w:r>
      <w:r w:rsidRPr="00394EF9">
        <w:rPr>
          <w:rFonts w:cs="Calibri"/>
          <w:sz w:val="24"/>
          <w:szCs w:val="24"/>
        </w:rPr>
        <w:t xml:space="preserve">O desatendimento de exigências meramente formais que não comprometam a aferição da habilitação do licitante ou a compreensão do conteúdo de sua proposta não importará seu afastamento da licitação ou a invalidação do processo (Lei nº 14.133, de 2021, art. 12, </w:t>
      </w:r>
      <w:r w:rsidRPr="00394EF9">
        <w:rPr>
          <w:rFonts w:cs="Calibri"/>
          <w:i/>
          <w:iCs/>
          <w:sz w:val="24"/>
          <w:szCs w:val="24"/>
        </w:rPr>
        <w:t>caput</w:t>
      </w:r>
      <w:r w:rsidRPr="00394EF9">
        <w:rPr>
          <w:rFonts w:cs="Calibri"/>
          <w:sz w:val="24"/>
          <w:szCs w:val="24"/>
        </w:rPr>
        <w:t>, inciso III).</w:t>
      </w:r>
    </w:p>
    <w:p w14:paraId="222280DA" w14:textId="2CCAF675" w:rsidR="00946688" w:rsidRPr="00394EF9" w:rsidRDefault="00F12AEC" w:rsidP="00B56F9E">
      <w:pPr>
        <w:tabs>
          <w:tab w:val="left" w:pos="851"/>
        </w:tabs>
        <w:spacing w:after="120" w:line="240" w:lineRule="auto"/>
        <w:ind w:right="6"/>
        <w:jc w:val="both"/>
        <w:rPr>
          <w:rStyle w:val="normaltextrun"/>
          <w:rFonts w:cs="Calibri"/>
          <w:sz w:val="24"/>
          <w:szCs w:val="24"/>
        </w:rPr>
      </w:pPr>
      <w:r w:rsidRPr="00394EF9">
        <w:rPr>
          <w:rFonts w:eastAsia="Times New Roman" w:cstheme="minorHAnsi"/>
          <w:b/>
          <w:sz w:val="24"/>
          <w:szCs w:val="24"/>
          <w:lang w:eastAsia="pt-BR"/>
        </w:rPr>
        <w:t>6.4.</w:t>
      </w:r>
      <w:r w:rsidR="006C1127" w:rsidRPr="00394EF9">
        <w:rPr>
          <w:rFonts w:eastAsia="Times New Roman" w:cstheme="minorHAnsi"/>
          <w:b/>
          <w:sz w:val="24"/>
          <w:szCs w:val="24"/>
          <w:lang w:eastAsia="pt-BR"/>
        </w:rPr>
        <w:t>9</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00946688" w:rsidRPr="00394EF9">
        <w:rPr>
          <w:rStyle w:val="normaltextrun"/>
          <w:rFonts w:cs="Calibri"/>
          <w:sz w:val="24"/>
          <w:szCs w:val="24"/>
        </w:rPr>
        <w:t>Não serão aceitos documentos de habilitação com indicação de CNPJ diferente, salvo aqueles legalmente permitidos.</w:t>
      </w:r>
    </w:p>
    <w:p w14:paraId="3B2A93A0" w14:textId="77777777" w:rsidR="006C1127" w:rsidRPr="00394EF9" w:rsidRDefault="00F12AEC" w:rsidP="00B56F9E">
      <w:pPr>
        <w:tabs>
          <w:tab w:val="left" w:pos="851"/>
        </w:tabs>
        <w:spacing w:after="120" w:line="240" w:lineRule="auto"/>
        <w:ind w:right="6"/>
        <w:jc w:val="both"/>
        <w:rPr>
          <w:rStyle w:val="normaltextrun"/>
          <w:rFonts w:cs="Calibri"/>
          <w:sz w:val="24"/>
          <w:szCs w:val="24"/>
        </w:rPr>
      </w:pPr>
      <w:r w:rsidRPr="00394EF9">
        <w:rPr>
          <w:rFonts w:eastAsia="Times New Roman" w:cstheme="minorHAnsi"/>
          <w:b/>
          <w:sz w:val="24"/>
          <w:szCs w:val="24"/>
          <w:lang w:eastAsia="pt-BR"/>
        </w:rPr>
        <w:t>6.4.</w:t>
      </w:r>
      <w:r w:rsidR="006C1127" w:rsidRPr="00394EF9">
        <w:rPr>
          <w:rFonts w:eastAsia="Times New Roman" w:cstheme="minorHAnsi"/>
          <w:b/>
          <w:sz w:val="24"/>
          <w:szCs w:val="24"/>
          <w:lang w:eastAsia="pt-BR"/>
        </w:rPr>
        <w:t>10</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Pr="00394EF9">
        <w:rPr>
          <w:rFonts w:cstheme="minorHAnsi"/>
          <w:sz w:val="24"/>
          <w:szCs w:val="24"/>
        </w:rPr>
        <w:t>S</w:t>
      </w:r>
      <w:r w:rsidR="00946688" w:rsidRPr="00394EF9">
        <w:rPr>
          <w:rStyle w:val="normaltextrun"/>
          <w:rFonts w:cs="Calibri"/>
          <w:sz w:val="24"/>
          <w:szCs w:val="24"/>
        </w:rPr>
        <w:t>e o licitante for a matriz, todos os documentos deverão estar em nome da matriz; se for a filial, todos os documentos deverão estar em nome da filial, exceto para atestados de capacidade técnica (se exigidos) e os documentos que, pela própria natureza, são emitidos só em nome da matriz. Serão aceitos registros de CNPJ de licitante matriz e filial com diferenças de números de documentos pertinentes ao CND e ao CRF/FGTS, quando for comprovada a centralização do recolhimento dessas contribuições.</w:t>
      </w:r>
    </w:p>
    <w:p w14:paraId="2A1B0743" w14:textId="19F3DB23" w:rsidR="00097D81" w:rsidRPr="00394EF9" w:rsidRDefault="00CA388F" w:rsidP="006C1127">
      <w:pPr>
        <w:tabs>
          <w:tab w:val="left" w:pos="567"/>
        </w:tabs>
        <w:spacing w:after="120" w:line="240" w:lineRule="auto"/>
        <w:ind w:right="6"/>
        <w:jc w:val="both"/>
        <w:rPr>
          <w:rFonts w:cs="Arial"/>
          <w:sz w:val="24"/>
          <w:szCs w:val="24"/>
        </w:rPr>
      </w:pPr>
      <w:r w:rsidRPr="00394EF9">
        <w:rPr>
          <w:rFonts w:eastAsia="Times New Roman" w:cstheme="minorHAnsi"/>
          <w:b/>
          <w:sz w:val="24"/>
          <w:szCs w:val="24"/>
          <w:lang w:eastAsia="pt-BR"/>
        </w:rPr>
        <w:t>6.</w:t>
      </w:r>
      <w:r w:rsidR="005F4D2B" w:rsidRPr="00394EF9">
        <w:rPr>
          <w:rFonts w:eastAsia="Times New Roman" w:cstheme="minorHAnsi"/>
          <w:b/>
          <w:sz w:val="24"/>
          <w:szCs w:val="24"/>
          <w:lang w:eastAsia="pt-BR"/>
        </w:rPr>
        <w:t>5</w:t>
      </w:r>
      <w:r w:rsidRPr="00394EF9">
        <w:rPr>
          <w:rFonts w:eastAsia="Times New Roman" w:cstheme="minorHAnsi"/>
          <w:b/>
          <w:sz w:val="24"/>
          <w:szCs w:val="24"/>
          <w:lang w:eastAsia="pt-BR"/>
        </w:rPr>
        <w:t>.</w:t>
      </w:r>
      <w:r w:rsidRPr="00394EF9">
        <w:rPr>
          <w:rFonts w:eastAsia="Times New Roman" w:cstheme="minorHAnsi"/>
          <w:b/>
          <w:sz w:val="24"/>
          <w:szCs w:val="24"/>
          <w:lang w:eastAsia="pt-BR"/>
        </w:rPr>
        <w:tab/>
        <w:t>Vistoria.</w:t>
      </w:r>
      <w:r w:rsidRPr="00394EF9">
        <w:rPr>
          <w:rFonts w:eastAsia="Times New Roman" w:cstheme="minorHAnsi"/>
          <w:sz w:val="24"/>
          <w:szCs w:val="24"/>
          <w:lang w:eastAsia="pt-BR"/>
        </w:rPr>
        <w:t xml:space="preserve"> </w:t>
      </w:r>
      <w:r w:rsidR="00097D81" w:rsidRPr="00394EF9">
        <w:rPr>
          <w:sz w:val="24"/>
          <w:szCs w:val="24"/>
        </w:rPr>
        <w:t>A avaliação prévia do local de execução dos testes e demais serviços, pelos licitantes interessados, é imprescindível para o conhecimento pleno das condições e peculiaridades do objeto a ser contratado.</w:t>
      </w:r>
      <w:r w:rsidR="00097D81" w:rsidRPr="00394EF9">
        <w:rPr>
          <w:rFonts w:cs="Arial"/>
          <w:sz w:val="24"/>
          <w:szCs w:val="24"/>
        </w:rPr>
        <w:tab/>
      </w:r>
    </w:p>
    <w:p w14:paraId="69F26210" w14:textId="13DE886E" w:rsidR="00097D81" w:rsidRPr="00640BDD" w:rsidRDefault="00097D81" w:rsidP="00B56F9E">
      <w:pPr>
        <w:tabs>
          <w:tab w:val="left" w:pos="851"/>
        </w:tabs>
        <w:spacing w:after="120" w:line="240" w:lineRule="auto"/>
        <w:ind w:right="7"/>
        <w:jc w:val="both"/>
        <w:rPr>
          <w:rFonts w:cs="Arial"/>
          <w:b/>
          <w:sz w:val="24"/>
          <w:szCs w:val="24"/>
        </w:rPr>
      </w:pPr>
      <w:r w:rsidRPr="00394EF9">
        <w:rPr>
          <w:rFonts w:cs="Arial"/>
          <w:b/>
          <w:sz w:val="24"/>
          <w:szCs w:val="24"/>
        </w:rPr>
        <w:t>6.</w:t>
      </w:r>
      <w:r w:rsidR="005F4D2B" w:rsidRPr="00394EF9">
        <w:rPr>
          <w:rFonts w:cs="Arial"/>
          <w:b/>
          <w:sz w:val="24"/>
          <w:szCs w:val="24"/>
        </w:rPr>
        <w:t>5</w:t>
      </w:r>
      <w:r w:rsidRPr="00394EF9">
        <w:rPr>
          <w:rFonts w:cs="Arial"/>
          <w:b/>
          <w:sz w:val="24"/>
          <w:szCs w:val="24"/>
        </w:rPr>
        <w:t>.1.</w:t>
      </w:r>
      <w:r w:rsidRPr="00394EF9">
        <w:rPr>
          <w:rFonts w:cs="Arial"/>
          <w:b/>
          <w:sz w:val="24"/>
          <w:szCs w:val="24"/>
        </w:rPr>
        <w:tab/>
      </w:r>
      <w:r w:rsidRPr="00394EF9">
        <w:rPr>
          <w:sz w:val="24"/>
          <w:szCs w:val="24"/>
        </w:rPr>
        <w:t xml:space="preserve">É assegurado </w:t>
      </w:r>
      <w:r w:rsidRPr="00640BDD">
        <w:rPr>
          <w:sz w:val="24"/>
          <w:szCs w:val="24"/>
        </w:rPr>
        <w:t xml:space="preserve">ao interessado o direito de vistoria de </w:t>
      </w:r>
      <w:r w:rsidRPr="00DA606D">
        <w:rPr>
          <w:color w:val="0070C0"/>
          <w:sz w:val="24"/>
          <w:szCs w:val="24"/>
        </w:rPr>
        <w:t>segunda à sexta-feira, das ..... às ...... horas</w:t>
      </w:r>
      <w:r>
        <w:rPr>
          <w:sz w:val="24"/>
          <w:szCs w:val="24"/>
        </w:rPr>
        <w:t xml:space="preserve">, </w:t>
      </w:r>
      <w:r w:rsidRPr="00640BDD">
        <w:rPr>
          <w:sz w:val="24"/>
          <w:szCs w:val="24"/>
        </w:rPr>
        <w:t>acompanhado por servidor designado para esse fim.</w:t>
      </w:r>
      <w:r>
        <w:rPr>
          <w:sz w:val="24"/>
          <w:szCs w:val="24"/>
        </w:rPr>
        <w:t xml:space="preserve"> </w:t>
      </w:r>
      <w:bookmarkStart w:id="11" w:name="_Hlk168732435"/>
      <w:r>
        <w:rPr>
          <w:sz w:val="24"/>
          <w:szCs w:val="24"/>
        </w:rPr>
        <w:t>S</w:t>
      </w:r>
      <w:r w:rsidRPr="00640BDD">
        <w:rPr>
          <w:sz w:val="24"/>
          <w:szCs w:val="24"/>
        </w:rPr>
        <w:t>erão disponibilizados</w:t>
      </w:r>
      <w:r>
        <w:rPr>
          <w:sz w:val="24"/>
          <w:szCs w:val="24"/>
        </w:rPr>
        <w:t xml:space="preserve"> d</w:t>
      </w:r>
      <w:r w:rsidRPr="00640BDD">
        <w:rPr>
          <w:sz w:val="24"/>
          <w:szCs w:val="24"/>
        </w:rPr>
        <w:t>ata e horário</w:t>
      </w:r>
      <w:r>
        <w:rPr>
          <w:sz w:val="24"/>
          <w:szCs w:val="24"/>
        </w:rPr>
        <w:t xml:space="preserve"> </w:t>
      </w:r>
      <w:r w:rsidRPr="00640BDD">
        <w:rPr>
          <w:sz w:val="24"/>
          <w:szCs w:val="24"/>
        </w:rPr>
        <w:t>diferentes aos interessados.</w:t>
      </w:r>
      <w:bookmarkEnd w:id="11"/>
    </w:p>
    <w:p w14:paraId="5C576CF7" w14:textId="27C97EBB" w:rsidR="00097D81" w:rsidRPr="00394EF9" w:rsidRDefault="00097D81" w:rsidP="00B56F9E">
      <w:pPr>
        <w:tabs>
          <w:tab w:val="left" w:pos="851"/>
        </w:tabs>
        <w:spacing w:after="120" w:line="240" w:lineRule="auto"/>
        <w:ind w:right="7"/>
        <w:jc w:val="both"/>
        <w:rPr>
          <w:sz w:val="24"/>
          <w:szCs w:val="24"/>
        </w:rPr>
      </w:pPr>
      <w:r w:rsidRPr="00394EF9">
        <w:rPr>
          <w:rFonts w:cs="Arial"/>
          <w:b/>
          <w:sz w:val="24"/>
          <w:szCs w:val="24"/>
        </w:rPr>
        <w:t>6.</w:t>
      </w:r>
      <w:r w:rsidR="005F4D2B" w:rsidRPr="00394EF9">
        <w:rPr>
          <w:rFonts w:cs="Arial"/>
          <w:b/>
          <w:sz w:val="24"/>
          <w:szCs w:val="24"/>
        </w:rPr>
        <w:t>5</w:t>
      </w:r>
      <w:r w:rsidRPr="00394EF9">
        <w:rPr>
          <w:rFonts w:cs="Arial"/>
          <w:b/>
          <w:sz w:val="24"/>
          <w:szCs w:val="24"/>
        </w:rPr>
        <w:t>.2.</w:t>
      </w:r>
      <w:r w:rsidRPr="00394EF9">
        <w:rPr>
          <w:rFonts w:cs="Arial"/>
          <w:b/>
          <w:sz w:val="24"/>
          <w:szCs w:val="24"/>
        </w:rPr>
        <w:tab/>
      </w:r>
      <w:r w:rsidRPr="00394EF9">
        <w:rPr>
          <w:rFonts w:cs="Arial"/>
          <w:bCs/>
          <w:sz w:val="24"/>
          <w:szCs w:val="24"/>
        </w:rPr>
        <w:t>O</w:t>
      </w:r>
      <w:r w:rsidRPr="00394EF9">
        <w:rPr>
          <w:bCs/>
          <w:sz w:val="24"/>
          <w:szCs w:val="24"/>
        </w:rPr>
        <w:t xml:space="preserve"> </w:t>
      </w:r>
      <w:r w:rsidRPr="00394EF9">
        <w:rPr>
          <w:sz w:val="24"/>
          <w:szCs w:val="24"/>
        </w:rPr>
        <w:t>representante legal da pessoa jurídica ou responsável técnico deverá estar devidamente identificado, com documento de identidade e documento expedido pela pessoa jurídica comprovando sua habilitação para a vistoria. Se admitida a participação de pessoas físicas na licitação, a apresentação do documento de identidade será suficiente.</w:t>
      </w:r>
    </w:p>
    <w:p w14:paraId="78726B1F" w14:textId="06AE8447" w:rsidR="00097D81" w:rsidRPr="000D2C2E" w:rsidRDefault="00097D81" w:rsidP="00B56F9E">
      <w:pPr>
        <w:tabs>
          <w:tab w:val="left" w:pos="851"/>
        </w:tabs>
        <w:spacing w:after="120" w:line="240" w:lineRule="auto"/>
        <w:ind w:right="7"/>
        <w:jc w:val="both"/>
        <w:rPr>
          <w:sz w:val="24"/>
          <w:szCs w:val="24"/>
        </w:rPr>
      </w:pPr>
      <w:r w:rsidRPr="00394EF9">
        <w:rPr>
          <w:rFonts w:cs="Arial"/>
          <w:b/>
          <w:sz w:val="24"/>
          <w:szCs w:val="24"/>
        </w:rPr>
        <w:t>6.</w:t>
      </w:r>
      <w:r w:rsidR="005F4D2B" w:rsidRPr="00394EF9">
        <w:rPr>
          <w:rFonts w:cs="Arial"/>
          <w:b/>
          <w:sz w:val="24"/>
          <w:szCs w:val="24"/>
        </w:rPr>
        <w:t>5</w:t>
      </w:r>
      <w:r w:rsidRPr="00394EF9">
        <w:rPr>
          <w:rFonts w:cs="Arial"/>
          <w:b/>
          <w:sz w:val="24"/>
          <w:szCs w:val="24"/>
        </w:rPr>
        <w:t>.3.</w:t>
      </w:r>
      <w:r w:rsidRPr="00394EF9">
        <w:rPr>
          <w:rFonts w:cs="Arial"/>
          <w:b/>
          <w:sz w:val="24"/>
          <w:szCs w:val="24"/>
        </w:rPr>
        <w:tab/>
      </w:r>
      <w:r w:rsidRPr="00394EF9">
        <w:rPr>
          <w:rFonts w:cs="Arial"/>
          <w:bCs/>
          <w:sz w:val="24"/>
          <w:szCs w:val="24"/>
        </w:rPr>
        <w:t xml:space="preserve">Se </w:t>
      </w:r>
      <w:r w:rsidRPr="00394EF9">
        <w:rPr>
          <w:sz w:val="24"/>
          <w:szCs w:val="24"/>
        </w:rPr>
        <w:t xml:space="preserve">optar por não realizar a vistoria prévia, o licitante deverá prestar declaração formal assinada por seu </w:t>
      </w:r>
      <w:r w:rsidRPr="00640BDD">
        <w:rPr>
          <w:sz w:val="24"/>
          <w:szCs w:val="24"/>
        </w:rPr>
        <w:t>responsável técnico acerca do conhecimento pleno das condições e peculiaridades da contratação.</w:t>
      </w:r>
      <w:r>
        <w:rPr>
          <w:sz w:val="24"/>
          <w:szCs w:val="24"/>
        </w:rPr>
        <w:t xml:space="preserve"> </w:t>
      </w:r>
      <w:r w:rsidRPr="00640BDD">
        <w:rPr>
          <w:sz w:val="24"/>
          <w:szCs w:val="24"/>
        </w:rPr>
        <w:t>A falta da vistoria não poderá embasar posterior alegaç</w:t>
      </w:r>
      <w:r>
        <w:rPr>
          <w:sz w:val="24"/>
          <w:szCs w:val="24"/>
        </w:rPr>
        <w:t xml:space="preserve">ão </w:t>
      </w:r>
      <w:r w:rsidRPr="00640BDD">
        <w:rPr>
          <w:sz w:val="24"/>
          <w:szCs w:val="24"/>
        </w:rPr>
        <w:t>de desconhecimento</w:t>
      </w:r>
      <w:r>
        <w:rPr>
          <w:sz w:val="24"/>
          <w:szCs w:val="24"/>
        </w:rPr>
        <w:t xml:space="preserve"> ou dúvida sobre o local de execução dos testes e demais </w:t>
      </w:r>
      <w:r w:rsidRPr="00640BDD">
        <w:rPr>
          <w:sz w:val="24"/>
          <w:szCs w:val="24"/>
        </w:rPr>
        <w:t>serviços</w:t>
      </w:r>
      <w:r>
        <w:rPr>
          <w:sz w:val="24"/>
          <w:szCs w:val="24"/>
        </w:rPr>
        <w:t xml:space="preserve"> necessários à execução contratual.</w:t>
      </w:r>
    </w:p>
    <w:p w14:paraId="42154FFC" w14:textId="726C6C2F" w:rsidR="00BF1E8B" w:rsidRPr="00394EF9" w:rsidRDefault="00CA458B" w:rsidP="006C1127">
      <w:pPr>
        <w:tabs>
          <w:tab w:val="left" w:pos="567"/>
        </w:tabs>
        <w:spacing w:after="120" w:line="240" w:lineRule="auto"/>
        <w:ind w:right="6"/>
        <w:jc w:val="both"/>
        <w:rPr>
          <w:rFonts w:cs="Calibri"/>
          <w:bCs/>
          <w:sz w:val="24"/>
          <w:szCs w:val="24"/>
        </w:rPr>
      </w:pPr>
      <w:r w:rsidRPr="00394EF9">
        <w:rPr>
          <w:rFonts w:eastAsia="Times New Roman" w:cstheme="minorHAnsi"/>
          <w:b/>
          <w:sz w:val="24"/>
          <w:szCs w:val="24"/>
          <w:lang w:eastAsia="pt-BR"/>
        </w:rPr>
        <w:t>6.</w:t>
      </w:r>
      <w:r w:rsidR="005F4D2B" w:rsidRPr="00394EF9">
        <w:rPr>
          <w:rFonts w:eastAsia="Times New Roman" w:cstheme="minorHAnsi"/>
          <w:b/>
          <w:sz w:val="24"/>
          <w:szCs w:val="24"/>
          <w:lang w:eastAsia="pt-BR"/>
        </w:rPr>
        <w:t>6</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005D5343" w:rsidRPr="00394EF9">
        <w:rPr>
          <w:rFonts w:eastAsia="Times New Roman" w:cs="Calibri"/>
          <w:b/>
          <w:sz w:val="24"/>
          <w:szCs w:val="24"/>
          <w:lang w:eastAsia="pt-BR"/>
        </w:rPr>
        <w:t>Pessoas jurídicas e</w:t>
      </w:r>
      <w:r w:rsidRPr="00394EF9">
        <w:rPr>
          <w:rFonts w:eastAsia="Times New Roman" w:cs="Calibri"/>
          <w:b/>
          <w:sz w:val="24"/>
          <w:szCs w:val="24"/>
          <w:lang w:eastAsia="pt-BR"/>
        </w:rPr>
        <w:t>strangeiras.</w:t>
      </w:r>
      <w:r w:rsidRPr="00394EF9">
        <w:rPr>
          <w:rFonts w:eastAsia="Times New Roman" w:cs="Calibri"/>
          <w:sz w:val="24"/>
          <w:szCs w:val="24"/>
          <w:lang w:eastAsia="pt-BR"/>
        </w:rPr>
        <w:t xml:space="preserve"> </w:t>
      </w:r>
      <w:r w:rsidR="002D19B6" w:rsidRPr="00394EF9">
        <w:rPr>
          <w:rFonts w:eastAsia="Times New Roman" w:cs="Calibri"/>
          <w:bCs/>
          <w:sz w:val="24"/>
          <w:szCs w:val="24"/>
          <w:lang w:eastAsia="pt-BR"/>
        </w:rPr>
        <w:t xml:space="preserve">Se </w:t>
      </w:r>
      <w:r w:rsidR="00632243" w:rsidRPr="00394EF9">
        <w:rPr>
          <w:rFonts w:eastAsia="Times New Roman" w:cs="Calibri"/>
          <w:bCs/>
          <w:sz w:val="24"/>
          <w:szCs w:val="24"/>
          <w:lang w:eastAsia="pt-BR"/>
        </w:rPr>
        <w:t xml:space="preserve">o licitante selecionado for </w:t>
      </w:r>
      <w:r w:rsidR="002D19B6" w:rsidRPr="00394EF9">
        <w:rPr>
          <w:rFonts w:eastAsia="Times New Roman" w:cs="Calibri"/>
          <w:bCs/>
          <w:sz w:val="24"/>
          <w:szCs w:val="24"/>
          <w:lang w:eastAsia="pt-BR"/>
        </w:rPr>
        <w:t xml:space="preserve">pessoa jurídica estrangeira que não funcione no Brasil, </w:t>
      </w:r>
      <w:r w:rsidR="0088014E" w:rsidRPr="00394EF9">
        <w:rPr>
          <w:rFonts w:cs="Calibri"/>
          <w:sz w:val="24"/>
          <w:szCs w:val="24"/>
          <w:shd w:val="clear" w:color="auto" w:fill="FFFFFF"/>
        </w:rPr>
        <w:t>as exigências de habilitação serão atendidas mediante documentos equivalentes, inicialmente apresentados em tradução livre (</w:t>
      </w:r>
      <w:r w:rsidR="0088014E" w:rsidRPr="00394EF9">
        <w:rPr>
          <w:rFonts w:cs="Calibri"/>
          <w:sz w:val="24"/>
          <w:szCs w:val="24"/>
        </w:rPr>
        <w:t xml:space="preserve">IN SEGES/ME nº 73, de 2022, </w:t>
      </w:r>
      <w:r w:rsidR="002D19B6" w:rsidRPr="00394EF9">
        <w:rPr>
          <w:rFonts w:eastAsia="Times New Roman" w:cs="Calibri"/>
          <w:bCs/>
          <w:sz w:val="24"/>
          <w:szCs w:val="24"/>
          <w:lang w:eastAsia="pt-BR"/>
        </w:rPr>
        <w:t xml:space="preserve">art. </w:t>
      </w:r>
      <w:r w:rsidR="0088014E" w:rsidRPr="00394EF9">
        <w:rPr>
          <w:rFonts w:eastAsia="Times New Roman" w:cs="Calibri"/>
          <w:bCs/>
          <w:sz w:val="24"/>
          <w:szCs w:val="24"/>
          <w:lang w:eastAsia="pt-BR"/>
        </w:rPr>
        <w:t>37</w:t>
      </w:r>
      <w:r w:rsidR="00CC6B78">
        <w:rPr>
          <w:rFonts w:eastAsia="Times New Roman" w:cs="Calibri"/>
          <w:bCs/>
          <w:sz w:val="24"/>
          <w:szCs w:val="24"/>
          <w:lang w:eastAsia="pt-BR"/>
        </w:rPr>
        <w:t>; IN SEGES/MGI nº 53, de 2023, art. 1º</w:t>
      </w:r>
      <w:r w:rsidR="0088014E" w:rsidRPr="00394EF9">
        <w:rPr>
          <w:rFonts w:eastAsia="Times New Roman" w:cs="Calibri"/>
          <w:bCs/>
          <w:sz w:val="24"/>
          <w:szCs w:val="24"/>
          <w:lang w:eastAsia="pt-BR"/>
        </w:rPr>
        <w:t>)</w:t>
      </w:r>
      <w:r w:rsidR="002D19B6" w:rsidRPr="00394EF9">
        <w:rPr>
          <w:rFonts w:cs="Calibri"/>
          <w:bCs/>
          <w:sz w:val="24"/>
          <w:szCs w:val="24"/>
        </w:rPr>
        <w:t>.</w:t>
      </w:r>
    </w:p>
    <w:p w14:paraId="62A5B610" w14:textId="01F67175" w:rsidR="006346A4" w:rsidRPr="00394EF9" w:rsidRDefault="00BF1E8B" w:rsidP="00B56F9E">
      <w:pPr>
        <w:tabs>
          <w:tab w:val="left" w:pos="851"/>
        </w:tabs>
        <w:spacing w:after="120" w:line="240" w:lineRule="auto"/>
        <w:ind w:right="6"/>
        <w:jc w:val="both"/>
        <w:rPr>
          <w:rFonts w:cs="Calibri"/>
          <w:sz w:val="24"/>
          <w:szCs w:val="24"/>
          <w:shd w:val="clear" w:color="auto" w:fill="FFFFFF"/>
        </w:rPr>
      </w:pPr>
      <w:r w:rsidRPr="00394EF9">
        <w:rPr>
          <w:rFonts w:cs="Calibri"/>
          <w:b/>
          <w:sz w:val="24"/>
          <w:szCs w:val="24"/>
        </w:rPr>
        <w:t>6.</w:t>
      </w:r>
      <w:r w:rsidR="005F4D2B" w:rsidRPr="00394EF9">
        <w:rPr>
          <w:rFonts w:cs="Calibri"/>
          <w:b/>
          <w:sz w:val="24"/>
          <w:szCs w:val="24"/>
        </w:rPr>
        <w:t>6</w:t>
      </w:r>
      <w:r w:rsidRPr="00394EF9">
        <w:rPr>
          <w:rFonts w:cs="Calibri"/>
          <w:b/>
          <w:sz w:val="24"/>
          <w:szCs w:val="24"/>
        </w:rPr>
        <w:t>.1.</w:t>
      </w:r>
      <w:r w:rsidRPr="00394EF9">
        <w:rPr>
          <w:rFonts w:cs="Calibri"/>
          <w:b/>
          <w:sz w:val="24"/>
          <w:szCs w:val="24"/>
        </w:rPr>
        <w:tab/>
      </w:r>
      <w:r w:rsidR="00E17280" w:rsidRPr="00394EF9">
        <w:rPr>
          <w:rFonts w:cs="Calibri"/>
          <w:sz w:val="24"/>
          <w:szCs w:val="24"/>
        </w:rPr>
        <w:t xml:space="preserve">Os documentos de origem estrangeira indicados como equivalentes devem ser apresentados de forma a possibilitar a identificação da sua validade e eficácia, cabendo ao licitante indicar a que item do </w:t>
      </w:r>
      <w:r w:rsidR="00FE22C2" w:rsidRPr="00394EF9">
        <w:rPr>
          <w:rFonts w:cs="Calibri"/>
          <w:sz w:val="24"/>
          <w:szCs w:val="24"/>
        </w:rPr>
        <w:t>e</w:t>
      </w:r>
      <w:r w:rsidR="00E17280" w:rsidRPr="00394EF9">
        <w:rPr>
          <w:rFonts w:cs="Calibri"/>
          <w:sz w:val="24"/>
          <w:szCs w:val="24"/>
        </w:rPr>
        <w:t xml:space="preserve">dital ou do </w:t>
      </w:r>
      <w:r w:rsidR="00FE22C2" w:rsidRPr="00394EF9">
        <w:rPr>
          <w:rFonts w:cs="Calibri"/>
          <w:sz w:val="24"/>
          <w:szCs w:val="24"/>
        </w:rPr>
        <w:t>t</w:t>
      </w:r>
      <w:r w:rsidR="00E17280" w:rsidRPr="00394EF9">
        <w:rPr>
          <w:rFonts w:cs="Calibri"/>
          <w:sz w:val="24"/>
          <w:szCs w:val="24"/>
        </w:rPr>
        <w:t xml:space="preserve">ermo de </w:t>
      </w:r>
      <w:r w:rsidR="00FE22C2" w:rsidRPr="00394EF9">
        <w:rPr>
          <w:rFonts w:cs="Calibri"/>
          <w:sz w:val="24"/>
          <w:szCs w:val="24"/>
        </w:rPr>
        <w:t>r</w:t>
      </w:r>
      <w:r w:rsidR="00E17280" w:rsidRPr="00394EF9">
        <w:rPr>
          <w:rFonts w:cs="Calibri"/>
          <w:sz w:val="24"/>
          <w:szCs w:val="24"/>
        </w:rPr>
        <w:t xml:space="preserve">eferência cada documento </w:t>
      </w:r>
      <w:r w:rsidR="00E17280" w:rsidRPr="00394EF9">
        <w:rPr>
          <w:rFonts w:cs="Calibri"/>
          <w:sz w:val="24"/>
          <w:szCs w:val="24"/>
        </w:rPr>
        <w:lastRenderedPageBreak/>
        <w:t xml:space="preserve">corresponde. </w:t>
      </w:r>
      <w:r w:rsidRPr="00394EF9">
        <w:rPr>
          <w:rFonts w:cs="Calibri"/>
          <w:sz w:val="24"/>
          <w:szCs w:val="24"/>
          <w:shd w:val="clear" w:color="auto" w:fill="FFFFFF"/>
        </w:rPr>
        <w:t>No caso de inexistência de documentos equivalentes, o responsável pel</w:t>
      </w:r>
      <w:r w:rsidR="005F4D2B" w:rsidRPr="00394EF9">
        <w:rPr>
          <w:rFonts w:cs="Calibri"/>
          <w:sz w:val="24"/>
          <w:szCs w:val="24"/>
          <w:shd w:val="clear" w:color="auto" w:fill="FFFFFF"/>
        </w:rPr>
        <w:t xml:space="preserve">o licitante </w:t>
      </w:r>
      <w:r w:rsidRPr="00394EF9">
        <w:rPr>
          <w:rFonts w:eastAsia="Times New Roman" w:cs="Calibri"/>
          <w:bCs/>
          <w:sz w:val="24"/>
          <w:szCs w:val="24"/>
          <w:lang w:eastAsia="pt-BR"/>
        </w:rPr>
        <w:t>estrangeir</w:t>
      </w:r>
      <w:r w:rsidR="005F4D2B" w:rsidRPr="00394EF9">
        <w:rPr>
          <w:rFonts w:eastAsia="Times New Roman" w:cs="Calibri"/>
          <w:bCs/>
          <w:sz w:val="24"/>
          <w:szCs w:val="24"/>
          <w:lang w:eastAsia="pt-BR"/>
        </w:rPr>
        <w:t>o</w:t>
      </w:r>
      <w:r w:rsidRPr="00394EF9">
        <w:rPr>
          <w:rFonts w:cs="Calibri"/>
          <w:sz w:val="24"/>
          <w:szCs w:val="24"/>
          <w:shd w:val="clear" w:color="auto" w:fill="FFFFFF"/>
        </w:rPr>
        <w:t xml:space="preserve"> deverá declarar a situação em campo próprio no SICAF (</w:t>
      </w:r>
      <w:r w:rsidR="00E17280" w:rsidRPr="00394EF9">
        <w:rPr>
          <w:rFonts w:cs="Calibri"/>
          <w:sz w:val="24"/>
          <w:szCs w:val="24"/>
        </w:rPr>
        <w:t xml:space="preserve">IN SEGES/MP nº 3, de 2018, </w:t>
      </w:r>
      <w:r w:rsidR="00E17280" w:rsidRPr="00394EF9">
        <w:rPr>
          <w:rFonts w:cs="Calibri"/>
          <w:sz w:val="24"/>
          <w:szCs w:val="24"/>
          <w:shd w:val="clear" w:color="auto" w:fill="FFFFFF"/>
        </w:rPr>
        <w:t>art. 20-A, § 1º)</w:t>
      </w:r>
      <w:r w:rsidRPr="00394EF9">
        <w:rPr>
          <w:rFonts w:cs="Calibri"/>
          <w:sz w:val="24"/>
          <w:szCs w:val="24"/>
          <w:shd w:val="clear" w:color="auto" w:fill="FFFFFF"/>
        </w:rPr>
        <w:t>.</w:t>
      </w:r>
    </w:p>
    <w:p w14:paraId="00AF160A" w14:textId="5A3C6EC7" w:rsidR="00E17280" w:rsidRPr="00394EF9" w:rsidRDefault="00E17280" w:rsidP="00B56F9E">
      <w:pPr>
        <w:tabs>
          <w:tab w:val="left" w:pos="851"/>
        </w:tabs>
        <w:spacing w:after="120" w:line="240" w:lineRule="auto"/>
        <w:ind w:right="6"/>
        <w:jc w:val="both"/>
        <w:rPr>
          <w:rFonts w:cs="Calibri"/>
          <w:sz w:val="24"/>
          <w:szCs w:val="24"/>
        </w:rPr>
      </w:pPr>
      <w:r w:rsidRPr="00394EF9">
        <w:rPr>
          <w:rFonts w:cs="Calibri"/>
          <w:b/>
          <w:sz w:val="24"/>
          <w:szCs w:val="24"/>
        </w:rPr>
        <w:t>6.</w:t>
      </w:r>
      <w:r w:rsidR="005F4D2B" w:rsidRPr="00394EF9">
        <w:rPr>
          <w:rFonts w:cs="Calibri"/>
          <w:b/>
          <w:sz w:val="24"/>
          <w:szCs w:val="24"/>
        </w:rPr>
        <w:t>6</w:t>
      </w:r>
      <w:r w:rsidRPr="00394EF9">
        <w:rPr>
          <w:rFonts w:cs="Calibri"/>
          <w:b/>
          <w:sz w:val="24"/>
          <w:szCs w:val="24"/>
        </w:rPr>
        <w:t>.</w:t>
      </w:r>
      <w:r w:rsidR="005F4D2B" w:rsidRPr="00394EF9">
        <w:rPr>
          <w:rFonts w:cs="Calibri"/>
          <w:b/>
          <w:sz w:val="24"/>
          <w:szCs w:val="24"/>
        </w:rPr>
        <w:t>2</w:t>
      </w:r>
      <w:r w:rsidRPr="00394EF9">
        <w:rPr>
          <w:rFonts w:cs="Calibri"/>
          <w:b/>
          <w:sz w:val="24"/>
          <w:szCs w:val="24"/>
        </w:rPr>
        <w:t>.</w:t>
      </w:r>
      <w:r w:rsidRPr="00394EF9">
        <w:rPr>
          <w:rFonts w:cs="Calibri"/>
          <w:b/>
          <w:sz w:val="24"/>
          <w:szCs w:val="24"/>
        </w:rPr>
        <w:tab/>
      </w:r>
      <w:r w:rsidRPr="00394EF9">
        <w:rPr>
          <w:rFonts w:cs="Calibri"/>
          <w:sz w:val="24"/>
          <w:szCs w:val="24"/>
        </w:rPr>
        <w:t>Suscitada divergência material entre documento no idioma original e sua tradução, de ofício ou por qualquer dos licitantes, a Comissão Especial de Contratação poderá efetuar às diligências necessárias para aferição do efetivo teor do documento, sendo desclassificado o licitante que, comprovadamente, houver apresentado tradução divergente para dela se beneficiar, sem prejuízo da aplicação das sanções cabíveis. Constatada divergência entre documento no idioma original e a tradução, prevalecerá o texto original.</w:t>
      </w:r>
    </w:p>
    <w:p w14:paraId="2628273F" w14:textId="6412BC1D" w:rsidR="007E2313" w:rsidRPr="00394EF9" w:rsidRDefault="0088014E" w:rsidP="00B56F9E">
      <w:pPr>
        <w:tabs>
          <w:tab w:val="left" w:pos="851"/>
        </w:tabs>
        <w:spacing w:after="120" w:line="240" w:lineRule="auto"/>
        <w:ind w:right="6"/>
        <w:jc w:val="both"/>
        <w:rPr>
          <w:rFonts w:cs="Calibri"/>
          <w:sz w:val="24"/>
          <w:szCs w:val="24"/>
          <w:shd w:val="clear" w:color="auto" w:fill="FFFFFF"/>
        </w:rPr>
      </w:pPr>
      <w:r w:rsidRPr="00394EF9">
        <w:rPr>
          <w:rFonts w:cs="Calibri"/>
          <w:b/>
          <w:sz w:val="24"/>
          <w:szCs w:val="24"/>
        </w:rPr>
        <w:t>6.</w:t>
      </w:r>
      <w:r w:rsidR="005F4D2B" w:rsidRPr="00394EF9">
        <w:rPr>
          <w:rFonts w:cs="Calibri"/>
          <w:b/>
          <w:sz w:val="24"/>
          <w:szCs w:val="24"/>
        </w:rPr>
        <w:t>6</w:t>
      </w:r>
      <w:r w:rsidRPr="00394EF9">
        <w:rPr>
          <w:rFonts w:cs="Calibri"/>
          <w:b/>
          <w:sz w:val="24"/>
          <w:szCs w:val="24"/>
        </w:rPr>
        <w:t>.</w:t>
      </w:r>
      <w:r w:rsidR="005F4D2B" w:rsidRPr="00394EF9">
        <w:rPr>
          <w:rFonts w:cs="Calibri"/>
          <w:b/>
          <w:sz w:val="24"/>
          <w:szCs w:val="24"/>
        </w:rPr>
        <w:t>3</w:t>
      </w:r>
      <w:r w:rsidRPr="00394EF9">
        <w:rPr>
          <w:rFonts w:cs="Calibri"/>
          <w:b/>
          <w:sz w:val="24"/>
          <w:szCs w:val="24"/>
        </w:rPr>
        <w:t>.</w:t>
      </w:r>
      <w:r w:rsidRPr="00394EF9">
        <w:rPr>
          <w:rFonts w:cs="Calibri"/>
          <w:bCs/>
          <w:sz w:val="24"/>
          <w:szCs w:val="24"/>
        </w:rPr>
        <w:tab/>
      </w:r>
      <w:r w:rsidR="00E17280" w:rsidRPr="00394EF9">
        <w:rPr>
          <w:rFonts w:cs="Calibri"/>
          <w:bCs/>
          <w:sz w:val="24"/>
          <w:szCs w:val="24"/>
        </w:rPr>
        <w:t>P</w:t>
      </w:r>
      <w:r w:rsidRPr="00394EF9">
        <w:rPr>
          <w:rFonts w:cs="Calibri"/>
          <w:sz w:val="24"/>
          <w:szCs w:val="24"/>
          <w:shd w:val="clear" w:color="auto" w:fill="FFFFFF"/>
        </w:rPr>
        <w:t>ara fins de assinatura do contrato</w:t>
      </w:r>
      <w:r w:rsidR="00E17280" w:rsidRPr="00394EF9">
        <w:rPr>
          <w:rFonts w:cs="Calibri"/>
          <w:sz w:val="24"/>
          <w:szCs w:val="24"/>
          <w:shd w:val="clear" w:color="auto" w:fill="FFFFFF"/>
        </w:rPr>
        <w:t>,</w:t>
      </w:r>
      <w:r w:rsidRPr="00394EF9">
        <w:rPr>
          <w:rFonts w:cs="Calibri"/>
          <w:sz w:val="24"/>
          <w:szCs w:val="24"/>
          <w:shd w:val="clear" w:color="auto" w:fill="FFFFFF"/>
        </w:rPr>
        <w:t xml:space="preserve"> os documentos </w:t>
      </w:r>
      <w:r w:rsidR="00AB0510" w:rsidRPr="00394EF9">
        <w:rPr>
          <w:rFonts w:cs="Calibri"/>
          <w:sz w:val="24"/>
          <w:szCs w:val="24"/>
          <w:shd w:val="clear" w:color="auto" w:fill="FFFFFF"/>
        </w:rPr>
        <w:t>de habilitação de origem estrangeira</w:t>
      </w:r>
      <w:r w:rsidRPr="00394EF9">
        <w:rPr>
          <w:rFonts w:cs="Calibri"/>
          <w:sz w:val="24"/>
          <w:szCs w:val="24"/>
          <w:shd w:val="clear" w:color="auto" w:fill="FFFFFF"/>
        </w:rPr>
        <w:t xml:space="preserve"> serão</w:t>
      </w:r>
      <w:r w:rsidR="00C018DD" w:rsidRPr="00394EF9">
        <w:rPr>
          <w:rFonts w:cs="Calibri"/>
          <w:sz w:val="24"/>
          <w:szCs w:val="24"/>
          <w:shd w:val="clear" w:color="auto" w:fill="FFFFFF"/>
        </w:rPr>
        <w:t xml:space="preserve"> (</w:t>
      </w:r>
      <w:r w:rsidR="00C018DD" w:rsidRPr="00394EF9">
        <w:rPr>
          <w:rFonts w:cstheme="minorHAnsi"/>
          <w:sz w:val="24"/>
          <w:szCs w:val="24"/>
        </w:rPr>
        <w:t xml:space="preserve">IN SEGES/MP nº 3, de 2018, art. 20-A, </w:t>
      </w:r>
      <w:r w:rsidR="00C018DD" w:rsidRPr="00394EF9">
        <w:rPr>
          <w:rFonts w:cstheme="minorHAnsi"/>
          <w:i/>
          <w:iCs/>
          <w:sz w:val="24"/>
          <w:szCs w:val="24"/>
        </w:rPr>
        <w:t>caput</w:t>
      </w:r>
      <w:r w:rsidR="00C018DD" w:rsidRPr="00394EF9">
        <w:rPr>
          <w:rFonts w:cstheme="minorHAnsi"/>
          <w:sz w:val="24"/>
          <w:szCs w:val="24"/>
        </w:rPr>
        <w:t>, inciso II)</w:t>
      </w:r>
      <w:r w:rsidR="007E2313" w:rsidRPr="00394EF9">
        <w:rPr>
          <w:rFonts w:cs="Calibri"/>
          <w:sz w:val="24"/>
          <w:szCs w:val="24"/>
          <w:shd w:val="clear" w:color="auto" w:fill="FFFFFF"/>
        </w:rPr>
        <w:t>:</w:t>
      </w:r>
    </w:p>
    <w:p w14:paraId="36F0D69E" w14:textId="7B19C9C2" w:rsidR="007E2313" w:rsidRPr="00394EF9" w:rsidRDefault="007E2313" w:rsidP="00B56F9E">
      <w:pPr>
        <w:tabs>
          <w:tab w:val="left" w:pos="567"/>
        </w:tabs>
        <w:spacing w:after="120" w:line="240" w:lineRule="auto"/>
        <w:ind w:right="6"/>
        <w:jc w:val="both"/>
        <w:rPr>
          <w:rFonts w:cs="Calibri"/>
          <w:sz w:val="24"/>
          <w:szCs w:val="24"/>
          <w:shd w:val="clear" w:color="auto" w:fill="FFFFFF"/>
        </w:rPr>
      </w:pPr>
      <w:r w:rsidRPr="00394EF9">
        <w:rPr>
          <w:rFonts w:cs="Calibri"/>
          <w:sz w:val="24"/>
          <w:szCs w:val="24"/>
          <w:shd w:val="clear" w:color="auto" w:fill="FFFFFF"/>
        </w:rPr>
        <w:t xml:space="preserve">I - </w:t>
      </w:r>
      <w:r w:rsidRPr="00394EF9">
        <w:rPr>
          <w:rFonts w:cs="Calibri"/>
          <w:sz w:val="24"/>
          <w:szCs w:val="24"/>
          <w:shd w:val="clear" w:color="auto" w:fill="FFFFFF"/>
        </w:rPr>
        <w:tab/>
      </w:r>
      <w:r w:rsidR="0088014E" w:rsidRPr="00394EF9">
        <w:rPr>
          <w:rFonts w:cs="Calibri"/>
          <w:sz w:val="24"/>
          <w:szCs w:val="24"/>
          <w:shd w:val="clear" w:color="auto" w:fill="FFFFFF"/>
        </w:rPr>
        <w:t xml:space="preserve">traduzidos </w:t>
      </w:r>
      <w:r w:rsidR="00365903" w:rsidRPr="00394EF9">
        <w:rPr>
          <w:rFonts w:cs="Calibri"/>
          <w:sz w:val="24"/>
          <w:szCs w:val="24"/>
          <w:shd w:val="clear" w:color="auto" w:fill="FFFFFF"/>
        </w:rPr>
        <w:t xml:space="preserve">para a língua portuguesa </w:t>
      </w:r>
      <w:r w:rsidR="0088014E" w:rsidRPr="00394EF9">
        <w:rPr>
          <w:rFonts w:cs="Calibri"/>
          <w:sz w:val="24"/>
          <w:szCs w:val="24"/>
          <w:shd w:val="clear" w:color="auto" w:fill="FFFFFF"/>
        </w:rPr>
        <w:t xml:space="preserve">por tradutor juramentado no </w:t>
      </w:r>
      <w:r w:rsidRPr="00394EF9">
        <w:rPr>
          <w:rFonts w:cs="Calibri"/>
          <w:sz w:val="24"/>
          <w:szCs w:val="24"/>
          <w:shd w:val="clear" w:color="auto" w:fill="FFFFFF"/>
        </w:rPr>
        <w:t xml:space="preserve">Brasil; </w:t>
      </w:r>
      <w:r w:rsidR="0088014E" w:rsidRPr="00394EF9">
        <w:rPr>
          <w:rFonts w:cs="Calibri"/>
          <w:sz w:val="24"/>
          <w:szCs w:val="24"/>
          <w:shd w:val="clear" w:color="auto" w:fill="FFFFFF"/>
        </w:rPr>
        <w:t>e</w:t>
      </w:r>
    </w:p>
    <w:p w14:paraId="42B67D52" w14:textId="2838D660" w:rsidR="0088014E" w:rsidRPr="00394EF9" w:rsidRDefault="007E2313" w:rsidP="00B56F9E">
      <w:pPr>
        <w:tabs>
          <w:tab w:val="left" w:pos="567"/>
        </w:tabs>
        <w:spacing w:after="120" w:line="240" w:lineRule="auto"/>
        <w:ind w:right="6"/>
        <w:jc w:val="both"/>
        <w:rPr>
          <w:rFonts w:cs="Calibri"/>
          <w:sz w:val="24"/>
          <w:szCs w:val="24"/>
          <w:shd w:val="clear" w:color="auto" w:fill="FFFFFF"/>
        </w:rPr>
      </w:pPr>
      <w:r w:rsidRPr="00394EF9">
        <w:rPr>
          <w:rFonts w:cs="Calibri"/>
          <w:sz w:val="24"/>
          <w:szCs w:val="24"/>
          <w:shd w:val="clear" w:color="auto" w:fill="FFFFFF"/>
        </w:rPr>
        <w:t>II -</w:t>
      </w:r>
      <w:r w:rsidR="0088014E" w:rsidRPr="00394EF9">
        <w:rPr>
          <w:rFonts w:cs="Calibri"/>
          <w:sz w:val="24"/>
          <w:szCs w:val="24"/>
          <w:shd w:val="clear" w:color="auto" w:fill="FFFFFF"/>
        </w:rPr>
        <w:t xml:space="preserve"> </w:t>
      </w:r>
      <w:r w:rsidRPr="00394EF9">
        <w:rPr>
          <w:rFonts w:cs="Calibri"/>
          <w:sz w:val="24"/>
          <w:szCs w:val="24"/>
          <w:shd w:val="clear" w:color="auto" w:fill="FFFFFF"/>
        </w:rPr>
        <w:tab/>
      </w:r>
      <w:r w:rsidR="0088014E" w:rsidRPr="00394EF9">
        <w:rPr>
          <w:rFonts w:cs="Calibri"/>
          <w:sz w:val="24"/>
          <w:szCs w:val="24"/>
          <w:shd w:val="clear" w:color="auto" w:fill="FFFFFF"/>
        </w:rPr>
        <w:t>apostilados nos termos do Decreto nº 8.660, de 29 de janeiro de 2016</w:t>
      </w:r>
      <w:r w:rsidRPr="00394EF9">
        <w:rPr>
          <w:rFonts w:cs="Calibri"/>
          <w:sz w:val="24"/>
          <w:szCs w:val="24"/>
          <w:shd w:val="clear" w:color="auto" w:fill="FFFFFF"/>
        </w:rPr>
        <w:t xml:space="preserve"> (</w:t>
      </w:r>
      <w:r w:rsidR="00365903" w:rsidRPr="00394EF9">
        <w:rPr>
          <w:rFonts w:cs="Calibri"/>
          <w:sz w:val="24"/>
          <w:szCs w:val="24"/>
          <w:shd w:val="clear" w:color="auto" w:fill="FFFFFF"/>
        </w:rPr>
        <w:t>no caso de</w:t>
      </w:r>
      <w:r w:rsidR="005F4D2B" w:rsidRPr="00394EF9">
        <w:rPr>
          <w:rFonts w:cs="Calibri"/>
          <w:sz w:val="24"/>
          <w:szCs w:val="24"/>
          <w:shd w:val="clear" w:color="auto" w:fill="FFFFFF"/>
        </w:rPr>
        <w:t xml:space="preserve"> licitante </w:t>
      </w:r>
      <w:r w:rsidR="00365903" w:rsidRPr="00394EF9">
        <w:rPr>
          <w:rFonts w:cs="Calibri"/>
          <w:sz w:val="24"/>
          <w:szCs w:val="24"/>
          <w:shd w:val="clear" w:color="auto" w:fill="FFFFFF"/>
        </w:rPr>
        <w:t>estrangeir</w:t>
      </w:r>
      <w:r w:rsidR="005F4D2B" w:rsidRPr="00394EF9">
        <w:rPr>
          <w:rFonts w:cs="Calibri"/>
          <w:sz w:val="24"/>
          <w:szCs w:val="24"/>
          <w:shd w:val="clear" w:color="auto" w:fill="FFFFFF"/>
        </w:rPr>
        <w:t>o</w:t>
      </w:r>
      <w:r w:rsidR="00365903" w:rsidRPr="00394EF9">
        <w:rPr>
          <w:rFonts w:cs="Calibri"/>
          <w:sz w:val="24"/>
          <w:szCs w:val="24"/>
          <w:shd w:val="clear" w:color="auto" w:fill="FFFFFF"/>
        </w:rPr>
        <w:t xml:space="preserve"> proveniente de Estado </w:t>
      </w:r>
      <w:r w:rsidR="005F4D2B" w:rsidRPr="00394EF9">
        <w:rPr>
          <w:rFonts w:cs="Calibri"/>
          <w:sz w:val="24"/>
          <w:szCs w:val="24"/>
          <w:shd w:val="clear" w:color="auto" w:fill="FFFFFF"/>
        </w:rPr>
        <w:t>s</w:t>
      </w:r>
      <w:r w:rsidR="00365903" w:rsidRPr="00394EF9">
        <w:rPr>
          <w:rFonts w:cs="Calibri"/>
          <w:sz w:val="24"/>
          <w:szCs w:val="24"/>
          <w:shd w:val="clear" w:color="auto" w:fill="FFFFFF"/>
        </w:rPr>
        <w:t>ignatário da Convenção sobre a Eliminação da Exigência de Legalização de Documentos Públicos Estrangeiros</w:t>
      </w:r>
      <w:r w:rsidR="00AB0510" w:rsidRPr="00394EF9">
        <w:rPr>
          <w:rFonts w:cs="Calibri"/>
          <w:sz w:val="24"/>
          <w:szCs w:val="24"/>
          <w:shd w:val="clear" w:color="auto" w:fill="FFFFFF"/>
        </w:rPr>
        <w:t xml:space="preserve"> – “Convenção da Apostila da Haia”</w:t>
      </w:r>
      <w:r w:rsidR="00365903" w:rsidRPr="00394EF9">
        <w:rPr>
          <w:rFonts w:cs="Calibri"/>
          <w:sz w:val="24"/>
          <w:szCs w:val="24"/>
          <w:shd w:val="clear" w:color="auto" w:fill="FFFFFF"/>
        </w:rPr>
        <w:t xml:space="preserve">), ou </w:t>
      </w:r>
      <w:r w:rsidR="00AB0510" w:rsidRPr="00394EF9">
        <w:rPr>
          <w:rFonts w:cs="Calibri"/>
          <w:sz w:val="24"/>
          <w:szCs w:val="24"/>
          <w:shd w:val="clear" w:color="auto" w:fill="FFFFFF"/>
        </w:rPr>
        <w:t>legalizados</w:t>
      </w:r>
      <w:r w:rsidR="0088014E" w:rsidRPr="00394EF9">
        <w:rPr>
          <w:rFonts w:cs="Calibri"/>
          <w:sz w:val="24"/>
          <w:szCs w:val="24"/>
          <w:shd w:val="clear" w:color="auto" w:fill="FFFFFF"/>
        </w:rPr>
        <w:t xml:space="preserve"> pelo consulado ou embaixada</w:t>
      </w:r>
      <w:r w:rsidR="00E17280" w:rsidRPr="00394EF9">
        <w:rPr>
          <w:rFonts w:cs="Calibri"/>
          <w:sz w:val="24"/>
          <w:szCs w:val="24"/>
          <w:shd w:val="clear" w:color="auto" w:fill="FFFFFF"/>
        </w:rPr>
        <w:t xml:space="preserve"> do Brasil </w:t>
      </w:r>
      <w:r w:rsidR="005F4D2B" w:rsidRPr="00394EF9">
        <w:rPr>
          <w:rFonts w:cs="Calibri"/>
          <w:sz w:val="24"/>
          <w:szCs w:val="24"/>
          <w:shd w:val="clear" w:color="auto" w:fill="FFFFFF"/>
        </w:rPr>
        <w:t xml:space="preserve">que possui jurisdição sobre </w:t>
      </w:r>
      <w:r w:rsidR="00E17280" w:rsidRPr="00394EF9">
        <w:rPr>
          <w:rFonts w:cs="Calibri"/>
          <w:sz w:val="24"/>
          <w:szCs w:val="24"/>
          <w:shd w:val="clear" w:color="auto" w:fill="FFFFFF"/>
        </w:rPr>
        <w:t xml:space="preserve">o país </w:t>
      </w:r>
      <w:r w:rsidR="005F4D2B" w:rsidRPr="00394EF9">
        <w:rPr>
          <w:rFonts w:cs="Calibri"/>
          <w:sz w:val="24"/>
          <w:szCs w:val="24"/>
          <w:shd w:val="clear" w:color="auto" w:fill="FFFFFF"/>
        </w:rPr>
        <w:t>em que os documentos foram emitidos</w:t>
      </w:r>
      <w:r w:rsidR="0088014E" w:rsidRPr="00394EF9">
        <w:rPr>
          <w:rFonts w:cs="Calibri"/>
          <w:sz w:val="24"/>
          <w:szCs w:val="24"/>
          <w:shd w:val="clear" w:color="auto" w:fill="FFFFFF"/>
        </w:rPr>
        <w:t>.</w:t>
      </w:r>
    </w:p>
    <w:p w14:paraId="3C27A984" w14:textId="2135CCA9" w:rsidR="004357CD" w:rsidRPr="00394EF9" w:rsidRDefault="00CA458B" w:rsidP="00EB0FCB">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b/>
          <w:sz w:val="24"/>
          <w:szCs w:val="24"/>
          <w:lang w:eastAsia="pt-BR"/>
        </w:rPr>
        <w:t>6.</w:t>
      </w:r>
      <w:r w:rsidR="005F4D2B" w:rsidRPr="00394EF9">
        <w:rPr>
          <w:rFonts w:eastAsia="Times New Roman" w:cs="Calibri"/>
          <w:b/>
          <w:sz w:val="24"/>
          <w:szCs w:val="24"/>
          <w:lang w:eastAsia="pt-BR"/>
        </w:rPr>
        <w:t>7</w:t>
      </w:r>
      <w:r w:rsidRPr="00394EF9">
        <w:rPr>
          <w:rFonts w:eastAsia="Times New Roman" w:cs="Calibri"/>
          <w:b/>
          <w:sz w:val="24"/>
          <w:szCs w:val="24"/>
          <w:lang w:eastAsia="pt-BR"/>
        </w:rPr>
        <w:t>.</w:t>
      </w:r>
      <w:r w:rsidRPr="00394EF9">
        <w:rPr>
          <w:rFonts w:eastAsia="Times New Roman" w:cs="Calibri"/>
          <w:b/>
          <w:sz w:val="24"/>
          <w:szCs w:val="24"/>
          <w:lang w:eastAsia="pt-BR"/>
        </w:rPr>
        <w:tab/>
        <w:t>Consórcio.</w:t>
      </w:r>
      <w:r w:rsidRPr="00394EF9">
        <w:rPr>
          <w:rFonts w:eastAsia="Times New Roman" w:cs="Calibri"/>
          <w:sz w:val="24"/>
          <w:szCs w:val="24"/>
          <w:lang w:eastAsia="pt-BR"/>
        </w:rPr>
        <w:t xml:space="preserve"> </w:t>
      </w:r>
      <w:r w:rsidR="008C2266" w:rsidRPr="00394EF9">
        <w:rPr>
          <w:rFonts w:cs="Calibri"/>
          <w:sz w:val="24"/>
          <w:szCs w:val="24"/>
        </w:rPr>
        <w:t xml:space="preserve">Na fase de habilitação deverá ser entregue </w:t>
      </w:r>
      <w:r w:rsidR="008C2266" w:rsidRPr="00394EF9">
        <w:rPr>
          <w:rFonts w:eastAsia="Times New Roman" w:cs="Calibri"/>
          <w:sz w:val="24"/>
          <w:szCs w:val="24"/>
          <w:lang w:eastAsia="pt-BR"/>
        </w:rPr>
        <w:t>o compromisso público ou particular de constituição de consórcio, subscrito pelos consorciados</w:t>
      </w:r>
      <w:r w:rsidR="004357CD" w:rsidRPr="00394EF9">
        <w:rPr>
          <w:rFonts w:eastAsia="Times New Roman" w:cs="Calibri"/>
          <w:sz w:val="24"/>
          <w:szCs w:val="24"/>
          <w:lang w:eastAsia="pt-BR"/>
        </w:rPr>
        <w:t>, do qual constarão no mínimo:</w:t>
      </w:r>
    </w:p>
    <w:p w14:paraId="4FA22740" w14:textId="7E14A408" w:rsidR="004357CD" w:rsidRPr="00394EF9" w:rsidRDefault="004357CD" w:rsidP="00B56F9E">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 xml:space="preserve">I </w:t>
      </w:r>
      <w:r w:rsidR="00B56F9E"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Pr="00394EF9">
        <w:rPr>
          <w:rFonts w:eastAsia="Times New Roman" w:cs="Calibri"/>
          <w:sz w:val="24"/>
          <w:szCs w:val="24"/>
          <w:lang w:eastAsia="pt-BR"/>
        </w:rPr>
        <w:t>designação do consórcio</w:t>
      </w:r>
      <w:r w:rsidR="000403EF" w:rsidRPr="00394EF9">
        <w:rPr>
          <w:rFonts w:eastAsia="Times New Roman" w:cs="Calibri"/>
          <w:sz w:val="24"/>
          <w:szCs w:val="24"/>
          <w:lang w:eastAsia="pt-BR"/>
        </w:rPr>
        <w:t xml:space="preserve">, </w:t>
      </w:r>
      <w:r w:rsidRPr="00394EF9">
        <w:rPr>
          <w:rFonts w:eastAsia="Times New Roman" w:cs="Calibri"/>
          <w:sz w:val="24"/>
          <w:szCs w:val="24"/>
          <w:lang w:eastAsia="pt-BR"/>
        </w:rPr>
        <w:t>composição</w:t>
      </w:r>
      <w:r w:rsidR="000403EF" w:rsidRPr="00394EF9">
        <w:rPr>
          <w:rFonts w:eastAsia="Times New Roman" w:cs="Calibri"/>
          <w:sz w:val="24"/>
          <w:szCs w:val="24"/>
          <w:lang w:eastAsia="pt-BR"/>
        </w:rPr>
        <w:t xml:space="preserve"> e endereço</w:t>
      </w:r>
      <w:r w:rsidRPr="00394EF9">
        <w:rPr>
          <w:rFonts w:eastAsia="Times New Roman" w:cs="Calibri"/>
          <w:sz w:val="24"/>
          <w:szCs w:val="24"/>
          <w:lang w:eastAsia="pt-BR"/>
        </w:rPr>
        <w:t>;</w:t>
      </w:r>
    </w:p>
    <w:p w14:paraId="71399DCB" w14:textId="115D1D4A" w:rsidR="004357CD" w:rsidRPr="00394EF9" w:rsidRDefault="004357CD" w:rsidP="00B56F9E">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 xml:space="preserve">II </w:t>
      </w:r>
      <w:r w:rsidR="00B56F9E"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Pr="00394EF9">
        <w:rPr>
          <w:rFonts w:eastAsia="Times New Roman" w:cs="Calibri"/>
          <w:sz w:val="24"/>
          <w:szCs w:val="24"/>
          <w:lang w:eastAsia="pt-BR"/>
        </w:rPr>
        <w:t>finalidade do consórcio;</w:t>
      </w:r>
    </w:p>
    <w:p w14:paraId="2B0B0616" w14:textId="28C86A4A" w:rsidR="004357CD" w:rsidRPr="00394EF9" w:rsidRDefault="004357CD" w:rsidP="00B56F9E">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 xml:space="preserve">III </w:t>
      </w:r>
      <w:r w:rsidR="00B56F9E"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Pr="00394EF9">
        <w:rPr>
          <w:rFonts w:eastAsia="Times New Roman" w:cs="Calibri"/>
          <w:sz w:val="24"/>
          <w:szCs w:val="24"/>
          <w:lang w:eastAsia="pt-BR"/>
        </w:rPr>
        <w:t>duração do consórcio, que deve coincidir, pelo menos, com o prazo de vigência contratual;</w:t>
      </w:r>
    </w:p>
    <w:p w14:paraId="3D6402AA" w14:textId="7DCBE4FE" w:rsidR="004357CD" w:rsidRPr="00394EF9" w:rsidRDefault="004357CD" w:rsidP="00B56F9E">
      <w:pPr>
        <w:tabs>
          <w:tab w:val="left" w:pos="567"/>
        </w:tabs>
        <w:spacing w:after="120" w:line="240" w:lineRule="auto"/>
        <w:ind w:right="6"/>
        <w:jc w:val="both"/>
        <w:rPr>
          <w:rFonts w:cs="Calibri"/>
          <w:sz w:val="24"/>
          <w:szCs w:val="24"/>
          <w:shd w:val="clear" w:color="auto" w:fill="FFFFFF"/>
        </w:rPr>
      </w:pPr>
      <w:r w:rsidRPr="00394EF9">
        <w:rPr>
          <w:rFonts w:eastAsia="Times New Roman" w:cs="Calibri"/>
          <w:sz w:val="24"/>
          <w:szCs w:val="24"/>
          <w:lang w:eastAsia="pt-BR"/>
        </w:rPr>
        <w:t xml:space="preserve">IV </w:t>
      </w:r>
      <w:r w:rsidR="000403EF"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Pr="00394EF9">
        <w:rPr>
          <w:rFonts w:cs="Calibri"/>
          <w:sz w:val="24"/>
          <w:szCs w:val="24"/>
          <w:shd w:val="clear" w:color="auto" w:fill="FFFFFF"/>
        </w:rPr>
        <w:t>obrigações e responsabilidade de cada consorciado e das prestações específicas;</w:t>
      </w:r>
    </w:p>
    <w:p w14:paraId="78DB2FBD" w14:textId="31C48217" w:rsidR="00411B4F" w:rsidRPr="00394EF9" w:rsidRDefault="004357CD" w:rsidP="00B56F9E">
      <w:pPr>
        <w:tabs>
          <w:tab w:val="left" w:pos="567"/>
        </w:tabs>
        <w:spacing w:after="120" w:line="240" w:lineRule="auto"/>
        <w:ind w:right="6"/>
        <w:jc w:val="both"/>
        <w:rPr>
          <w:rFonts w:eastAsia="Times New Roman" w:cs="Calibri"/>
          <w:sz w:val="24"/>
          <w:szCs w:val="24"/>
          <w:lang w:eastAsia="pt-BR"/>
        </w:rPr>
      </w:pPr>
      <w:r w:rsidRPr="00394EF9">
        <w:rPr>
          <w:rFonts w:cs="Calibri"/>
          <w:sz w:val="24"/>
          <w:szCs w:val="24"/>
          <w:shd w:val="clear" w:color="auto" w:fill="FFFFFF"/>
        </w:rPr>
        <w:t xml:space="preserve">V </w:t>
      </w:r>
      <w:r w:rsidR="000403EF" w:rsidRPr="00394EF9">
        <w:rPr>
          <w:rFonts w:cs="Calibri"/>
          <w:sz w:val="24"/>
          <w:szCs w:val="24"/>
          <w:shd w:val="clear" w:color="auto" w:fill="FFFFFF"/>
        </w:rPr>
        <w:t>-</w:t>
      </w:r>
      <w:r w:rsidRPr="00394EF9">
        <w:rPr>
          <w:rFonts w:cs="Calibri"/>
          <w:sz w:val="24"/>
          <w:szCs w:val="24"/>
          <w:shd w:val="clear" w:color="auto" w:fill="FFFFFF"/>
        </w:rPr>
        <w:t xml:space="preserve"> </w:t>
      </w:r>
      <w:r w:rsidR="00B56F9E" w:rsidRPr="00394EF9">
        <w:rPr>
          <w:rFonts w:cs="Calibri"/>
          <w:sz w:val="24"/>
          <w:szCs w:val="24"/>
          <w:shd w:val="clear" w:color="auto" w:fill="FFFFFF"/>
        </w:rPr>
        <w:tab/>
      </w:r>
      <w:r w:rsidRPr="00394EF9">
        <w:rPr>
          <w:rFonts w:cs="Calibri"/>
          <w:sz w:val="24"/>
          <w:szCs w:val="24"/>
          <w:shd w:val="clear" w:color="auto" w:fill="FFFFFF"/>
        </w:rPr>
        <w:t xml:space="preserve">indicação da pessoa </w:t>
      </w:r>
      <w:r w:rsidRPr="00394EF9">
        <w:rPr>
          <w:rFonts w:eastAsia="Times New Roman" w:cs="Calibri"/>
          <w:sz w:val="24"/>
          <w:szCs w:val="24"/>
          <w:lang w:eastAsia="pt-BR"/>
        </w:rPr>
        <w:t>jurídica líder</w:t>
      </w:r>
      <w:r w:rsidR="00EB0FCB" w:rsidRPr="00394EF9">
        <w:rPr>
          <w:rFonts w:eastAsia="Times New Roman" w:cs="Calibri"/>
          <w:sz w:val="24"/>
          <w:szCs w:val="24"/>
          <w:lang w:eastAsia="pt-BR"/>
        </w:rPr>
        <w:t>, que será</w:t>
      </w:r>
      <w:r w:rsidR="00411B4F" w:rsidRPr="00394EF9">
        <w:rPr>
          <w:rFonts w:eastAsia="Times New Roman" w:cs="Calibri"/>
          <w:sz w:val="24"/>
          <w:szCs w:val="24"/>
          <w:lang w:eastAsia="pt-BR"/>
        </w:rPr>
        <w:t xml:space="preserve"> responsável pela representação do consórcio perante a Administração Pública</w:t>
      </w:r>
      <w:r w:rsidR="00EB0FCB" w:rsidRPr="00394EF9">
        <w:rPr>
          <w:rFonts w:eastAsia="Times New Roman" w:cs="Calibri"/>
          <w:sz w:val="24"/>
          <w:szCs w:val="24"/>
          <w:lang w:eastAsia="pt-BR"/>
        </w:rPr>
        <w:t>,</w:t>
      </w:r>
      <w:r w:rsidR="00411B4F" w:rsidRPr="00394EF9">
        <w:rPr>
          <w:rFonts w:eastAsia="Times New Roman" w:cs="Calibri"/>
          <w:sz w:val="24"/>
          <w:szCs w:val="24"/>
          <w:lang w:eastAsia="pt-BR"/>
        </w:rPr>
        <w:t xml:space="preserve"> </w:t>
      </w:r>
      <w:r w:rsidRPr="00394EF9">
        <w:rPr>
          <w:rFonts w:eastAsia="Times New Roman" w:cs="Calibri"/>
          <w:sz w:val="24"/>
          <w:szCs w:val="24"/>
          <w:lang w:eastAsia="pt-BR"/>
        </w:rPr>
        <w:t xml:space="preserve">e </w:t>
      </w:r>
      <w:r w:rsidR="00EB0FCB" w:rsidRPr="00394EF9">
        <w:rPr>
          <w:rFonts w:eastAsia="Times New Roman" w:cs="Calibri"/>
          <w:sz w:val="24"/>
          <w:szCs w:val="24"/>
          <w:lang w:eastAsia="pt-BR"/>
        </w:rPr>
        <w:t xml:space="preserve">do seu </w:t>
      </w:r>
      <w:r w:rsidRPr="00394EF9">
        <w:rPr>
          <w:rFonts w:eastAsia="Times New Roman" w:cs="Calibri"/>
          <w:sz w:val="24"/>
          <w:szCs w:val="24"/>
          <w:lang w:eastAsia="pt-BR"/>
        </w:rPr>
        <w:t>re</w:t>
      </w:r>
      <w:r w:rsidR="00EB0FCB" w:rsidRPr="00394EF9">
        <w:rPr>
          <w:rFonts w:eastAsia="Times New Roman" w:cs="Calibri"/>
          <w:sz w:val="24"/>
          <w:szCs w:val="24"/>
          <w:lang w:eastAsia="pt-BR"/>
        </w:rPr>
        <w:t>prese</w:t>
      </w:r>
      <w:r w:rsidRPr="00394EF9">
        <w:rPr>
          <w:rFonts w:eastAsia="Times New Roman" w:cs="Calibri"/>
          <w:sz w:val="24"/>
          <w:szCs w:val="24"/>
          <w:lang w:eastAsia="pt-BR"/>
        </w:rPr>
        <w:t>ntante legal, que</w:t>
      </w:r>
      <w:r w:rsidR="00411B4F" w:rsidRPr="00394EF9">
        <w:rPr>
          <w:rFonts w:eastAsia="Times New Roman" w:cs="Calibri"/>
          <w:sz w:val="24"/>
          <w:szCs w:val="24"/>
          <w:lang w:eastAsia="pt-BR"/>
        </w:rPr>
        <w:t xml:space="preserve"> deverá ter poderes para receber citação e intimação, interpor e desistir de recursos, assinar o contrato e praticar todos os demais atos necessários à participação na licitação e execução do objeto contratual;</w:t>
      </w:r>
      <w:r w:rsidR="00EB0FCB" w:rsidRPr="00394EF9">
        <w:rPr>
          <w:rFonts w:eastAsia="Times New Roman" w:cs="Calibri"/>
          <w:sz w:val="24"/>
          <w:szCs w:val="24"/>
          <w:lang w:eastAsia="pt-BR"/>
        </w:rPr>
        <w:t xml:space="preserve"> e</w:t>
      </w:r>
    </w:p>
    <w:p w14:paraId="71EBE684" w14:textId="7E9AB435" w:rsidR="001F2B1F" w:rsidRPr="00394EF9" w:rsidRDefault="00411B4F" w:rsidP="00B56F9E">
      <w:pPr>
        <w:tabs>
          <w:tab w:val="left" w:pos="426"/>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 xml:space="preserve">VI </w:t>
      </w:r>
      <w:r w:rsidR="00B56F9E"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00B56F9E" w:rsidRPr="00394EF9">
        <w:rPr>
          <w:rFonts w:eastAsia="Times New Roman" w:cs="Calibri"/>
          <w:sz w:val="24"/>
          <w:szCs w:val="24"/>
          <w:lang w:eastAsia="pt-BR"/>
        </w:rPr>
        <w:tab/>
      </w:r>
      <w:r w:rsidRPr="00394EF9">
        <w:rPr>
          <w:rFonts w:eastAsia="Times New Roman" w:cs="Calibri"/>
          <w:sz w:val="24"/>
          <w:szCs w:val="24"/>
          <w:lang w:eastAsia="pt-BR"/>
        </w:rPr>
        <w:t xml:space="preserve">responsabilidade solidária </w:t>
      </w:r>
      <w:r w:rsidR="00380E6C" w:rsidRPr="00394EF9">
        <w:rPr>
          <w:rFonts w:eastAsia="Times New Roman" w:cs="Calibri"/>
          <w:sz w:val="24"/>
          <w:szCs w:val="24"/>
          <w:lang w:eastAsia="pt-BR"/>
        </w:rPr>
        <w:t xml:space="preserve">de todos os integrantes </w:t>
      </w:r>
      <w:r w:rsidRPr="00394EF9">
        <w:rPr>
          <w:rFonts w:eastAsia="Times New Roman" w:cs="Calibri"/>
          <w:sz w:val="24"/>
          <w:szCs w:val="24"/>
          <w:lang w:eastAsia="pt-BR"/>
        </w:rPr>
        <w:t xml:space="preserve">pelos atos praticados </w:t>
      </w:r>
      <w:r w:rsidR="00380E6C" w:rsidRPr="00394EF9">
        <w:rPr>
          <w:rFonts w:eastAsia="Times New Roman" w:cs="Calibri"/>
          <w:sz w:val="24"/>
          <w:szCs w:val="24"/>
          <w:lang w:eastAsia="pt-BR"/>
        </w:rPr>
        <w:t xml:space="preserve">pelo </w:t>
      </w:r>
      <w:r w:rsidRPr="00394EF9">
        <w:rPr>
          <w:rFonts w:eastAsia="Times New Roman" w:cs="Calibri"/>
          <w:sz w:val="24"/>
          <w:szCs w:val="24"/>
          <w:lang w:eastAsia="pt-BR"/>
        </w:rPr>
        <w:t>consórcio, tanto na fase de licitação quanto na de execução contrat</w:t>
      </w:r>
      <w:r w:rsidR="00380E6C" w:rsidRPr="00394EF9">
        <w:rPr>
          <w:rFonts w:eastAsia="Times New Roman" w:cs="Calibri"/>
          <w:sz w:val="24"/>
          <w:szCs w:val="24"/>
          <w:lang w:eastAsia="pt-BR"/>
        </w:rPr>
        <w:t>ual, abrangendo</w:t>
      </w:r>
      <w:r w:rsidR="000403EF" w:rsidRPr="00394EF9">
        <w:rPr>
          <w:rFonts w:eastAsia="Times New Roman" w:cs="Calibri"/>
          <w:sz w:val="24"/>
          <w:szCs w:val="24"/>
          <w:lang w:eastAsia="pt-BR"/>
        </w:rPr>
        <w:t xml:space="preserve"> inclusive os e</w:t>
      </w:r>
      <w:r w:rsidR="00380E6C" w:rsidRPr="00394EF9">
        <w:rPr>
          <w:rFonts w:eastAsia="Times New Roman" w:cs="Calibri"/>
          <w:sz w:val="24"/>
          <w:szCs w:val="24"/>
          <w:lang w:eastAsia="pt-BR"/>
        </w:rPr>
        <w:t>ncargos fiscais</w:t>
      </w:r>
      <w:r w:rsidR="000403EF" w:rsidRPr="00394EF9">
        <w:rPr>
          <w:rFonts w:eastAsia="Times New Roman" w:cs="Calibri"/>
          <w:sz w:val="24"/>
          <w:szCs w:val="24"/>
          <w:lang w:eastAsia="pt-BR"/>
        </w:rPr>
        <w:t xml:space="preserve">, trabalhistas </w:t>
      </w:r>
      <w:r w:rsidR="00380E6C" w:rsidRPr="00394EF9">
        <w:rPr>
          <w:rFonts w:eastAsia="Times New Roman" w:cs="Calibri"/>
          <w:sz w:val="24"/>
          <w:szCs w:val="24"/>
          <w:lang w:eastAsia="pt-BR"/>
        </w:rPr>
        <w:t xml:space="preserve">e administrativos </w:t>
      </w:r>
      <w:r w:rsidR="000403EF" w:rsidRPr="00394EF9">
        <w:rPr>
          <w:rFonts w:eastAsia="Times New Roman" w:cs="Calibri"/>
          <w:sz w:val="24"/>
          <w:szCs w:val="24"/>
          <w:lang w:eastAsia="pt-BR"/>
        </w:rPr>
        <w:t>referentes ao objeto da contratação</w:t>
      </w:r>
      <w:r w:rsidR="001F2B1F" w:rsidRPr="00394EF9">
        <w:rPr>
          <w:rFonts w:eastAsia="Times New Roman" w:cs="Calibri"/>
          <w:sz w:val="24"/>
          <w:szCs w:val="24"/>
          <w:lang w:eastAsia="pt-BR"/>
        </w:rPr>
        <w:t>.</w:t>
      </w:r>
    </w:p>
    <w:p w14:paraId="36012C78" w14:textId="73961229" w:rsidR="001F2B1F" w:rsidRPr="00394EF9" w:rsidRDefault="001F2B1F" w:rsidP="00B56F9E">
      <w:pPr>
        <w:tabs>
          <w:tab w:val="left" w:pos="851"/>
        </w:tabs>
        <w:spacing w:after="120" w:line="240" w:lineRule="auto"/>
        <w:ind w:right="6"/>
        <w:jc w:val="both"/>
        <w:rPr>
          <w:rFonts w:eastAsia="Times New Roman" w:cs="Calibri"/>
          <w:sz w:val="24"/>
          <w:szCs w:val="24"/>
          <w:lang w:eastAsia="pt-BR"/>
        </w:rPr>
      </w:pPr>
      <w:r w:rsidRPr="00394EF9">
        <w:rPr>
          <w:rFonts w:cs="Calibri"/>
          <w:b/>
          <w:sz w:val="24"/>
          <w:szCs w:val="24"/>
        </w:rPr>
        <w:t>6.7.</w:t>
      </w:r>
      <w:r w:rsidR="00EB0FCB" w:rsidRPr="00394EF9">
        <w:rPr>
          <w:rFonts w:cs="Calibri"/>
          <w:b/>
          <w:sz w:val="24"/>
          <w:szCs w:val="24"/>
        </w:rPr>
        <w:t>1</w:t>
      </w:r>
      <w:r w:rsidRPr="00394EF9">
        <w:rPr>
          <w:rFonts w:cs="Calibri"/>
          <w:b/>
          <w:sz w:val="24"/>
          <w:szCs w:val="24"/>
        </w:rPr>
        <w:t>.</w:t>
      </w:r>
      <w:r w:rsidRPr="00394EF9">
        <w:rPr>
          <w:rFonts w:cs="Calibri"/>
          <w:b/>
          <w:sz w:val="24"/>
          <w:szCs w:val="24"/>
        </w:rPr>
        <w:tab/>
      </w:r>
      <w:r w:rsidRPr="00394EF9">
        <w:rPr>
          <w:rFonts w:cs="Calibri"/>
          <w:sz w:val="24"/>
          <w:szCs w:val="24"/>
        </w:rPr>
        <w:t>S</w:t>
      </w:r>
      <w:r w:rsidRPr="00394EF9">
        <w:rPr>
          <w:rFonts w:eastAsia="Times New Roman" w:cs="Calibri"/>
          <w:bCs/>
          <w:sz w:val="24"/>
          <w:szCs w:val="24"/>
          <w:lang w:eastAsia="pt-BR"/>
        </w:rPr>
        <w:t>e vencer a licitação, o consórcio é obrigado a promover a sua constituição e registro antes da celebração do contrato, nos termos do compromisso.</w:t>
      </w:r>
    </w:p>
    <w:p w14:paraId="27830B5D" w14:textId="27F9408B" w:rsidR="001F2B1F" w:rsidRDefault="00EB0FCB" w:rsidP="00B56F9E">
      <w:pPr>
        <w:tabs>
          <w:tab w:val="left" w:pos="851"/>
        </w:tabs>
        <w:spacing w:after="120" w:line="240" w:lineRule="auto"/>
        <w:ind w:right="6"/>
        <w:jc w:val="both"/>
        <w:rPr>
          <w:rFonts w:ascii="Calibri" w:eastAsia="Times New Roman" w:hAnsi="Calibri" w:cstheme="minorHAnsi"/>
          <w:sz w:val="24"/>
          <w:szCs w:val="24"/>
          <w:lang w:eastAsia="pt-BR"/>
        </w:rPr>
      </w:pPr>
      <w:r w:rsidRPr="00394EF9">
        <w:rPr>
          <w:rFonts w:cs="Calibri"/>
          <w:b/>
          <w:sz w:val="24"/>
          <w:szCs w:val="24"/>
        </w:rPr>
        <w:t>6.7.2.</w:t>
      </w:r>
      <w:r w:rsidRPr="00394EF9">
        <w:rPr>
          <w:rFonts w:cs="Calibri"/>
          <w:b/>
          <w:sz w:val="24"/>
          <w:szCs w:val="24"/>
        </w:rPr>
        <w:tab/>
      </w:r>
      <w:r w:rsidRPr="00394EF9">
        <w:rPr>
          <w:rFonts w:eastAsia="Times New Roman" w:cs="Calibri"/>
          <w:sz w:val="24"/>
          <w:szCs w:val="24"/>
          <w:lang w:eastAsia="pt-BR"/>
        </w:rPr>
        <w:t>C</w:t>
      </w:r>
      <w:r w:rsidRPr="00394EF9">
        <w:rPr>
          <w:rFonts w:eastAsia="Times New Roman" w:cstheme="minorHAnsi"/>
          <w:sz w:val="24"/>
          <w:szCs w:val="24"/>
          <w:lang w:eastAsia="pt-BR"/>
        </w:rPr>
        <w:t>ada consorciado deverá apresentar os mesmos documentos de habilitação exigidos dos licitantes que</w:t>
      </w:r>
      <w:r w:rsidRPr="00394EF9">
        <w:rPr>
          <w:rFonts w:ascii="Calibri" w:eastAsia="Times New Roman" w:hAnsi="Calibri" w:cstheme="minorHAnsi"/>
          <w:sz w:val="24"/>
          <w:szCs w:val="24"/>
          <w:lang w:eastAsia="pt-BR"/>
        </w:rPr>
        <w:t xml:space="preserve"> </w:t>
      </w:r>
      <w:r w:rsidRPr="00EB0FCB">
        <w:rPr>
          <w:rFonts w:ascii="Calibri" w:eastAsia="Times New Roman" w:hAnsi="Calibri" w:cstheme="minorHAnsi"/>
          <w:sz w:val="24"/>
          <w:szCs w:val="24"/>
          <w:lang w:eastAsia="pt-BR"/>
        </w:rPr>
        <w:t xml:space="preserve">concorrem isoladamente. </w:t>
      </w:r>
      <w:r w:rsidRPr="00EB0FCB">
        <w:rPr>
          <w:rFonts w:ascii="Calibri" w:eastAsia="Times New Roman" w:hAnsi="Calibri" w:cs="Calibri"/>
          <w:sz w:val="24"/>
          <w:szCs w:val="24"/>
          <w:lang w:eastAsia="pt-BR"/>
        </w:rPr>
        <w:t xml:space="preserve">Para efeito de qualificação técnica e econômico-financeira (quando exigida), será admitido o somatório previsto no art. 15, </w:t>
      </w:r>
      <w:r w:rsidRPr="00EB0FCB">
        <w:rPr>
          <w:rFonts w:ascii="Calibri" w:eastAsia="Times New Roman" w:hAnsi="Calibri" w:cs="Calibri"/>
          <w:i/>
          <w:iCs/>
          <w:sz w:val="24"/>
          <w:szCs w:val="24"/>
          <w:lang w:eastAsia="pt-BR"/>
        </w:rPr>
        <w:t>caput</w:t>
      </w:r>
      <w:r w:rsidRPr="00EB0FCB">
        <w:rPr>
          <w:rFonts w:ascii="Calibri" w:eastAsia="Times New Roman" w:hAnsi="Calibri" w:cs="Calibri"/>
          <w:sz w:val="24"/>
          <w:szCs w:val="24"/>
          <w:lang w:eastAsia="pt-BR"/>
        </w:rPr>
        <w:t>, inciso III, da Lei nº 14.133, de 2021</w:t>
      </w:r>
      <w:r w:rsidRPr="00EB0FCB">
        <w:rPr>
          <w:rFonts w:ascii="Calibri" w:eastAsia="Times New Roman" w:hAnsi="Calibri" w:cstheme="minorHAnsi"/>
          <w:sz w:val="24"/>
          <w:szCs w:val="24"/>
          <w:lang w:eastAsia="pt-BR"/>
        </w:rPr>
        <w:t xml:space="preserve">, com acréscimo de </w:t>
      </w:r>
      <w:r w:rsidRPr="00EB0FCB">
        <w:rPr>
          <w:rFonts w:ascii="Calibri" w:eastAsia="Times New Roman" w:hAnsi="Calibri" w:cstheme="minorHAnsi"/>
          <w:color w:val="227ACB"/>
          <w:sz w:val="24"/>
          <w:szCs w:val="24"/>
          <w:lang w:eastAsia="pt-BR"/>
        </w:rPr>
        <w:t>............% [</w:t>
      </w:r>
      <w:r w:rsidRPr="00394EF9">
        <w:rPr>
          <w:rFonts w:ascii="Calibri" w:eastAsia="Times New Roman" w:hAnsi="Calibri" w:cstheme="minorHAnsi"/>
          <w:i/>
          <w:iCs/>
          <w:color w:val="227ACB"/>
          <w:sz w:val="24"/>
          <w:szCs w:val="24"/>
          <w:lang w:eastAsia="pt-BR"/>
        </w:rPr>
        <w:t xml:space="preserve">este percentual </w:t>
      </w:r>
      <w:r w:rsidRPr="00394EF9">
        <w:rPr>
          <w:rFonts w:ascii="Calibri" w:eastAsia="Times New Roman" w:hAnsi="Calibri" w:cstheme="minorHAnsi"/>
          <w:i/>
          <w:iCs/>
          <w:color w:val="227ACB"/>
          <w:sz w:val="24"/>
          <w:szCs w:val="24"/>
          <w:lang w:eastAsia="pt-BR"/>
        </w:rPr>
        <w:lastRenderedPageBreak/>
        <w:t>pode variar entre 10% a 30%, de acordo com o § 1º do art. 15 da referida Lei</w:t>
      </w:r>
      <w:r w:rsidRPr="00EB0FCB">
        <w:rPr>
          <w:rFonts w:ascii="Calibri" w:eastAsia="Times New Roman" w:hAnsi="Calibri" w:cstheme="minorHAnsi"/>
          <w:color w:val="227ACB"/>
          <w:sz w:val="24"/>
          <w:szCs w:val="24"/>
          <w:lang w:eastAsia="pt-BR"/>
        </w:rPr>
        <w:t>]</w:t>
      </w:r>
      <w:r w:rsidRPr="00EB0FCB">
        <w:rPr>
          <w:rFonts w:ascii="Calibri" w:eastAsia="Times New Roman" w:hAnsi="Calibri" w:cstheme="minorHAnsi"/>
          <w:sz w:val="24"/>
          <w:szCs w:val="24"/>
          <w:lang w:eastAsia="pt-BR"/>
        </w:rPr>
        <w:t> sobre o valor exigido do licitante individual. Este acréscimo não será exigido dos consórcios formados somente por microempresas e empresas de pequeno porte.</w:t>
      </w:r>
    </w:p>
    <w:p w14:paraId="5E596349" w14:textId="043227CA" w:rsidR="008F5468" w:rsidRPr="00394EF9" w:rsidRDefault="008F5468" w:rsidP="00B56F9E">
      <w:pPr>
        <w:tabs>
          <w:tab w:val="left" w:pos="851"/>
        </w:tabs>
        <w:spacing w:after="120" w:line="240" w:lineRule="auto"/>
        <w:ind w:right="6"/>
        <w:jc w:val="both"/>
        <w:rPr>
          <w:rFonts w:ascii="Calibri" w:eastAsia="Times New Roman" w:hAnsi="Calibri" w:cstheme="minorHAnsi"/>
          <w:sz w:val="24"/>
          <w:szCs w:val="24"/>
          <w:lang w:eastAsia="pt-BR"/>
        </w:rPr>
      </w:pPr>
      <w:r w:rsidRPr="00394EF9">
        <w:rPr>
          <w:rFonts w:ascii="Calibri" w:hAnsi="Calibri" w:cs="Calibri"/>
          <w:b/>
          <w:sz w:val="24"/>
          <w:szCs w:val="24"/>
        </w:rPr>
        <w:t>6.7.3.</w:t>
      </w:r>
      <w:r w:rsidRPr="00394EF9">
        <w:rPr>
          <w:rFonts w:ascii="Calibri" w:hAnsi="Calibri" w:cs="Calibri"/>
          <w:b/>
          <w:sz w:val="24"/>
          <w:szCs w:val="24"/>
        </w:rPr>
        <w:tab/>
      </w:r>
      <w:r w:rsidRPr="00394EF9">
        <w:rPr>
          <w:rFonts w:ascii="Calibri" w:eastAsia="Times New Roman" w:hAnsi="Calibri" w:cs="Calibri"/>
          <w:sz w:val="24"/>
          <w:szCs w:val="24"/>
          <w:lang w:eastAsia="pt-BR"/>
        </w:rPr>
        <w:t xml:space="preserve">A inabilitação de qualquer consorciado acarretará automática inabilitação do consórcio. </w:t>
      </w:r>
    </w:p>
    <w:p w14:paraId="746B5D84" w14:textId="77777777" w:rsidR="008F5468" w:rsidRPr="00394EF9" w:rsidRDefault="00E86206" w:rsidP="00B56F9E">
      <w:pPr>
        <w:tabs>
          <w:tab w:val="left" w:pos="851"/>
        </w:tabs>
        <w:spacing w:after="120" w:line="240" w:lineRule="auto"/>
        <w:ind w:right="6"/>
        <w:jc w:val="both"/>
        <w:rPr>
          <w:rFonts w:ascii="Calibri" w:eastAsia="Times New Roman" w:hAnsi="Calibri" w:cstheme="minorHAnsi"/>
          <w:sz w:val="24"/>
          <w:szCs w:val="24"/>
          <w:lang w:eastAsia="pt-BR"/>
        </w:rPr>
      </w:pPr>
      <w:r w:rsidRPr="00394EF9">
        <w:rPr>
          <w:rFonts w:ascii="Calibri" w:hAnsi="Calibri" w:cs="Calibri"/>
          <w:b/>
          <w:sz w:val="24"/>
          <w:szCs w:val="24"/>
        </w:rPr>
        <w:t>6.7.</w:t>
      </w:r>
      <w:r w:rsidR="008F5468" w:rsidRPr="00394EF9">
        <w:rPr>
          <w:rFonts w:ascii="Calibri" w:hAnsi="Calibri" w:cs="Calibri"/>
          <w:b/>
          <w:sz w:val="24"/>
          <w:szCs w:val="24"/>
        </w:rPr>
        <w:t>4</w:t>
      </w:r>
      <w:r w:rsidRPr="00394EF9">
        <w:rPr>
          <w:rFonts w:ascii="Calibri" w:hAnsi="Calibri" w:cs="Calibri"/>
          <w:b/>
          <w:sz w:val="24"/>
          <w:szCs w:val="24"/>
        </w:rPr>
        <w:t>.</w:t>
      </w:r>
      <w:r w:rsidRPr="00394EF9">
        <w:rPr>
          <w:rFonts w:ascii="Calibri" w:hAnsi="Calibri" w:cs="Calibri"/>
          <w:b/>
          <w:sz w:val="24"/>
          <w:szCs w:val="24"/>
        </w:rPr>
        <w:tab/>
      </w:r>
      <w:r w:rsidRPr="00394EF9">
        <w:rPr>
          <w:rFonts w:ascii="Calibri" w:eastAsia="Times New Roman" w:hAnsi="Calibri" w:cs="Calibri"/>
          <w:sz w:val="24"/>
          <w:szCs w:val="24"/>
          <w:lang w:eastAsia="pt-BR"/>
        </w:rPr>
        <w:t>A</w:t>
      </w:r>
      <w:r w:rsidR="001552D9" w:rsidRPr="00394EF9">
        <w:rPr>
          <w:rFonts w:ascii="Calibri" w:eastAsia="Times New Roman" w:hAnsi="Calibri" w:cstheme="minorHAnsi"/>
          <w:sz w:val="24"/>
          <w:szCs w:val="24"/>
          <w:lang w:eastAsia="pt-BR"/>
        </w:rPr>
        <w:t xml:space="preserve"> substituição </w:t>
      </w:r>
      <w:r w:rsidR="001552D9" w:rsidRPr="00394EF9">
        <w:rPr>
          <w:rFonts w:ascii="Calibri" w:hAnsi="Calibri" w:cstheme="minorHAnsi"/>
          <w:sz w:val="24"/>
          <w:szCs w:val="24"/>
        </w:rPr>
        <w:t>de consorciado deverá ser expressamente autorizada pel</w:t>
      </w:r>
      <w:r w:rsidRPr="00394EF9">
        <w:rPr>
          <w:rFonts w:ascii="Calibri" w:hAnsi="Calibri" w:cstheme="minorHAnsi"/>
          <w:sz w:val="24"/>
          <w:szCs w:val="24"/>
        </w:rPr>
        <w:t>a Administração Pública</w:t>
      </w:r>
      <w:r w:rsidR="001552D9" w:rsidRPr="00394EF9">
        <w:rPr>
          <w:rFonts w:ascii="Calibri" w:hAnsi="Calibri" w:cstheme="minorHAnsi"/>
          <w:sz w:val="24"/>
          <w:szCs w:val="24"/>
        </w:rPr>
        <w:t xml:space="preserve"> e condicionada à comprovação de que a nova pessoa jurídica possui, no mínimo, os mesmos quantitativos para efeito de habilitação técnica e os mesmos valores para efeito de qualificação econômico-financeira apresentados pela pessoa jurídica substituída para fins de habilitação do consórcio n</w:t>
      </w:r>
      <w:r w:rsidRPr="00394EF9">
        <w:rPr>
          <w:rFonts w:ascii="Calibri" w:hAnsi="Calibri" w:cstheme="minorHAnsi"/>
          <w:sz w:val="24"/>
          <w:szCs w:val="24"/>
        </w:rPr>
        <w:t>esta licitação</w:t>
      </w:r>
      <w:r w:rsidR="001552D9" w:rsidRPr="00394EF9">
        <w:rPr>
          <w:rFonts w:ascii="Calibri" w:eastAsia="Times New Roman" w:hAnsi="Calibri" w:cstheme="minorHAnsi"/>
          <w:sz w:val="24"/>
          <w:szCs w:val="24"/>
          <w:lang w:eastAsia="pt-BR"/>
        </w:rPr>
        <w:t>.</w:t>
      </w:r>
    </w:p>
    <w:p w14:paraId="75EDC7C6" w14:textId="7C145BE6" w:rsidR="001552D9" w:rsidRPr="00394EF9" w:rsidRDefault="008F5468" w:rsidP="00B56F9E">
      <w:pPr>
        <w:tabs>
          <w:tab w:val="left" w:pos="851"/>
        </w:tabs>
        <w:spacing w:after="120" w:line="240" w:lineRule="auto"/>
        <w:ind w:right="6"/>
        <w:jc w:val="both"/>
        <w:rPr>
          <w:rFonts w:ascii="Calibri" w:eastAsia="Times New Roman" w:hAnsi="Calibri" w:cs="Calibri"/>
          <w:sz w:val="24"/>
          <w:szCs w:val="24"/>
          <w:lang w:eastAsia="pt-BR"/>
        </w:rPr>
      </w:pPr>
      <w:r w:rsidRPr="00394EF9">
        <w:rPr>
          <w:rFonts w:ascii="Calibri" w:eastAsia="Times New Roman" w:hAnsi="Calibri" w:cstheme="minorHAnsi"/>
          <w:b/>
          <w:sz w:val="24"/>
          <w:szCs w:val="24"/>
          <w:lang w:eastAsia="pt-BR"/>
        </w:rPr>
        <w:t>6.7.5.</w:t>
      </w:r>
      <w:r w:rsidRPr="00394EF9">
        <w:rPr>
          <w:rFonts w:ascii="Calibri" w:eastAsia="Times New Roman" w:hAnsi="Calibri" w:cstheme="minorHAnsi"/>
          <w:bCs/>
          <w:sz w:val="24"/>
          <w:szCs w:val="24"/>
          <w:lang w:eastAsia="pt-BR"/>
        </w:rPr>
        <w:tab/>
        <w:t xml:space="preserve">A </w:t>
      </w:r>
      <w:r w:rsidRPr="00394EF9">
        <w:rPr>
          <w:rFonts w:ascii="Calibri" w:hAnsi="Calibri" w:cs="Calibri"/>
          <w:sz w:val="24"/>
          <w:szCs w:val="24"/>
        </w:rPr>
        <w:t>pessoa jurídica consorciada fica impedida de participar, nesta licitação, de mais de um consórcio ou de forma isolada.</w:t>
      </w:r>
    </w:p>
    <w:p w14:paraId="31133EA9" w14:textId="20C08AC3" w:rsidR="00D73E3A" w:rsidRDefault="00E97BA1" w:rsidP="00EE6895">
      <w:pPr>
        <w:tabs>
          <w:tab w:val="left" w:pos="567"/>
        </w:tabs>
        <w:spacing w:after="120" w:line="240" w:lineRule="auto"/>
        <w:ind w:right="7"/>
        <w:jc w:val="both"/>
        <w:rPr>
          <w:rFonts w:ascii="Candara" w:hAnsi="Candara" w:cs="Arial"/>
          <w:color w:val="000000"/>
        </w:rPr>
      </w:pPr>
      <w:r w:rsidRPr="00394EF9">
        <w:rPr>
          <w:rFonts w:ascii="Calibri" w:eastAsia="Times New Roman" w:hAnsi="Calibri" w:cstheme="minorHAnsi"/>
          <w:b/>
          <w:sz w:val="24"/>
          <w:szCs w:val="24"/>
          <w:lang w:eastAsia="pt-BR"/>
        </w:rPr>
        <w:t>6.</w:t>
      </w:r>
      <w:r w:rsidR="005F4D2B" w:rsidRPr="00394EF9">
        <w:rPr>
          <w:rFonts w:ascii="Calibri" w:eastAsia="Times New Roman" w:hAnsi="Calibri" w:cstheme="minorHAnsi"/>
          <w:b/>
          <w:sz w:val="24"/>
          <w:szCs w:val="24"/>
          <w:lang w:eastAsia="pt-BR"/>
        </w:rPr>
        <w:t>8</w:t>
      </w:r>
      <w:r w:rsidRPr="00394EF9">
        <w:rPr>
          <w:rFonts w:ascii="Calibri" w:eastAsia="Times New Roman" w:hAnsi="Calibri" w:cstheme="minorHAnsi"/>
          <w:b/>
          <w:sz w:val="24"/>
          <w:szCs w:val="24"/>
          <w:lang w:eastAsia="pt-BR"/>
        </w:rPr>
        <w:t>.</w:t>
      </w:r>
      <w:r w:rsidRPr="00394EF9">
        <w:rPr>
          <w:rFonts w:ascii="Calibri" w:eastAsia="Times New Roman" w:hAnsi="Calibri" w:cstheme="minorHAnsi"/>
          <w:b/>
          <w:iCs/>
          <w:sz w:val="24"/>
          <w:szCs w:val="24"/>
          <w:lang w:eastAsia="pt-BR"/>
        </w:rPr>
        <w:tab/>
        <w:t>Divulgação do resultado da fase de habilitação.</w:t>
      </w:r>
      <w:r w:rsidRPr="00394EF9">
        <w:rPr>
          <w:rFonts w:eastAsia="Times New Roman" w:cstheme="minorHAnsi"/>
          <w:iCs/>
          <w:sz w:val="24"/>
          <w:szCs w:val="24"/>
          <w:lang w:eastAsia="pt-BR"/>
        </w:rPr>
        <w:t xml:space="preserve"> </w:t>
      </w:r>
      <w:r w:rsidRPr="006C2D00">
        <w:rPr>
          <w:rFonts w:eastAsia="Times New Roman" w:cstheme="minorHAnsi"/>
          <w:iCs/>
          <w:sz w:val="24"/>
          <w:szCs w:val="24"/>
          <w:lang w:eastAsia="pt-BR"/>
        </w:rPr>
        <w:t xml:space="preserve">Concluída a análise dos documentos de habilitação, </w:t>
      </w:r>
      <w:r w:rsidR="006C2D00" w:rsidRPr="006C2D00">
        <w:rPr>
          <w:rFonts w:eastAsia="Times New Roman" w:cstheme="minorHAnsi"/>
          <w:iCs/>
          <w:sz w:val="24"/>
          <w:szCs w:val="24"/>
          <w:lang w:eastAsia="pt-BR"/>
        </w:rPr>
        <w:t xml:space="preserve">será </w:t>
      </w:r>
      <w:r w:rsidRPr="006C2D00">
        <w:rPr>
          <w:rFonts w:cstheme="minorHAnsi"/>
          <w:sz w:val="24"/>
          <w:szCs w:val="24"/>
        </w:rPr>
        <w:t>divulga</w:t>
      </w:r>
      <w:r w:rsidR="006C2D00" w:rsidRPr="006C2D00">
        <w:rPr>
          <w:rFonts w:cstheme="minorHAnsi"/>
          <w:sz w:val="24"/>
          <w:szCs w:val="24"/>
        </w:rPr>
        <w:t xml:space="preserve">da </w:t>
      </w:r>
      <w:r w:rsidR="007B0313" w:rsidRPr="006C2D00">
        <w:rPr>
          <w:rFonts w:cstheme="minorHAnsi"/>
          <w:sz w:val="24"/>
          <w:szCs w:val="24"/>
        </w:rPr>
        <w:t>a lista dos licitantes habilitados para cada</w:t>
      </w:r>
      <w:r w:rsidR="0008608F">
        <w:rPr>
          <w:rFonts w:cstheme="minorHAnsi"/>
          <w:sz w:val="24"/>
          <w:szCs w:val="24"/>
        </w:rPr>
        <w:t xml:space="preserve"> item/</w:t>
      </w:r>
      <w:r w:rsidR="007B0313" w:rsidRPr="00310401">
        <w:rPr>
          <w:rFonts w:cstheme="minorHAnsi"/>
          <w:sz w:val="24"/>
          <w:szCs w:val="24"/>
        </w:rPr>
        <w:t xml:space="preserve">desafio </w:t>
      </w:r>
      <w:r w:rsidRPr="00310401">
        <w:rPr>
          <w:rFonts w:cstheme="minorHAnsi"/>
          <w:sz w:val="24"/>
          <w:szCs w:val="24"/>
        </w:rPr>
        <w:t xml:space="preserve">no </w:t>
      </w:r>
      <w:r w:rsidRPr="00310401">
        <w:rPr>
          <w:rFonts w:cstheme="minorHAnsi"/>
          <w:color w:val="227ACB"/>
          <w:sz w:val="24"/>
          <w:szCs w:val="24"/>
        </w:rPr>
        <w:t>sítio eletrônico</w:t>
      </w:r>
      <w:r w:rsidR="00156860" w:rsidRPr="00310401">
        <w:rPr>
          <w:rFonts w:cstheme="minorHAnsi"/>
          <w:color w:val="227ACB"/>
          <w:sz w:val="24"/>
          <w:szCs w:val="24"/>
        </w:rPr>
        <w:t xml:space="preserve"> oficial</w:t>
      </w:r>
      <w:r w:rsidRPr="00310401">
        <w:rPr>
          <w:rFonts w:cstheme="minorHAnsi"/>
          <w:sz w:val="24"/>
          <w:szCs w:val="24"/>
        </w:rPr>
        <w:t xml:space="preserve"> </w:t>
      </w:r>
      <w:r w:rsidR="006C2D00" w:rsidRPr="00310401">
        <w:rPr>
          <w:rFonts w:cstheme="minorHAnsi"/>
          <w:color w:val="227ACB"/>
          <w:sz w:val="24"/>
          <w:szCs w:val="24"/>
        </w:rPr>
        <w:t xml:space="preserve">................. </w:t>
      </w:r>
      <w:r w:rsidRPr="00310401">
        <w:rPr>
          <w:rFonts w:cstheme="minorHAnsi"/>
          <w:color w:val="227ACB"/>
          <w:sz w:val="24"/>
          <w:szCs w:val="24"/>
        </w:rPr>
        <w:t>[indicar]</w:t>
      </w:r>
      <w:r w:rsidRPr="00310401">
        <w:rPr>
          <w:rFonts w:cstheme="minorHAnsi"/>
          <w:sz w:val="24"/>
          <w:szCs w:val="24"/>
        </w:rPr>
        <w:t>.</w:t>
      </w:r>
    </w:p>
    <w:p w14:paraId="21C8D35E" w14:textId="77777777" w:rsidR="00D73E3A" w:rsidRPr="00732E6D" w:rsidRDefault="00D73E3A" w:rsidP="002956F4">
      <w:pPr>
        <w:spacing w:after="120" w:line="240" w:lineRule="auto"/>
        <w:jc w:val="both"/>
        <w:rPr>
          <w:rFonts w:ascii="Candara" w:hAnsi="Candara" w:cs="Arial"/>
          <w:color w:val="000000"/>
        </w:rPr>
      </w:pPr>
    </w:p>
    <w:p w14:paraId="57A5CEEF" w14:textId="1C736A4A" w:rsidR="002956F4" w:rsidRPr="00394EF9" w:rsidRDefault="00E97BA1"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7</w:t>
      </w:r>
      <w:r w:rsidR="002956F4" w:rsidRPr="00394EF9">
        <w:rPr>
          <w:rFonts w:cstheme="minorHAnsi"/>
          <w:b/>
          <w:bCs/>
          <w:sz w:val="24"/>
          <w:szCs w:val="24"/>
        </w:rPr>
        <w:t xml:space="preserve">. </w:t>
      </w:r>
      <w:r w:rsidR="0088014E" w:rsidRPr="00394EF9">
        <w:rPr>
          <w:rFonts w:cstheme="minorHAnsi"/>
          <w:b/>
          <w:bCs/>
          <w:sz w:val="24"/>
          <w:szCs w:val="24"/>
        </w:rPr>
        <w:t xml:space="preserve">FASE DE </w:t>
      </w:r>
      <w:r w:rsidRPr="00394EF9">
        <w:rPr>
          <w:rFonts w:cstheme="minorHAnsi"/>
          <w:b/>
          <w:bCs/>
          <w:sz w:val="24"/>
          <w:szCs w:val="24"/>
        </w:rPr>
        <w:t>NEGOCIAÇÃO</w:t>
      </w:r>
    </w:p>
    <w:p w14:paraId="586DA61B" w14:textId="77777777" w:rsidR="006C2D00" w:rsidRPr="00394EF9" w:rsidRDefault="006C2D00" w:rsidP="00E97BA1">
      <w:pPr>
        <w:spacing w:after="120" w:line="240" w:lineRule="auto"/>
        <w:ind w:right="7"/>
        <w:jc w:val="both"/>
        <w:rPr>
          <w:rFonts w:eastAsia="Times New Roman" w:cstheme="minorHAnsi"/>
          <w:sz w:val="24"/>
          <w:szCs w:val="24"/>
          <w:lang w:eastAsia="pt-BR"/>
        </w:rPr>
      </w:pPr>
    </w:p>
    <w:p w14:paraId="3C2A2464" w14:textId="77777777" w:rsidR="00222700" w:rsidRDefault="006C2D00" w:rsidP="00222700">
      <w:pPr>
        <w:tabs>
          <w:tab w:val="left" w:pos="567"/>
        </w:tabs>
        <w:spacing w:after="120" w:line="240" w:lineRule="auto"/>
        <w:ind w:right="6"/>
        <w:jc w:val="both"/>
        <w:rPr>
          <w:rFonts w:cstheme="minorHAnsi"/>
          <w:sz w:val="24"/>
          <w:szCs w:val="24"/>
        </w:rPr>
      </w:pPr>
      <w:r w:rsidRPr="00394EF9">
        <w:rPr>
          <w:rFonts w:eastAsia="Times New Roman" w:cstheme="minorHAnsi"/>
          <w:b/>
          <w:sz w:val="24"/>
          <w:szCs w:val="24"/>
          <w:lang w:eastAsia="pt-BR"/>
        </w:rPr>
        <w:t>7.1.</w:t>
      </w:r>
      <w:r w:rsidRPr="00394EF9">
        <w:rPr>
          <w:rFonts w:eastAsia="Times New Roman" w:cstheme="minorHAnsi"/>
          <w:b/>
          <w:iCs/>
          <w:sz w:val="24"/>
          <w:szCs w:val="24"/>
          <w:lang w:eastAsia="pt-BR"/>
        </w:rPr>
        <w:tab/>
        <w:t>Convocação.</w:t>
      </w:r>
      <w:r w:rsidRPr="00394EF9">
        <w:rPr>
          <w:rFonts w:eastAsia="Times New Roman" w:cstheme="minorHAnsi"/>
          <w:iCs/>
          <w:sz w:val="24"/>
          <w:szCs w:val="24"/>
          <w:lang w:eastAsia="pt-BR"/>
        </w:rPr>
        <w:t xml:space="preserve"> </w:t>
      </w:r>
      <w:r w:rsidR="007B0313" w:rsidRPr="00394EF9">
        <w:rPr>
          <w:rFonts w:eastAsia="Times New Roman" w:cstheme="minorHAnsi"/>
          <w:sz w:val="24"/>
          <w:szCs w:val="24"/>
          <w:lang w:eastAsia="pt-BR"/>
        </w:rPr>
        <w:t xml:space="preserve">Divulgado o resultado da </w:t>
      </w:r>
      <w:r w:rsidRPr="00394EF9">
        <w:rPr>
          <w:rFonts w:eastAsia="Times New Roman" w:cstheme="minorHAnsi"/>
          <w:sz w:val="24"/>
          <w:szCs w:val="24"/>
          <w:lang w:eastAsia="pt-BR"/>
        </w:rPr>
        <w:t>fase d</w:t>
      </w:r>
      <w:r w:rsidR="007B0313" w:rsidRPr="00394EF9">
        <w:rPr>
          <w:rFonts w:eastAsia="Times New Roman" w:cstheme="minorHAnsi"/>
          <w:sz w:val="24"/>
          <w:szCs w:val="24"/>
          <w:lang w:eastAsia="pt-BR"/>
        </w:rPr>
        <w:t xml:space="preserve">e habilitação, </w:t>
      </w:r>
      <w:r w:rsidR="00B74B45" w:rsidRPr="00394EF9">
        <w:rPr>
          <w:rFonts w:eastAsia="Times New Roman" w:cstheme="minorHAnsi"/>
          <w:sz w:val="24"/>
          <w:szCs w:val="24"/>
          <w:lang w:eastAsia="pt-BR"/>
        </w:rPr>
        <w:t xml:space="preserve">a Comissão Especial de Contratação convocará </w:t>
      </w:r>
      <w:r w:rsidRPr="00394EF9">
        <w:rPr>
          <w:rFonts w:eastAsia="Times New Roman" w:cstheme="minorHAnsi"/>
          <w:sz w:val="24"/>
          <w:szCs w:val="24"/>
          <w:lang w:eastAsia="pt-BR"/>
        </w:rPr>
        <w:t>o</w:t>
      </w:r>
      <w:r w:rsidR="007B0313" w:rsidRPr="00394EF9">
        <w:rPr>
          <w:rFonts w:eastAsia="Times New Roman" w:cstheme="minorHAnsi"/>
          <w:sz w:val="24"/>
          <w:szCs w:val="24"/>
          <w:lang w:eastAsia="pt-BR"/>
        </w:rPr>
        <w:t>s licitantes</w:t>
      </w:r>
      <w:r w:rsidR="00B74B45" w:rsidRPr="00394EF9">
        <w:rPr>
          <w:rFonts w:eastAsia="Times New Roman" w:cstheme="minorHAnsi"/>
          <w:sz w:val="24"/>
          <w:szCs w:val="24"/>
          <w:lang w:eastAsia="pt-BR"/>
        </w:rPr>
        <w:t xml:space="preserve"> selecionados </w:t>
      </w:r>
      <w:r w:rsidR="00B74B45" w:rsidRPr="000107DD">
        <w:rPr>
          <w:rFonts w:eastAsia="Times New Roman" w:cstheme="minorHAnsi"/>
          <w:sz w:val="24"/>
          <w:szCs w:val="24"/>
          <w:lang w:eastAsia="pt-BR"/>
        </w:rPr>
        <w:t xml:space="preserve">em cada desafio </w:t>
      </w:r>
      <w:r w:rsidR="00B74B45" w:rsidRPr="000107DD">
        <w:rPr>
          <w:rFonts w:eastAsia="Times New Roman" w:cstheme="minorHAnsi"/>
          <w:color w:val="227ACB"/>
          <w:sz w:val="24"/>
          <w:szCs w:val="24"/>
          <w:lang w:eastAsia="pt-BR"/>
        </w:rPr>
        <w:t>[ou “selecionados nas vagas disponíveis”, quando o edital prever mais de uma proposta selecionável por desafio]</w:t>
      </w:r>
      <w:r w:rsidR="00B74B45" w:rsidRPr="000107DD">
        <w:rPr>
          <w:rFonts w:eastAsia="Times New Roman" w:cstheme="minorHAnsi"/>
          <w:sz w:val="24"/>
          <w:szCs w:val="24"/>
          <w:lang w:eastAsia="pt-BR"/>
        </w:rPr>
        <w:t xml:space="preserve"> </w:t>
      </w:r>
      <w:r w:rsidR="007B0313" w:rsidRPr="000107DD">
        <w:rPr>
          <w:rFonts w:eastAsia="Times New Roman" w:cstheme="minorHAnsi"/>
          <w:sz w:val="24"/>
          <w:szCs w:val="24"/>
          <w:lang w:eastAsia="pt-BR"/>
        </w:rPr>
        <w:t xml:space="preserve">para negociar as condições econômicas </w:t>
      </w:r>
      <w:r w:rsidR="00B74B45" w:rsidRPr="000107DD">
        <w:rPr>
          <w:rFonts w:eastAsia="Times New Roman" w:cstheme="minorHAnsi"/>
          <w:sz w:val="24"/>
          <w:szCs w:val="24"/>
          <w:lang w:eastAsia="pt-BR"/>
        </w:rPr>
        <w:t xml:space="preserve">mais vantajosas e </w:t>
      </w:r>
      <w:r w:rsidR="007B0313" w:rsidRPr="000107DD">
        <w:rPr>
          <w:rFonts w:eastAsia="Times New Roman" w:cstheme="minorHAnsi"/>
          <w:sz w:val="24"/>
          <w:szCs w:val="24"/>
          <w:lang w:eastAsia="pt-BR"/>
        </w:rPr>
        <w:t xml:space="preserve">os critérios de remuneração </w:t>
      </w:r>
      <w:r w:rsidR="00B74B45" w:rsidRPr="000107DD">
        <w:rPr>
          <w:rFonts w:eastAsia="Times New Roman" w:cstheme="minorHAnsi"/>
          <w:sz w:val="24"/>
          <w:szCs w:val="24"/>
          <w:lang w:eastAsia="pt-BR"/>
        </w:rPr>
        <w:t xml:space="preserve">do </w:t>
      </w:r>
      <w:r w:rsidR="007B0313" w:rsidRPr="000107DD">
        <w:rPr>
          <w:rFonts w:eastAsia="Times New Roman" w:cstheme="minorHAnsi"/>
          <w:sz w:val="24"/>
          <w:szCs w:val="24"/>
          <w:lang w:eastAsia="pt-BR"/>
        </w:rPr>
        <w:t xml:space="preserve">CPSI, </w:t>
      </w:r>
      <w:r w:rsidR="00B74B45" w:rsidRPr="000107DD">
        <w:rPr>
          <w:rFonts w:eastAsia="Times New Roman" w:cstheme="minorHAnsi"/>
          <w:sz w:val="24"/>
          <w:szCs w:val="24"/>
          <w:lang w:eastAsia="pt-BR"/>
        </w:rPr>
        <w:t>obedecida a ordem de classificação</w:t>
      </w:r>
      <w:r w:rsidR="00FA29BD">
        <w:rPr>
          <w:rFonts w:eastAsia="Times New Roman" w:cstheme="minorHAnsi"/>
          <w:sz w:val="24"/>
          <w:szCs w:val="24"/>
          <w:lang w:eastAsia="pt-BR"/>
        </w:rPr>
        <w:t xml:space="preserve"> (</w:t>
      </w:r>
      <w:r w:rsidR="00FA29BD">
        <w:rPr>
          <w:rFonts w:cstheme="minorHAnsi"/>
          <w:sz w:val="24"/>
          <w:szCs w:val="24"/>
        </w:rPr>
        <w:t>Lei Complementar nº 182, de 2021</w:t>
      </w:r>
      <w:r w:rsidR="00222700">
        <w:rPr>
          <w:rFonts w:cstheme="minorHAnsi"/>
          <w:sz w:val="24"/>
          <w:szCs w:val="24"/>
        </w:rPr>
        <w:t>, art. 13, § 9º).</w:t>
      </w:r>
    </w:p>
    <w:p w14:paraId="584CA833" w14:textId="37C2F76F" w:rsidR="007B0313" w:rsidRPr="00394EF9" w:rsidRDefault="00B74B45" w:rsidP="00222700">
      <w:pPr>
        <w:tabs>
          <w:tab w:val="left" w:pos="567"/>
        </w:tabs>
        <w:spacing w:after="120" w:line="240" w:lineRule="auto"/>
        <w:ind w:right="6"/>
        <w:jc w:val="both"/>
        <w:rPr>
          <w:rFonts w:eastAsia="Times New Roman" w:cstheme="minorHAnsi"/>
          <w:sz w:val="24"/>
          <w:szCs w:val="24"/>
          <w:lang w:eastAsia="pt-BR"/>
        </w:rPr>
      </w:pPr>
      <w:r w:rsidRPr="00394EF9">
        <w:rPr>
          <w:rFonts w:eastAsia="Times New Roman" w:cstheme="minorHAnsi"/>
          <w:b/>
          <w:sz w:val="24"/>
          <w:szCs w:val="24"/>
          <w:lang w:eastAsia="pt-BR"/>
        </w:rPr>
        <w:t>7.2.</w:t>
      </w:r>
      <w:r w:rsidRPr="00394EF9">
        <w:rPr>
          <w:rFonts w:eastAsia="Times New Roman" w:cstheme="minorHAnsi"/>
          <w:b/>
          <w:iCs/>
          <w:sz w:val="24"/>
          <w:szCs w:val="24"/>
          <w:lang w:eastAsia="pt-BR"/>
        </w:rPr>
        <w:tab/>
        <w:t>Objeto da negociação.</w:t>
      </w:r>
      <w:r w:rsidRPr="00394EF9">
        <w:rPr>
          <w:rFonts w:eastAsia="Times New Roman" w:cstheme="minorHAnsi"/>
          <w:iCs/>
          <w:sz w:val="24"/>
          <w:szCs w:val="24"/>
          <w:lang w:eastAsia="pt-BR"/>
        </w:rPr>
        <w:t xml:space="preserve"> Poderão ser </w:t>
      </w:r>
      <w:r w:rsidR="007B0313" w:rsidRPr="00394EF9">
        <w:rPr>
          <w:rFonts w:eastAsia="Times New Roman" w:cstheme="minorHAnsi"/>
          <w:sz w:val="24"/>
          <w:szCs w:val="24"/>
          <w:lang w:eastAsia="pt-BR"/>
        </w:rPr>
        <w:t>negocia</w:t>
      </w:r>
      <w:r w:rsidRPr="00394EF9">
        <w:rPr>
          <w:rFonts w:eastAsia="Times New Roman" w:cstheme="minorHAnsi"/>
          <w:sz w:val="24"/>
          <w:szCs w:val="24"/>
          <w:lang w:eastAsia="pt-BR"/>
        </w:rPr>
        <w:t>dos</w:t>
      </w:r>
      <w:r w:rsidR="00371562" w:rsidRPr="00394EF9">
        <w:rPr>
          <w:rFonts w:eastAsia="Times New Roman" w:cstheme="minorHAnsi"/>
          <w:sz w:val="24"/>
          <w:szCs w:val="24"/>
          <w:lang w:eastAsia="pt-BR"/>
        </w:rPr>
        <w:t xml:space="preserve"> </w:t>
      </w:r>
      <w:r w:rsidR="007B0313" w:rsidRPr="00394EF9">
        <w:rPr>
          <w:rFonts w:eastAsia="Times New Roman" w:cstheme="minorHAnsi"/>
          <w:sz w:val="24"/>
          <w:szCs w:val="24"/>
          <w:lang w:eastAsia="pt-BR"/>
        </w:rPr>
        <w:t>os seguintes</w:t>
      </w:r>
      <w:r w:rsidRPr="00394EF9">
        <w:rPr>
          <w:rFonts w:eastAsia="Times New Roman" w:cstheme="minorHAnsi"/>
          <w:sz w:val="24"/>
          <w:szCs w:val="24"/>
          <w:lang w:eastAsia="pt-BR"/>
        </w:rPr>
        <w:t xml:space="preserve"> pontos</w:t>
      </w:r>
      <w:r w:rsidR="007B0313" w:rsidRPr="00394EF9">
        <w:rPr>
          <w:rFonts w:eastAsia="Times New Roman" w:cstheme="minorHAnsi"/>
          <w:sz w:val="24"/>
          <w:szCs w:val="24"/>
          <w:lang w:eastAsia="pt-BR"/>
        </w:rPr>
        <w:t>:</w:t>
      </w:r>
    </w:p>
    <w:p w14:paraId="0FDD9D73" w14:textId="10BD171E" w:rsidR="007B0313" w:rsidRPr="00394EF9" w:rsidRDefault="00B74B45" w:rsidP="00B56F9E">
      <w:pPr>
        <w:tabs>
          <w:tab w:val="left" w:pos="567"/>
        </w:tabs>
        <w:spacing w:after="120" w:line="240" w:lineRule="auto"/>
        <w:ind w:right="6"/>
        <w:jc w:val="both"/>
        <w:rPr>
          <w:rFonts w:eastAsia="Times New Roman" w:cstheme="minorHAnsi"/>
          <w:sz w:val="24"/>
          <w:szCs w:val="24"/>
          <w:lang w:eastAsia="pt-BR"/>
        </w:rPr>
      </w:pPr>
      <w:r w:rsidRPr="00394EF9">
        <w:rPr>
          <w:rFonts w:eastAsia="Times New Roman" w:cstheme="minorHAnsi"/>
          <w:sz w:val="24"/>
          <w:szCs w:val="24"/>
          <w:lang w:eastAsia="pt-BR"/>
        </w:rPr>
        <w:t xml:space="preserve">I </w:t>
      </w:r>
      <w:r w:rsidR="00B56F9E" w:rsidRPr="00394EF9">
        <w:rPr>
          <w:rFonts w:eastAsia="Times New Roman" w:cstheme="minorHAnsi"/>
          <w:sz w:val="24"/>
          <w:szCs w:val="24"/>
          <w:lang w:eastAsia="pt-BR"/>
        </w:rPr>
        <w:t>-</w:t>
      </w:r>
      <w:r w:rsidRPr="00394EF9">
        <w:rPr>
          <w:rFonts w:eastAsia="Times New Roman" w:cstheme="minorHAnsi"/>
          <w:sz w:val="24"/>
          <w:szCs w:val="24"/>
          <w:lang w:eastAsia="pt-BR"/>
        </w:rPr>
        <w:t xml:space="preserve"> </w:t>
      </w:r>
      <w:r w:rsidR="00690210" w:rsidRPr="00394EF9">
        <w:rPr>
          <w:rFonts w:eastAsia="Times New Roman" w:cstheme="minorHAnsi"/>
          <w:sz w:val="24"/>
          <w:szCs w:val="24"/>
          <w:lang w:eastAsia="pt-BR"/>
        </w:rPr>
        <w:tab/>
      </w:r>
      <w:r w:rsidRPr="00394EF9">
        <w:rPr>
          <w:rFonts w:eastAsia="Times New Roman" w:cstheme="minorHAnsi"/>
          <w:sz w:val="24"/>
          <w:szCs w:val="24"/>
          <w:lang w:eastAsia="pt-BR"/>
        </w:rPr>
        <w:t>d</w:t>
      </w:r>
      <w:r w:rsidR="007B0313" w:rsidRPr="00394EF9">
        <w:rPr>
          <w:rFonts w:eastAsia="Times New Roman" w:cstheme="minorHAnsi"/>
          <w:sz w:val="24"/>
          <w:szCs w:val="24"/>
          <w:lang w:eastAsia="pt-BR"/>
        </w:rPr>
        <w:t>etalhamento das atividades a serem executadas, inclu</w:t>
      </w:r>
      <w:r w:rsidR="00BB533A" w:rsidRPr="00394EF9">
        <w:rPr>
          <w:rFonts w:eastAsia="Times New Roman" w:cstheme="minorHAnsi"/>
          <w:sz w:val="24"/>
          <w:szCs w:val="24"/>
          <w:lang w:eastAsia="pt-BR"/>
        </w:rPr>
        <w:t xml:space="preserve">indo o </w:t>
      </w:r>
      <w:r w:rsidR="00BB533A" w:rsidRPr="00394EF9">
        <w:rPr>
          <w:rFonts w:eastAsia="Times New Roman" w:cstheme="minorHAnsi"/>
          <w:bCs/>
          <w:sz w:val="24"/>
          <w:szCs w:val="24"/>
          <w:lang w:eastAsia="pt-BR"/>
        </w:rPr>
        <w:t xml:space="preserve">Plano de Testes, cronograma físico-financeiro, </w:t>
      </w:r>
      <w:r w:rsidR="007B0313" w:rsidRPr="00394EF9">
        <w:rPr>
          <w:rFonts w:eastAsia="Times New Roman" w:cstheme="minorHAnsi"/>
          <w:sz w:val="24"/>
          <w:szCs w:val="24"/>
          <w:lang w:eastAsia="pt-BR"/>
        </w:rPr>
        <w:t>prazos</w:t>
      </w:r>
      <w:r w:rsidR="00A234C6" w:rsidRPr="00394EF9">
        <w:rPr>
          <w:rFonts w:eastAsia="Times New Roman" w:cstheme="minorHAnsi"/>
          <w:sz w:val="24"/>
          <w:szCs w:val="24"/>
          <w:lang w:eastAsia="pt-BR"/>
        </w:rPr>
        <w:t>,</w:t>
      </w:r>
      <w:r w:rsidR="00371562" w:rsidRPr="00394EF9">
        <w:rPr>
          <w:rFonts w:eastAsia="Times New Roman" w:cstheme="minorHAnsi"/>
          <w:sz w:val="24"/>
          <w:szCs w:val="24"/>
          <w:lang w:eastAsia="pt-BR"/>
        </w:rPr>
        <w:t xml:space="preserve"> </w:t>
      </w:r>
      <w:r w:rsidR="00BB533A" w:rsidRPr="00394EF9">
        <w:rPr>
          <w:rFonts w:eastAsia="Times New Roman" w:cstheme="minorHAnsi"/>
          <w:sz w:val="24"/>
          <w:szCs w:val="24"/>
          <w:lang w:eastAsia="pt-BR"/>
        </w:rPr>
        <w:t>metas</w:t>
      </w:r>
      <w:r w:rsidR="000C3926" w:rsidRPr="00394EF9">
        <w:rPr>
          <w:rFonts w:eastAsia="Times New Roman" w:cstheme="minorHAnsi"/>
          <w:sz w:val="24"/>
          <w:szCs w:val="24"/>
          <w:lang w:eastAsia="pt-BR"/>
        </w:rPr>
        <w:t xml:space="preserve"> </w:t>
      </w:r>
      <w:r w:rsidR="00BB533A" w:rsidRPr="00394EF9">
        <w:rPr>
          <w:rFonts w:eastAsia="Times New Roman" w:cstheme="minorHAnsi"/>
          <w:sz w:val="24"/>
          <w:szCs w:val="24"/>
          <w:lang w:eastAsia="pt-BR"/>
        </w:rPr>
        <w:t>e</w:t>
      </w:r>
      <w:r w:rsidR="003E07D6" w:rsidRPr="00394EF9">
        <w:rPr>
          <w:rFonts w:eastAsia="Times New Roman" w:cstheme="minorHAnsi"/>
          <w:sz w:val="24"/>
          <w:szCs w:val="24"/>
          <w:lang w:eastAsia="pt-BR"/>
        </w:rPr>
        <w:t xml:space="preserve"> critérios de avaliação de desempenho</w:t>
      </w:r>
      <w:r w:rsidR="007B0313" w:rsidRPr="00394EF9">
        <w:rPr>
          <w:rFonts w:eastAsia="Times New Roman" w:cstheme="minorHAnsi"/>
          <w:sz w:val="24"/>
          <w:szCs w:val="24"/>
          <w:lang w:eastAsia="pt-BR"/>
        </w:rPr>
        <w:t>;</w:t>
      </w:r>
    </w:p>
    <w:p w14:paraId="01A4CDE1" w14:textId="1A552C69" w:rsidR="00771D01" w:rsidRPr="00394EF9" w:rsidRDefault="00B74B45" w:rsidP="00B56F9E">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xml:space="preserve">II </w:t>
      </w:r>
      <w:r w:rsidR="00B56F9E" w:rsidRPr="00394EF9">
        <w:rPr>
          <w:rFonts w:eastAsia="Times New Roman" w:cstheme="minorHAnsi"/>
          <w:sz w:val="24"/>
          <w:szCs w:val="24"/>
          <w:lang w:eastAsia="pt-BR"/>
        </w:rPr>
        <w:t>-</w:t>
      </w:r>
      <w:r w:rsidRPr="00394EF9">
        <w:rPr>
          <w:rFonts w:eastAsia="Times New Roman" w:cstheme="minorHAnsi"/>
          <w:sz w:val="24"/>
          <w:szCs w:val="24"/>
          <w:lang w:eastAsia="pt-BR"/>
        </w:rPr>
        <w:t xml:space="preserve"> </w:t>
      </w:r>
      <w:r w:rsidR="00690210" w:rsidRPr="00394EF9">
        <w:rPr>
          <w:rFonts w:eastAsia="Times New Roman" w:cstheme="minorHAnsi"/>
          <w:sz w:val="24"/>
          <w:szCs w:val="24"/>
          <w:lang w:eastAsia="pt-BR"/>
        </w:rPr>
        <w:tab/>
      </w:r>
      <w:r w:rsidR="00BB533A" w:rsidRPr="00394EF9">
        <w:rPr>
          <w:rFonts w:eastAsia="Times New Roman" w:cstheme="minorHAnsi"/>
          <w:sz w:val="24"/>
          <w:szCs w:val="24"/>
          <w:lang w:eastAsia="pt-BR"/>
        </w:rPr>
        <w:t xml:space="preserve">valores contratuais e </w:t>
      </w:r>
      <w:r w:rsidR="00771D01" w:rsidRPr="00394EF9">
        <w:rPr>
          <w:rFonts w:eastAsia="Times New Roman" w:cstheme="minorHAnsi"/>
          <w:sz w:val="24"/>
          <w:szCs w:val="24"/>
          <w:lang w:eastAsia="pt-BR"/>
        </w:rPr>
        <w:t>critérios</w:t>
      </w:r>
      <w:r w:rsidR="00690210" w:rsidRPr="00394EF9">
        <w:rPr>
          <w:rFonts w:eastAsia="Times New Roman" w:cstheme="minorHAnsi"/>
          <w:sz w:val="24"/>
          <w:szCs w:val="24"/>
          <w:lang w:eastAsia="pt-BR"/>
        </w:rPr>
        <w:t xml:space="preserve"> </w:t>
      </w:r>
      <w:r w:rsidR="00771D01" w:rsidRPr="00394EF9">
        <w:rPr>
          <w:rFonts w:eastAsia="Times New Roman" w:cstheme="minorHAnsi"/>
          <w:sz w:val="24"/>
          <w:szCs w:val="24"/>
          <w:lang w:eastAsia="pt-BR"/>
        </w:rPr>
        <w:t xml:space="preserve">de remuneração, </w:t>
      </w:r>
      <w:r w:rsidR="008A10BA" w:rsidRPr="00394EF9">
        <w:rPr>
          <w:rFonts w:eastAsia="Times New Roman" w:cstheme="minorHAnsi"/>
          <w:sz w:val="24"/>
          <w:szCs w:val="24"/>
          <w:lang w:eastAsia="pt-BR"/>
        </w:rPr>
        <w:t xml:space="preserve">observado o art. 14, §§ </w:t>
      </w:r>
      <w:r w:rsidR="00690210" w:rsidRPr="00394EF9">
        <w:rPr>
          <w:rFonts w:eastAsia="Times New Roman" w:cstheme="minorHAnsi"/>
          <w:sz w:val="24"/>
          <w:szCs w:val="24"/>
          <w:lang w:eastAsia="pt-BR"/>
        </w:rPr>
        <w:t>2º a 6º, da Lei Complementar nº 182, de 2021</w:t>
      </w:r>
      <w:r w:rsidR="00771D01" w:rsidRPr="00394EF9">
        <w:rPr>
          <w:rFonts w:eastAsia="Times New Roman" w:cstheme="minorHAnsi"/>
          <w:sz w:val="24"/>
          <w:szCs w:val="24"/>
          <w:lang w:eastAsia="pt-BR"/>
        </w:rPr>
        <w:t>;</w:t>
      </w:r>
    </w:p>
    <w:p w14:paraId="4E41AF76" w14:textId="686B20CC" w:rsidR="00BB533A" w:rsidRPr="00394EF9" w:rsidRDefault="00BB533A" w:rsidP="00BB533A">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xml:space="preserve">III - </w:t>
      </w:r>
      <w:r w:rsidRPr="00394EF9">
        <w:rPr>
          <w:rFonts w:eastAsia="Times New Roman" w:cstheme="minorHAnsi"/>
          <w:sz w:val="24"/>
          <w:szCs w:val="24"/>
          <w:lang w:eastAsia="pt-BR"/>
        </w:rPr>
        <w:tab/>
        <w:t xml:space="preserve">condições de pagamento, incluindo </w:t>
      </w:r>
      <w:r w:rsidR="002F6E78" w:rsidRPr="00394EF9">
        <w:rPr>
          <w:rFonts w:eastAsia="Times New Roman" w:cstheme="minorHAnsi"/>
          <w:sz w:val="24"/>
          <w:szCs w:val="24"/>
          <w:lang w:eastAsia="pt-BR"/>
        </w:rPr>
        <w:t xml:space="preserve">eventual </w:t>
      </w:r>
      <w:r w:rsidRPr="00394EF9">
        <w:rPr>
          <w:rFonts w:eastAsia="Times New Roman" w:cstheme="minorHAnsi"/>
          <w:sz w:val="24"/>
          <w:szCs w:val="24"/>
          <w:lang w:eastAsia="pt-BR"/>
        </w:rPr>
        <w:t>pagamento antecipado de uma parcela do preço antes de iniciada a execução do objeto, observado o art. 14, §§ 7º e 8º, da Lei Complementar nº 182, de 2021, e o art. 145 da Lei nº 14.133, de 2021;</w:t>
      </w:r>
    </w:p>
    <w:p w14:paraId="1222A3C5" w14:textId="4333FC97" w:rsidR="00BB533A" w:rsidRPr="00394EF9" w:rsidRDefault="00BB533A" w:rsidP="00BB533A">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xml:space="preserve">IV - </w:t>
      </w:r>
      <w:r w:rsidRPr="00394EF9">
        <w:rPr>
          <w:rFonts w:eastAsia="Times New Roman" w:cstheme="minorHAnsi"/>
          <w:sz w:val="24"/>
          <w:szCs w:val="24"/>
          <w:lang w:eastAsia="pt-BR"/>
        </w:rPr>
        <w:tab/>
        <w:t>matriz de riscos;</w:t>
      </w:r>
    </w:p>
    <w:p w14:paraId="28097728" w14:textId="573539AE" w:rsidR="00A234C6" w:rsidRPr="00394EF9" w:rsidRDefault="00A234C6" w:rsidP="00B56F9E">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xml:space="preserve">V </w:t>
      </w:r>
      <w:r w:rsidR="00B56F9E" w:rsidRPr="00394EF9">
        <w:rPr>
          <w:rFonts w:eastAsia="Times New Roman" w:cstheme="minorHAnsi"/>
          <w:sz w:val="24"/>
          <w:szCs w:val="24"/>
          <w:lang w:eastAsia="pt-BR"/>
        </w:rPr>
        <w:t>-</w:t>
      </w:r>
      <w:r w:rsidRPr="00394EF9">
        <w:rPr>
          <w:rFonts w:eastAsia="Times New Roman" w:cstheme="minorHAnsi"/>
          <w:sz w:val="24"/>
          <w:szCs w:val="24"/>
          <w:lang w:eastAsia="pt-BR"/>
        </w:rPr>
        <w:t xml:space="preserve"> </w:t>
      </w:r>
      <w:r w:rsidR="00690210" w:rsidRPr="00394EF9">
        <w:rPr>
          <w:rFonts w:eastAsia="Times New Roman" w:cstheme="minorHAnsi"/>
          <w:sz w:val="24"/>
          <w:szCs w:val="24"/>
          <w:lang w:eastAsia="pt-BR"/>
        </w:rPr>
        <w:tab/>
      </w:r>
      <w:r w:rsidRPr="00394EF9">
        <w:rPr>
          <w:rFonts w:eastAsia="Times New Roman" w:cstheme="minorHAnsi"/>
          <w:sz w:val="24"/>
          <w:szCs w:val="24"/>
          <w:lang w:eastAsia="pt-BR"/>
        </w:rPr>
        <w:t xml:space="preserve">garantias contratuais, </w:t>
      </w:r>
      <w:r w:rsidR="00074398" w:rsidRPr="00394EF9">
        <w:rPr>
          <w:rFonts w:eastAsia="Times New Roman" w:cstheme="minorHAnsi"/>
          <w:sz w:val="24"/>
          <w:szCs w:val="24"/>
          <w:lang w:eastAsia="pt-BR"/>
        </w:rPr>
        <w:t>se exigidas</w:t>
      </w:r>
      <w:r w:rsidRPr="00394EF9">
        <w:rPr>
          <w:rFonts w:eastAsia="Times New Roman" w:cstheme="minorHAnsi"/>
          <w:sz w:val="24"/>
          <w:szCs w:val="24"/>
          <w:lang w:eastAsia="pt-BR"/>
        </w:rPr>
        <w:t>;</w:t>
      </w:r>
    </w:p>
    <w:p w14:paraId="7981F116" w14:textId="32CF71CD" w:rsidR="007B0313" w:rsidRPr="00690210" w:rsidRDefault="00771D01" w:rsidP="00B56F9E">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V</w:t>
      </w:r>
      <w:r w:rsidR="00BB533A" w:rsidRPr="00394EF9">
        <w:rPr>
          <w:rFonts w:eastAsia="Times New Roman" w:cstheme="minorHAnsi"/>
          <w:sz w:val="24"/>
          <w:szCs w:val="24"/>
          <w:lang w:eastAsia="pt-BR"/>
        </w:rPr>
        <w:t>I</w:t>
      </w:r>
      <w:r w:rsidRPr="00394EF9">
        <w:rPr>
          <w:rFonts w:eastAsia="Times New Roman" w:cstheme="minorHAnsi"/>
          <w:sz w:val="24"/>
          <w:szCs w:val="24"/>
          <w:lang w:eastAsia="pt-BR"/>
        </w:rPr>
        <w:t xml:space="preserve"> </w:t>
      </w:r>
      <w:r w:rsidR="00B56F9E" w:rsidRPr="00394EF9">
        <w:rPr>
          <w:rFonts w:eastAsia="Times New Roman" w:cstheme="minorHAnsi"/>
          <w:sz w:val="24"/>
          <w:szCs w:val="24"/>
          <w:lang w:eastAsia="pt-BR"/>
        </w:rPr>
        <w:t>-</w:t>
      </w:r>
      <w:r w:rsidRPr="00394EF9">
        <w:rPr>
          <w:rFonts w:eastAsia="Times New Roman" w:cstheme="minorHAnsi"/>
          <w:sz w:val="24"/>
          <w:szCs w:val="24"/>
          <w:lang w:eastAsia="pt-BR"/>
        </w:rPr>
        <w:t xml:space="preserve"> </w:t>
      </w:r>
      <w:r w:rsidR="00690210" w:rsidRPr="00394EF9">
        <w:rPr>
          <w:rFonts w:eastAsia="Times New Roman" w:cstheme="minorHAnsi"/>
          <w:sz w:val="24"/>
          <w:szCs w:val="24"/>
          <w:lang w:eastAsia="pt-BR"/>
        </w:rPr>
        <w:tab/>
      </w:r>
      <w:r w:rsidR="007B0313" w:rsidRPr="00394EF9">
        <w:rPr>
          <w:rFonts w:eastAsia="Times New Roman" w:cstheme="minorHAnsi"/>
          <w:sz w:val="24"/>
          <w:szCs w:val="24"/>
          <w:lang w:eastAsia="pt-BR"/>
        </w:rPr>
        <w:t>definição da titularidade dos direitos de propriedade intelectual</w:t>
      </w:r>
      <w:r w:rsidR="008A10BA" w:rsidRPr="00394EF9">
        <w:rPr>
          <w:rFonts w:eastAsia="Times New Roman" w:cstheme="minorHAnsi"/>
          <w:sz w:val="24"/>
          <w:szCs w:val="24"/>
          <w:lang w:eastAsia="pt-BR"/>
        </w:rPr>
        <w:t xml:space="preserve"> e</w:t>
      </w:r>
      <w:r w:rsidR="00BB533A" w:rsidRPr="00394EF9">
        <w:rPr>
          <w:rFonts w:eastAsia="Times New Roman" w:cstheme="minorHAnsi"/>
          <w:sz w:val="24"/>
          <w:szCs w:val="24"/>
          <w:lang w:eastAsia="pt-BR"/>
        </w:rPr>
        <w:t>, se for o caso,</w:t>
      </w:r>
      <w:r w:rsidR="008A10BA" w:rsidRPr="00394EF9">
        <w:rPr>
          <w:rFonts w:eastAsia="Times New Roman" w:cstheme="minorHAnsi"/>
          <w:sz w:val="24"/>
          <w:szCs w:val="24"/>
          <w:lang w:eastAsia="pt-BR"/>
        </w:rPr>
        <w:t xml:space="preserve"> d</w:t>
      </w:r>
      <w:r w:rsidR="000107DD" w:rsidRPr="00394EF9">
        <w:rPr>
          <w:rFonts w:eastAsia="Times New Roman" w:cstheme="minorHAnsi"/>
          <w:sz w:val="24"/>
          <w:szCs w:val="24"/>
          <w:lang w:eastAsia="pt-BR"/>
        </w:rPr>
        <w:t>os</w:t>
      </w:r>
      <w:r w:rsidR="008A10BA" w:rsidRPr="00394EF9">
        <w:rPr>
          <w:rFonts w:eastAsia="Times New Roman" w:cstheme="minorHAnsi"/>
          <w:sz w:val="24"/>
          <w:szCs w:val="24"/>
          <w:lang w:eastAsia="pt-BR"/>
        </w:rPr>
        <w:t xml:space="preserve"> direitos de acesso </w:t>
      </w:r>
      <w:r w:rsidR="008A10BA" w:rsidRPr="00690210">
        <w:rPr>
          <w:rFonts w:eastAsia="Times New Roman" w:cstheme="minorHAnsi"/>
          <w:sz w:val="24"/>
          <w:szCs w:val="24"/>
          <w:lang w:eastAsia="pt-BR"/>
        </w:rPr>
        <w:t>às criações</w:t>
      </w:r>
      <w:r w:rsidR="007B0313" w:rsidRPr="00690210">
        <w:rPr>
          <w:rFonts w:eastAsia="Times New Roman" w:cstheme="minorHAnsi"/>
          <w:sz w:val="24"/>
          <w:szCs w:val="24"/>
          <w:lang w:eastAsia="pt-BR"/>
        </w:rPr>
        <w:t>;</w:t>
      </w:r>
    </w:p>
    <w:p w14:paraId="30225FF0" w14:textId="708943C3" w:rsidR="00771D01" w:rsidRPr="00690210" w:rsidRDefault="008A10BA" w:rsidP="00B56F9E">
      <w:pPr>
        <w:tabs>
          <w:tab w:val="left" w:pos="567"/>
        </w:tabs>
        <w:spacing w:after="120" w:line="240" w:lineRule="auto"/>
        <w:ind w:right="7"/>
        <w:jc w:val="both"/>
        <w:rPr>
          <w:rFonts w:eastAsia="Times New Roman" w:cstheme="minorHAnsi"/>
          <w:sz w:val="24"/>
          <w:szCs w:val="24"/>
          <w:lang w:eastAsia="pt-BR"/>
        </w:rPr>
      </w:pPr>
      <w:r w:rsidRPr="00690210">
        <w:rPr>
          <w:rFonts w:eastAsia="Times New Roman" w:cstheme="minorHAnsi"/>
          <w:sz w:val="24"/>
          <w:szCs w:val="24"/>
          <w:lang w:eastAsia="pt-BR"/>
        </w:rPr>
        <w:t>V</w:t>
      </w:r>
      <w:r w:rsidR="00690210">
        <w:rPr>
          <w:rFonts w:eastAsia="Times New Roman" w:cstheme="minorHAnsi"/>
          <w:sz w:val="24"/>
          <w:szCs w:val="24"/>
          <w:lang w:eastAsia="pt-BR"/>
        </w:rPr>
        <w:t>I</w:t>
      </w:r>
      <w:r w:rsidR="00BB533A">
        <w:rPr>
          <w:rFonts w:eastAsia="Times New Roman" w:cstheme="minorHAnsi"/>
          <w:sz w:val="24"/>
          <w:szCs w:val="24"/>
          <w:lang w:eastAsia="pt-BR"/>
        </w:rPr>
        <w:t>I</w:t>
      </w:r>
      <w:r w:rsidRPr="00690210">
        <w:rPr>
          <w:rFonts w:eastAsia="Times New Roman" w:cstheme="minorHAnsi"/>
          <w:sz w:val="24"/>
          <w:szCs w:val="24"/>
          <w:lang w:eastAsia="pt-BR"/>
        </w:rPr>
        <w:t xml:space="preserve"> </w:t>
      </w:r>
      <w:r w:rsidR="00B56F9E">
        <w:rPr>
          <w:rFonts w:eastAsia="Times New Roman" w:cstheme="minorHAnsi"/>
          <w:sz w:val="24"/>
          <w:szCs w:val="24"/>
          <w:lang w:eastAsia="pt-BR"/>
        </w:rPr>
        <w:t>-</w:t>
      </w:r>
      <w:r w:rsidRPr="00690210">
        <w:rPr>
          <w:rFonts w:eastAsia="Times New Roman" w:cstheme="minorHAnsi"/>
          <w:sz w:val="24"/>
          <w:szCs w:val="24"/>
          <w:lang w:eastAsia="pt-BR"/>
        </w:rPr>
        <w:t xml:space="preserve"> </w:t>
      </w:r>
      <w:r w:rsidR="00690210">
        <w:rPr>
          <w:rFonts w:eastAsia="Times New Roman" w:cstheme="minorHAnsi"/>
          <w:sz w:val="24"/>
          <w:szCs w:val="24"/>
          <w:lang w:eastAsia="pt-BR"/>
        </w:rPr>
        <w:tab/>
      </w:r>
      <w:r w:rsidR="007B0313" w:rsidRPr="00690210">
        <w:rPr>
          <w:rFonts w:eastAsia="Times New Roman" w:cstheme="minorHAnsi"/>
          <w:sz w:val="24"/>
          <w:szCs w:val="24"/>
          <w:lang w:eastAsia="pt-BR"/>
        </w:rPr>
        <w:t>participação nos resultados de exploração da solução, assegurados às partes os direitos de exploração comercial, de licenciamento e de transferência da tecnologia de que são titulares</w:t>
      </w:r>
      <w:r w:rsidRPr="00690210">
        <w:rPr>
          <w:rFonts w:eastAsia="Times New Roman" w:cstheme="minorHAnsi"/>
          <w:sz w:val="24"/>
          <w:szCs w:val="24"/>
          <w:lang w:eastAsia="pt-BR"/>
        </w:rPr>
        <w:t>;</w:t>
      </w:r>
    </w:p>
    <w:p w14:paraId="01879B23" w14:textId="44D871B6" w:rsidR="008A10BA" w:rsidRPr="00690210" w:rsidRDefault="00690210" w:rsidP="00B56F9E">
      <w:pPr>
        <w:tabs>
          <w:tab w:val="left" w:pos="567"/>
        </w:tabs>
        <w:spacing w:after="120" w:line="240" w:lineRule="auto"/>
        <w:ind w:right="7"/>
        <w:jc w:val="both"/>
        <w:rPr>
          <w:rFonts w:eastAsia="Times New Roman" w:cstheme="minorHAnsi"/>
          <w:sz w:val="24"/>
          <w:szCs w:val="24"/>
          <w:lang w:eastAsia="pt-BR"/>
        </w:rPr>
      </w:pPr>
      <w:r w:rsidRPr="00690210">
        <w:rPr>
          <w:rFonts w:eastAsia="Times New Roman" w:cstheme="minorHAnsi"/>
          <w:sz w:val="24"/>
          <w:szCs w:val="24"/>
          <w:lang w:eastAsia="pt-BR"/>
        </w:rPr>
        <w:lastRenderedPageBreak/>
        <w:t>VII</w:t>
      </w:r>
      <w:r>
        <w:rPr>
          <w:rFonts w:eastAsia="Times New Roman" w:cstheme="minorHAnsi"/>
          <w:sz w:val="24"/>
          <w:szCs w:val="24"/>
          <w:lang w:eastAsia="pt-BR"/>
        </w:rPr>
        <w:t>I</w:t>
      </w:r>
      <w:r w:rsidRPr="00690210">
        <w:rPr>
          <w:rFonts w:eastAsia="Times New Roman" w:cstheme="minorHAnsi"/>
          <w:sz w:val="24"/>
          <w:szCs w:val="24"/>
          <w:lang w:eastAsia="pt-BR"/>
        </w:rPr>
        <w:t xml:space="preserve"> </w:t>
      </w:r>
      <w:r w:rsidR="00B56F9E">
        <w:rPr>
          <w:rFonts w:eastAsia="Times New Roman" w:cstheme="minorHAnsi"/>
          <w:sz w:val="24"/>
          <w:szCs w:val="24"/>
          <w:lang w:eastAsia="pt-BR"/>
        </w:rPr>
        <w:t>-</w:t>
      </w:r>
      <w:r>
        <w:rPr>
          <w:rFonts w:eastAsia="Times New Roman" w:cstheme="minorHAnsi"/>
          <w:sz w:val="24"/>
          <w:szCs w:val="24"/>
          <w:lang w:eastAsia="pt-BR"/>
        </w:rPr>
        <w:tab/>
      </w:r>
      <w:r w:rsidRPr="00690210">
        <w:rPr>
          <w:rFonts w:eastAsia="Times New Roman" w:cstheme="minorHAnsi"/>
          <w:color w:val="227ACB"/>
          <w:sz w:val="24"/>
          <w:szCs w:val="24"/>
          <w:lang w:eastAsia="pt-BR"/>
        </w:rPr>
        <w:t>....................... [incluir outros pontos objeto de negociação, desde que não se afastem do art. 13, § 9º, da Lei Complementar nº 182, de 2021]</w:t>
      </w:r>
      <w:r w:rsidRPr="00690210">
        <w:rPr>
          <w:rFonts w:eastAsia="Times New Roman" w:cstheme="minorHAnsi"/>
          <w:sz w:val="24"/>
          <w:szCs w:val="24"/>
          <w:lang w:eastAsia="pt-BR"/>
        </w:rPr>
        <w:t xml:space="preserve">  </w:t>
      </w:r>
      <w:r w:rsidR="00A234C6" w:rsidRPr="00690210">
        <w:rPr>
          <w:rFonts w:eastAsia="Times New Roman" w:cstheme="minorHAnsi"/>
          <w:sz w:val="24"/>
          <w:szCs w:val="24"/>
          <w:lang w:eastAsia="pt-BR"/>
        </w:rPr>
        <w:t xml:space="preserve"> </w:t>
      </w:r>
      <w:r w:rsidR="008A10BA" w:rsidRPr="00690210">
        <w:rPr>
          <w:rFonts w:eastAsia="Times New Roman" w:cstheme="minorHAnsi"/>
          <w:sz w:val="24"/>
          <w:szCs w:val="24"/>
          <w:lang w:eastAsia="pt-BR"/>
        </w:rPr>
        <w:t xml:space="preserve"> </w:t>
      </w:r>
    </w:p>
    <w:p w14:paraId="7E583A73" w14:textId="6CBBCF08" w:rsidR="000107DD" w:rsidRPr="00394EF9" w:rsidRDefault="000107DD" w:rsidP="00EE6895">
      <w:pPr>
        <w:tabs>
          <w:tab w:val="left" w:pos="567"/>
        </w:tabs>
        <w:spacing w:after="120" w:line="240" w:lineRule="auto"/>
        <w:ind w:right="7"/>
        <w:jc w:val="both"/>
        <w:rPr>
          <w:rFonts w:eastAsia="Times New Roman" w:cstheme="minorHAnsi"/>
          <w:iCs/>
          <w:sz w:val="24"/>
          <w:szCs w:val="24"/>
          <w:lang w:eastAsia="pt-BR"/>
        </w:rPr>
      </w:pPr>
      <w:r w:rsidRPr="00394EF9">
        <w:rPr>
          <w:rFonts w:eastAsia="Times New Roman" w:cstheme="minorHAnsi"/>
          <w:b/>
          <w:sz w:val="24"/>
          <w:szCs w:val="24"/>
          <w:lang w:eastAsia="pt-BR"/>
        </w:rPr>
        <w:t>7.3.</w:t>
      </w:r>
      <w:r w:rsidRPr="00394EF9">
        <w:rPr>
          <w:rFonts w:eastAsia="Times New Roman" w:cstheme="minorHAnsi"/>
          <w:b/>
          <w:iCs/>
          <w:sz w:val="24"/>
          <w:szCs w:val="24"/>
          <w:lang w:eastAsia="pt-BR"/>
        </w:rPr>
        <w:tab/>
        <w:t>Diretrizes.</w:t>
      </w:r>
      <w:r w:rsidRPr="00394EF9">
        <w:rPr>
          <w:rFonts w:eastAsia="Times New Roman" w:cstheme="minorHAnsi"/>
          <w:iCs/>
          <w:sz w:val="24"/>
          <w:szCs w:val="24"/>
          <w:lang w:eastAsia="pt-BR"/>
        </w:rPr>
        <w:t xml:space="preserve"> A negociação </w:t>
      </w:r>
      <w:r w:rsidR="002973C7" w:rsidRPr="00394EF9">
        <w:rPr>
          <w:rFonts w:eastAsia="Times New Roman" w:cstheme="minorHAnsi"/>
          <w:iCs/>
          <w:sz w:val="24"/>
          <w:szCs w:val="24"/>
          <w:lang w:eastAsia="pt-BR"/>
        </w:rPr>
        <w:t xml:space="preserve">atentará para </w:t>
      </w:r>
      <w:r w:rsidRPr="00394EF9">
        <w:rPr>
          <w:rFonts w:eastAsia="Times New Roman" w:cstheme="minorHAnsi"/>
          <w:iCs/>
          <w:sz w:val="24"/>
          <w:szCs w:val="24"/>
          <w:lang w:eastAsia="pt-BR"/>
        </w:rPr>
        <w:t>as seguintes diretrizes:</w:t>
      </w:r>
    </w:p>
    <w:p w14:paraId="042E540C" w14:textId="783831D3" w:rsidR="00DC6538" w:rsidRPr="00394EF9" w:rsidRDefault="000107DD" w:rsidP="00EE6895">
      <w:pPr>
        <w:tabs>
          <w:tab w:val="left" w:pos="567"/>
        </w:tabs>
        <w:spacing w:after="120" w:line="240" w:lineRule="auto"/>
        <w:ind w:right="7"/>
        <w:jc w:val="both"/>
        <w:rPr>
          <w:rFonts w:eastAsia="Times New Roman" w:cs="Calibri"/>
          <w:iCs/>
          <w:sz w:val="24"/>
          <w:szCs w:val="24"/>
          <w:lang w:eastAsia="pt-BR"/>
        </w:rPr>
      </w:pPr>
      <w:r w:rsidRPr="00394EF9">
        <w:rPr>
          <w:rFonts w:eastAsia="Times New Roman" w:cs="Calibri"/>
          <w:iCs/>
          <w:sz w:val="24"/>
          <w:szCs w:val="24"/>
          <w:lang w:eastAsia="pt-BR"/>
        </w:rPr>
        <w:t xml:space="preserve">I – </w:t>
      </w:r>
      <w:r w:rsidR="00333497" w:rsidRPr="00394EF9">
        <w:rPr>
          <w:rFonts w:eastAsia="Times New Roman" w:cs="Calibri"/>
          <w:iCs/>
          <w:sz w:val="24"/>
          <w:szCs w:val="24"/>
          <w:lang w:eastAsia="pt-BR"/>
        </w:rPr>
        <w:tab/>
      </w:r>
      <w:r w:rsidR="002973C7" w:rsidRPr="00394EF9">
        <w:rPr>
          <w:rFonts w:eastAsia="Times New Roman" w:cs="Calibri"/>
          <w:iCs/>
          <w:sz w:val="24"/>
          <w:szCs w:val="24"/>
          <w:lang w:eastAsia="pt-BR"/>
        </w:rPr>
        <w:t xml:space="preserve">a Comissão Especial de </w:t>
      </w:r>
      <w:r w:rsidR="00FE22C2" w:rsidRPr="00394EF9">
        <w:rPr>
          <w:rFonts w:eastAsia="Times New Roman" w:cs="Calibri"/>
          <w:iCs/>
          <w:sz w:val="24"/>
          <w:szCs w:val="24"/>
          <w:lang w:eastAsia="pt-BR"/>
        </w:rPr>
        <w:t>Contratação</w:t>
      </w:r>
      <w:r w:rsidR="002973C7" w:rsidRPr="00394EF9">
        <w:rPr>
          <w:rFonts w:eastAsia="Times New Roman" w:cs="Calibri"/>
          <w:iCs/>
          <w:sz w:val="24"/>
          <w:szCs w:val="24"/>
          <w:lang w:eastAsia="pt-BR"/>
        </w:rPr>
        <w:t xml:space="preserve"> observará os princípios </w:t>
      </w:r>
      <w:r w:rsidR="00BB7C74" w:rsidRPr="00394EF9">
        <w:rPr>
          <w:rFonts w:eastAsia="Times New Roman" w:cs="Calibri"/>
          <w:iCs/>
          <w:sz w:val="24"/>
          <w:szCs w:val="24"/>
          <w:lang w:eastAsia="pt-BR"/>
        </w:rPr>
        <w:t xml:space="preserve">que regem a administração pública (Constituição Federal, art. 37, </w:t>
      </w:r>
      <w:r w:rsidR="00BB7C74" w:rsidRPr="00394EF9">
        <w:rPr>
          <w:rFonts w:eastAsia="Times New Roman" w:cs="Calibri"/>
          <w:i/>
          <w:sz w:val="24"/>
          <w:szCs w:val="24"/>
          <w:lang w:eastAsia="pt-BR"/>
        </w:rPr>
        <w:t>caput</w:t>
      </w:r>
      <w:r w:rsidR="00BB7C74" w:rsidRPr="00394EF9">
        <w:rPr>
          <w:rFonts w:eastAsia="Times New Roman" w:cs="Calibri"/>
          <w:iCs/>
          <w:sz w:val="24"/>
          <w:szCs w:val="24"/>
          <w:lang w:eastAsia="pt-BR"/>
        </w:rPr>
        <w:t>) e os da licitação pública (Lei nº 14.133, de 2021, art. 5º)</w:t>
      </w:r>
      <w:r w:rsidR="002973C7" w:rsidRPr="00394EF9">
        <w:rPr>
          <w:rFonts w:eastAsia="Times New Roman" w:cs="Calibri"/>
          <w:iCs/>
          <w:sz w:val="24"/>
          <w:szCs w:val="24"/>
          <w:lang w:eastAsia="pt-BR"/>
        </w:rPr>
        <w:t xml:space="preserve">, e ambas as </w:t>
      </w:r>
      <w:r w:rsidR="00DC6538" w:rsidRPr="00394EF9">
        <w:rPr>
          <w:rFonts w:eastAsia="Times New Roman" w:cs="Calibri"/>
          <w:iCs/>
          <w:sz w:val="24"/>
          <w:szCs w:val="24"/>
          <w:lang w:eastAsia="pt-BR"/>
        </w:rPr>
        <w:t xml:space="preserve">partes </w:t>
      </w:r>
      <w:r w:rsidR="00371562" w:rsidRPr="00394EF9">
        <w:rPr>
          <w:rFonts w:eastAsia="Times New Roman" w:cs="Calibri"/>
          <w:iCs/>
          <w:sz w:val="24"/>
          <w:szCs w:val="24"/>
          <w:lang w:eastAsia="pt-BR"/>
        </w:rPr>
        <w:t>obedecerão a</w:t>
      </w:r>
      <w:r w:rsidR="00DC6538" w:rsidRPr="00394EF9">
        <w:rPr>
          <w:rFonts w:eastAsia="Times New Roman" w:cs="Calibri"/>
          <w:iCs/>
          <w:sz w:val="24"/>
          <w:szCs w:val="24"/>
          <w:lang w:eastAsia="pt-BR"/>
        </w:rPr>
        <w:t>os deveres de cooperação, lealdade e boa-fé;</w:t>
      </w:r>
    </w:p>
    <w:p w14:paraId="71A19734" w14:textId="3DFA7EF8" w:rsidR="00371562" w:rsidRPr="00394EF9" w:rsidRDefault="002973C7" w:rsidP="00EE6895">
      <w:pPr>
        <w:tabs>
          <w:tab w:val="left" w:pos="567"/>
        </w:tabs>
        <w:spacing w:after="120" w:line="240" w:lineRule="auto"/>
        <w:ind w:right="7"/>
        <w:jc w:val="both"/>
        <w:rPr>
          <w:rFonts w:eastAsia="Times New Roman" w:cs="Calibri"/>
          <w:iCs/>
          <w:sz w:val="24"/>
          <w:szCs w:val="24"/>
          <w:lang w:eastAsia="pt-BR"/>
        </w:rPr>
      </w:pPr>
      <w:r w:rsidRPr="00394EF9">
        <w:rPr>
          <w:rFonts w:eastAsia="Times New Roman" w:cs="Calibri"/>
          <w:iCs/>
          <w:sz w:val="24"/>
          <w:szCs w:val="24"/>
          <w:lang w:eastAsia="pt-BR"/>
        </w:rPr>
        <w:t xml:space="preserve">II – </w:t>
      </w:r>
      <w:r w:rsidRPr="00394EF9">
        <w:rPr>
          <w:rFonts w:eastAsia="Times New Roman" w:cs="Calibri"/>
          <w:iCs/>
          <w:sz w:val="24"/>
          <w:szCs w:val="24"/>
          <w:lang w:eastAsia="pt-BR"/>
        </w:rPr>
        <w:tab/>
      </w:r>
      <w:r w:rsidR="00371562" w:rsidRPr="00394EF9">
        <w:rPr>
          <w:rFonts w:eastAsia="Times New Roman" w:cs="Calibri"/>
          <w:iCs/>
          <w:sz w:val="24"/>
          <w:szCs w:val="24"/>
          <w:lang w:eastAsia="pt-BR"/>
        </w:rPr>
        <w:t>vinculação ao edital de licitação e à proposta do licitante;</w:t>
      </w:r>
    </w:p>
    <w:p w14:paraId="1A691EA0" w14:textId="7E9E6777" w:rsidR="00BB7C74" w:rsidRPr="00394EF9" w:rsidRDefault="00371562" w:rsidP="00EE6895">
      <w:pPr>
        <w:tabs>
          <w:tab w:val="left" w:pos="567"/>
        </w:tabs>
        <w:spacing w:after="120" w:line="240" w:lineRule="auto"/>
        <w:ind w:right="7"/>
        <w:jc w:val="both"/>
        <w:rPr>
          <w:rFonts w:eastAsia="Times New Roman" w:cs="Calibri"/>
          <w:iCs/>
          <w:sz w:val="24"/>
          <w:szCs w:val="24"/>
          <w:lang w:eastAsia="pt-BR"/>
        </w:rPr>
      </w:pPr>
      <w:r w:rsidRPr="00394EF9">
        <w:rPr>
          <w:rFonts w:eastAsia="Times New Roman" w:cs="Calibri"/>
          <w:iCs/>
          <w:sz w:val="24"/>
          <w:szCs w:val="24"/>
          <w:lang w:eastAsia="pt-BR"/>
        </w:rPr>
        <w:t>III –</w:t>
      </w:r>
      <w:r w:rsidRPr="00394EF9">
        <w:rPr>
          <w:rFonts w:eastAsia="Times New Roman" w:cs="Calibri"/>
          <w:iCs/>
          <w:sz w:val="24"/>
          <w:szCs w:val="24"/>
          <w:lang w:eastAsia="pt-BR"/>
        </w:rPr>
        <w:tab/>
      </w:r>
      <w:r w:rsidR="002973C7" w:rsidRPr="00394EF9">
        <w:rPr>
          <w:rFonts w:eastAsia="Times New Roman" w:cs="Calibri"/>
          <w:iCs/>
          <w:sz w:val="24"/>
          <w:szCs w:val="24"/>
          <w:lang w:eastAsia="pt-BR"/>
        </w:rPr>
        <w:t xml:space="preserve">quando o </w:t>
      </w:r>
      <w:r w:rsidRPr="00394EF9">
        <w:rPr>
          <w:rFonts w:eastAsia="Times New Roman" w:cs="Calibri"/>
          <w:iCs/>
          <w:sz w:val="24"/>
          <w:szCs w:val="24"/>
          <w:lang w:eastAsia="pt-BR"/>
        </w:rPr>
        <w:t>e</w:t>
      </w:r>
      <w:r w:rsidR="002973C7" w:rsidRPr="00394EF9">
        <w:rPr>
          <w:rFonts w:eastAsia="Times New Roman" w:cs="Calibri"/>
          <w:iCs/>
          <w:sz w:val="24"/>
          <w:szCs w:val="24"/>
          <w:lang w:eastAsia="pt-BR"/>
        </w:rPr>
        <w:t>dital prever a seleção de mais de uma proposta p</w:t>
      </w:r>
      <w:r w:rsidR="006D7AE6" w:rsidRPr="00394EF9">
        <w:rPr>
          <w:rFonts w:eastAsia="Times New Roman" w:cs="Calibri"/>
          <w:iCs/>
          <w:sz w:val="24"/>
          <w:szCs w:val="24"/>
          <w:lang w:eastAsia="pt-BR"/>
        </w:rPr>
        <w:t>or d</w:t>
      </w:r>
      <w:r w:rsidR="002973C7" w:rsidRPr="00394EF9">
        <w:rPr>
          <w:rFonts w:eastAsia="Times New Roman" w:cs="Calibri"/>
          <w:iCs/>
          <w:sz w:val="24"/>
          <w:szCs w:val="24"/>
          <w:lang w:eastAsia="pt-BR"/>
        </w:rPr>
        <w:t xml:space="preserve">esafio, a Comissão Especial de </w:t>
      </w:r>
      <w:r w:rsidR="00FE22C2" w:rsidRPr="00394EF9">
        <w:rPr>
          <w:rFonts w:eastAsia="Times New Roman" w:cs="Calibri"/>
          <w:iCs/>
          <w:sz w:val="24"/>
          <w:szCs w:val="24"/>
          <w:lang w:eastAsia="pt-BR"/>
        </w:rPr>
        <w:t xml:space="preserve">Contratação </w:t>
      </w:r>
      <w:r w:rsidR="00747C0B" w:rsidRPr="00394EF9">
        <w:rPr>
          <w:rFonts w:eastAsia="Times New Roman" w:cs="Calibri"/>
          <w:iCs/>
          <w:sz w:val="24"/>
          <w:szCs w:val="24"/>
          <w:lang w:eastAsia="pt-BR"/>
        </w:rPr>
        <w:t xml:space="preserve">poderá negociar simultaneamente com todos os licitantes selecionados dentro das vagas, sendo-lhe facultado </w:t>
      </w:r>
      <w:r w:rsidR="002973C7" w:rsidRPr="00394EF9">
        <w:rPr>
          <w:rFonts w:eastAsia="Times New Roman" w:cs="Calibri"/>
          <w:iCs/>
          <w:sz w:val="24"/>
          <w:szCs w:val="24"/>
          <w:lang w:eastAsia="pt-BR"/>
        </w:rPr>
        <w:t>negociar condições diferenciadas se houver justificativa razoável;</w:t>
      </w:r>
    </w:p>
    <w:p w14:paraId="332FF534" w14:textId="2CAE3094" w:rsidR="000107DD" w:rsidRPr="00394EF9" w:rsidRDefault="00DC6538" w:rsidP="00EE6895">
      <w:pPr>
        <w:tabs>
          <w:tab w:val="left" w:pos="567"/>
        </w:tabs>
        <w:spacing w:after="120" w:line="240" w:lineRule="auto"/>
        <w:ind w:right="7"/>
        <w:jc w:val="both"/>
        <w:rPr>
          <w:rFonts w:eastAsia="Times New Roman" w:cs="Calibri"/>
          <w:sz w:val="24"/>
          <w:szCs w:val="24"/>
          <w:lang w:eastAsia="pt-BR"/>
        </w:rPr>
      </w:pPr>
      <w:r w:rsidRPr="00394EF9">
        <w:rPr>
          <w:rFonts w:eastAsia="Times New Roman" w:cs="Calibri"/>
          <w:iCs/>
          <w:sz w:val="24"/>
          <w:szCs w:val="24"/>
          <w:lang w:eastAsia="pt-BR"/>
        </w:rPr>
        <w:t>I</w:t>
      </w:r>
      <w:r w:rsidR="00371562" w:rsidRPr="00394EF9">
        <w:rPr>
          <w:rFonts w:eastAsia="Times New Roman" w:cs="Calibri"/>
          <w:iCs/>
          <w:sz w:val="24"/>
          <w:szCs w:val="24"/>
          <w:lang w:eastAsia="pt-BR"/>
        </w:rPr>
        <w:t>V</w:t>
      </w:r>
      <w:r w:rsidRPr="00394EF9">
        <w:rPr>
          <w:rFonts w:eastAsia="Times New Roman" w:cs="Calibri"/>
          <w:iCs/>
          <w:sz w:val="24"/>
          <w:szCs w:val="24"/>
          <w:lang w:eastAsia="pt-BR"/>
        </w:rPr>
        <w:t xml:space="preserve"> – </w:t>
      </w:r>
      <w:r w:rsidRPr="00394EF9">
        <w:rPr>
          <w:rFonts w:eastAsia="Times New Roman" w:cs="Calibri"/>
          <w:iCs/>
          <w:sz w:val="24"/>
          <w:szCs w:val="24"/>
          <w:lang w:eastAsia="pt-BR"/>
        </w:rPr>
        <w:tab/>
      </w:r>
      <w:r w:rsidR="001D19D3" w:rsidRPr="00394EF9">
        <w:rPr>
          <w:rFonts w:eastAsia="Times New Roman" w:cs="Calibri"/>
          <w:iCs/>
          <w:sz w:val="24"/>
          <w:szCs w:val="24"/>
          <w:lang w:eastAsia="pt-BR"/>
        </w:rPr>
        <w:t xml:space="preserve">será </w:t>
      </w:r>
      <w:r w:rsidR="000107DD" w:rsidRPr="00394EF9">
        <w:rPr>
          <w:rFonts w:eastAsia="Times New Roman" w:cs="Calibri"/>
          <w:sz w:val="24"/>
          <w:szCs w:val="24"/>
          <w:lang w:eastAsia="pt-BR"/>
        </w:rPr>
        <w:t>vedada a divulgação de informações de modo discriminatório ou que possa implicar vantagem para algum licitante em detrimento dos demais;</w:t>
      </w:r>
    </w:p>
    <w:p w14:paraId="51DE9565" w14:textId="3AE530F3" w:rsidR="000107DD" w:rsidRPr="00394EF9" w:rsidRDefault="006D7AE6" w:rsidP="00EE6895">
      <w:pPr>
        <w:tabs>
          <w:tab w:val="left" w:pos="567"/>
        </w:tabs>
        <w:spacing w:after="120" w:line="240" w:lineRule="auto"/>
        <w:ind w:right="7"/>
        <w:jc w:val="both"/>
        <w:rPr>
          <w:rFonts w:eastAsia="Times New Roman" w:cs="Calibri"/>
          <w:sz w:val="24"/>
          <w:szCs w:val="24"/>
          <w:lang w:eastAsia="pt-BR"/>
        </w:rPr>
      </w:pPr>
      <w:r w:rsidRPr="00394EF9">
        <w:rPr>
          <w:rFonts w:eastAsia="Times New Roman" w:cs="Calibri"/>
          <w:sz w:val="24"/>
          <w:szCs w:val="24"/>
          <w:lang w:eastAsia="pt-BR"/>
        </w:rPr>
        <w:t>V</w:t>
      </w:r>
      <w:r w:rsidR="000107DD" w:rsidRPr="00394EF9">
        <w:rPr>
          <w:rFonts w:eastAsia="Times New Roman" w:cs="Calibri"/>
          <w:sz w:val="24"/>
          <w:szCs w:val="24"/>
          <w:lang w:eastAsia="pt-BR"/>
        </w:rPr>
        <w:t xml:space="preserve"> – </w:t>
      </w:r>
      <w:r w:rsidR="00333497" w:rsidRPr="00394EF9">
        <w:rPr>
          <w:rFonts w:eastAsia="Times New Roman" w:cs="Calibri"/>
          <w:sz w:val="24"/>
          <w:szCs w:val="24"/>
          <w:lang w:eastAsia="pt-BR"/>
        </w:rPr>
        <w:tab/>
      </w:r>
      <w:r w:rsidR="000107DD" w:rsidRPr="00394EF9">
        <w:rPr>
          <w:rFonts w:eastAsia="Times New Roman" w:cs="Calibri"/>
          <w:sz w:val="24"/>
          <w:szCs w:val="24"/>
          <w:lang w:eastAsia="pt-BR"/>
        </w:rPr>
        <w:t>a Administração Pública não poderá revelar a outros licitantes as informações sigilosas comunicadas por um licitante sem o consentimento</w:t>
      </w:r>
      <w:r w:rsidR="00E449A8" w:rsidRPr="00394EF9">
        <w:rPr>
          <w:rFonts w:eastAsia="Times New Roman" w:cs="Calibri"/>
          <w:sz w:val="24"/>
          <w:szCs w:val="24"/>
          <w:lang w:eastAsia="pt-BR"/>
        </w:rPr>
        <w:t xml:space="preserve"> dele</w:t>
      </w:r>
      <w:r w:rsidR="000107DD" w:rsidRPr="00394EF9">
        <w:rPr>
          <w:rFonts w:eastAsia="Times New Roman" w:cs="Calibri"/>
          <w:sz w:val="24"/>
          <w:szCs w:val="24"/>
          <w:lang w:eastAsia="pt-BR"/>
        </w:rPr>
        <w:t>;</w:t>
      </w:r>
    </w:p>
    <w:p w14:paraId="631624CC" w14:textId="157C46A4" w:rsidR="000107DD" w:rsidRPr="00394EF9" w:rsidRDefault="00DC6538" w:rsidP="00EE6895">
      <w:pPr>
        <w:tabs>
          <w:tab w:val="left" w:pos="567"/>
        </w:tabs>
        <w:spacing w:after="120" w:line="240" w:lineRule="auto"/>
        <w:ind w:right="7"/>
        <w:jc w:val="both"/>
        <w:rPr>
          <w:rFonts w:eastAsia="Times New Roman" w:cs="Calibri"/>
          <w:sz w:val="24"/>
          <w:szCs w:val="24"/>
          <w:lang w:eastAsia="pt-BR"/>
        </w:rPr>
      </w:pPr>
      <w:r w:rsidRPr="00394EF9">
        <w:rPr>
          <w:rFonts w:eastAsia="Times New Roman" w:cs="Calibri"/>
          <w:sz w:val="24"/>
          <w:szCs w:val="24"/>
          <w:lang w:eastAsia="pt-BR"/>
        </w:rPr>
        <w:t>V</w:t>
      </w:r>
      <w:r w:rsidR="00371562" w:rsidRPr="00394EF9">
        <w:rPr>
          <w:rFonts w:eastAsia="Times New Roman" w:cs="Calibri"/>
          <w:sz w:val="24"/>
          <w:szCs w:val="24"/>
          <w:lang w:eastAsia="pt-BR"/>
        </w:rPr>
        <w:t>I</w:t>
      </w:r>
      <w:r w:rsidR="000107DD" w:rsidRPr="00394EF9">
        <w:rPr>
          <w:rFonts w:eastAsia="Times New Roman" w:cs="Calibri"/>
          <w:sz w:val="24"/>
          <w:szCs w:val="24"/>
          <w:lang w:eastAsia="pt-BR"/>
        </w:rPr>
        <w:t xml:space="preserve"> – </w:t>
      </w:r>
      <w:r w:rsidR="00333497" w:rsidRPr="00394EF9">
        <w:rPr>
          <w:rFonts w:eastAsia="Times New Roman" w:cs="Calibri"/>
          <w:sz w:val="24"/>
          <w:szCs w:val="24"/>
          <w:lang w:eastAsia="pt-BR"/>
        </w:rPr>
        <w:tab/>
      </w:r>
      <w:r w:rsidR="000107DD" w:rsidRPr="00394EF9">
        <w:rPr>
          <w:rFonts w:eastAsia="Times New Roman" w:cs="Calibri"/>
          <w:sz w:val="24"/>
          <w:szCs w:val="24"/>
          <w:lang w:eastAsia="pt-BR"/>
        </w:rPr>
        <w:t>as reuniões serão registradas em ata e</w:t>
      </w:r>
      <w:r w:rsidR="00EE6895" w:rsidRPr="00394EF9">
        <w:rPr>
          <w:rFonts w:eastAsia="Times New Roman" w:cs="Calibri"/>
          <w:sz w:val="24"/>
          <w:szCs w:val="24"/>
          <w:lang w:eastAsia="pt-BR"/>
        </w:rPr>
        <w:t xml:space="preserve"> </w:t>
      </w:r>
      <w:r w:rsidR="000107DD" w:rsidRPr="00394EF9">
        <w:rPr>
          <w:rFonts w:eastAsia="Times New Roman" w:cs="Calibri"/>
          <w:sz w:val="24"/>
          <w:szCs w:val="24"/>
          <w:lang w:eastAsia="pt-BR"/>
        </w:rPr>
        <w:t>gravadas mediante utilização de recursos tecnológicos de áudio e vídeo;</w:t>
      </w:r>
    </w:p>
    <w:p w14:paraId="38A7274E" w14:textId="672F33C0" w:rsidR="00333497" w:rsidRPr="00394EF9" w:rsidRDefault="00D7039A" w:rsidP="00222700">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V</w:t>
      </w:r>
      <w:r w:rsidR="006D7AE6" w:rsidRPr="00394EF9">
        <w:rPr>
          <w:rFonts w:eastAsia="Times New Roman" w:cs="Calibri"/>
          <w:sz w:val="24"/>
          <w:szCs w:val="24"/>
          <w:lang w:eastAsia="pt-BR"/>
        </w:rPr>
        <w:t>I</w:t>
      </w:r>
      <w:r w:rsidR="00371562" w:rsidRPr="00394EF9">
        <w:rPr>
          <w:rFonts w:eastAsia="Times New Roman" w:cs="Calibri"/>
          <w:sz w:val="24"/>
          <w:szCs w:val="24"/>
          <w:lang w:eastAsia="pt-BR"/>
        </w:rPr>
        <w:t>I</w:t>
      </w:r>
      <w:r w:rsidRPr="00394EF9">
        <w:rPr>
          <w:rFonts w:eastAsia="Times New Roman" w:cs="Calibri"/>
          <w:sz w:val="24"/>
          <w:szCs w:val="24"/>
          <w:lang w:eastAsia="pt-BR"/>
        </w:rPr>
        <w:t xml:space="preserve"> – </w:t>
      </w:r>
      <w:r w:rsidR="00333497" w:rsidRPr="00394EF9">
        <w:rPr>
          <w:rFonts w:eastAsia="Times New Roman" w:cs="Calibri"/>
          <w:sz w:val="24"/>
          <w:szCs w:val="24"/>
          <w:lang w:eastAsia="pt-BR"/>
        </w:rPr>
        <w:tab/>
      </w:r>
      <w:r w:rsidRPr="00394EF9">
        <w:rPr>
          <w:rFonts w:eastAsia="Times New Roman" w:cs="Calibri"/>
          <w:sz w:val="24"/>
          <w:szCs w:val="24"/>
          <w:lang w:eastAsia="pt-BR"/>
        </w:rPr>
        <w:t xml:space="preserve">as partes preservarão informações sigilosas trocadas entre si, inclusive </w:t>
      </w:r>
      <w:r w:rsidR="00CD05D4" w:rsidRPr="00394EF9">
        <w:rPr>
          <w:rFonts w:eastAsia="Times New Roman" w:cs="Calibri"/>
          <w:sz w:val="24"/>
          <w:szCs w:val="24"/>
          <w:lang w:eastAsia="pt-BR"/>
        </w:rPr>
        <w:t xml:space="preserve">durante </w:t>
      </w:r>
      <w:r w:rsidRPr="00394EF9">
        <w:rPr>
          <w:rFonts w:eastAsia="Times New Roman" w:cs="Calibri"/>
          <w:sz w:val="24"/>
          <w:szCs w:val="24"/>
          <w:lang w:eastAsia="pt-BR"/>
        </w:rPr>
        <w:t>as reuniões gravadas, especialmente informações cobertas por sigilo legal (fiscal, comercial, industrial, etc.) e aquelas relativas à atividade empresarial cuja divulgação possa representar vantagem competitiva a outros agentes econômicos</w:t>
      </w:r>
      <w:r w:rsidR="00333497" w:rsidRPr="00394EF9">
        <w:rPr>
          <w:rFonts w:eastAsia="Times New Roman" w:cs="Calibri"/>
          <w:sz w:val="24"/>
          <w:szCs w:val="24"/>
          <w:lang w:eastAsia="pt-BR"/>
        </w:rPr>
        <w:t>;</w:t>
      </w:r>
    </w:p>
    <w:p w14:paraId="62DD655A" w14:textId="7E5EAB58" w:rsidR="00D7039A" w:rsidRPr="00394EF9" w:rsidRDefault="00333497" w:rsidP="00222700">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V</w:t>
      </w:r>
      <w:r w:rsidR="00DC6538" w:rsidRPr="00394EF9">
        <w:rPr>
          <w:rFonts w:eastAsia="Times New Roman" w:cs="Calibri"/>
          <w:sz w:val="24"/>
          <w:szCs w:val="24"/>
          <w:lang w:eastAsia="pt-BR"/>
        </w:rPr>
        <w:t>I</w:t>
      </w:r>
      <w:r w:rsidR="006D7AE6" w:rsidRPr="00394EF9">
        <w:rPr>
          <w:rFonts w:eastAsia="Times New Roman" w:cs="Calibri"/>
          <w:sz w:val="24"/>
          <w:szCs w:val="24"/>
          <w:lang w:eastAsia="pt-BR"/>
        </w:rPr>
        <w:t>I</w:t>
      </w:r>
      <w:r w:rsidR="00371562" w:rsidRPr="00394EF9">
        <w:rPr>
          <w:rFonts w:eastAsia="Times New Roman" w:cs="Calibri"/>
          <w:sz w:val="24"/>
          <w:szCs w:val="24"/>
          <w:lang w:eastAsia="pt-BR"/>
        </w:rPr>
        <w:t>I</w:t>
      </w:r>
      <w:r w:rsidRPr="00394EF9">
        <w:rPr>
          <w:rFonts w:eastAsia="Times New Roman" w:cs="Calibri"/>
          <w:sz w:val="24"/>
          <w:szCs w:val="24"/>
          <w:lang w:eastAsia="pt-BR"/>
        </w:rPr>
        <w:t xml:space="preserve"> – </w:t>
      </w:r>
      <w:r w:rsidRPr="00394EF9">
        <w:rPr>
          <w:rFonts w:eastAsia="Times New Roman" w:cs="Calibri"/>
          <w:sz w:val="24"/>
          <w:szCs w:val="24"/>
          <w:lang w:eastAsia="pt-BR"/>
        </w:rPr>
        <w:tab/>
        <w:t xml:space="preserve">se o valor da proposta for superior à estimativa de preço, a Comissão Especial de Contratação poderá aceitar o preço ofertado pelo licitante, mediante justificativa expressa com base na análise de custo-benefício, desde que a solução proposta seja superior em termos de inovação, de redução do prazo de execução ou de facilidade de manutenção ou operação, respeitado o valor máximo previsto neste </w:t>
      </w:r>
      <w:r w:rsidR="00426D5E" w:rsidRPr="00394EF9">
        <w:rPr>
          <w:rFonts w:eastAsia="Times New Roman" w:cs="Calibri"/>
          <w:sz w:val="24"/>
          <w:szCs w:val="24"/>
          <w:lang w:eastAsia="pt-BR"/>
        </w:rPr>
        <w:t>e</w:t>
      </w:r>
      <w:r w:rsidRPr="00394EF9">
        <w:rPr>
          <w:rFonts w:eastAsia="Times New Roman" w:cs="Calibri"/>
          <w:sz w:val="24"/>
          <w:szCs w:val="24"/>
          <w:lang w:eastAsia="pt-BR"/>
        </w:rPr>
        <w:t>dital (Lei Complementar nº 182, de 2021, art. 13, § 10);</w:t>
      </w:r>
    </w:p>
    <w:p w14:paraId="4F17B716" w14:textId="77777777" w:rsidR="002D3634" w:rsidRPr="00394EF9" w:rsidRDefault="00371562" w:rsidP="00222700">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IX</w:t>
      </w:r>
      <w:r w:rsidR="00333497" w:rsidRPr="00394EF9">
        <w:rPr>
          <w:rFonts w:eastAsia="Times New Roman" w:cs="Calibri"/>
          <w:sz w:val="24"/>
          <w:szCs w:val="24"/>
          <w:lang w:eastAsia="pt-BR"/>
        </w:rPr>
        <w:t xml:space="preserve"> –</w:t>
      </w:r>
      <w:r w:rsidR="00333497" w:rsidRPr="00394EF9">
        <w:rPr>
          <w:rFonts w:eastAsia="Times New Roman" w:cs="Calibri"/>
          <w:sz w:val="24"/>
          <w:szCs w:val="24"/>
          <w:lang w:eastAsia="pt-BR"/>
        </w:rPr>
        <w:tab/>
        <w:t>a minuta do CPSI</w:t>
      </w:r>
      <w:r w:rsidR="00DC6538" w:rsidRPr="00394EF9">
        <w:rPr>
          <w:rFonts w:eastAsia="Times New Roman" w:cs="Calibri"/>
          <w:sz w:val="24"/>
          <w:szCs w:val="24"/>
          <w:lang w:eastAsia="pt-BR"/>
        </w:rPr>
        <w:t xml:space="preserve"> (</w:t>
      </w:r>
      <w:r w:rsidR="00333497" w:rsidRPr="00394EF9">
        <w:rPr>
          <w:rFonts w:eastAsia="Times New Roman" w:cs="Calibri"/>
          <w:sz w:val="24"/>
          <w:szCs w:val="24"/>
          <w:lang w:eastAsia="pt-BR"/>
        </w:rPr>
        <w:t xml:space="preserve">anexa a este </w:t>
      </w:r>
      <w:r w:rsidR="00426D5E" w:rsidRPr="00394EF9">
        <w:rPr>
          <w:rFonts w:eastAsia="Times New Roman" w:cs="Calibri"/>
          <w:sz w:val="24"/>
          <w:szCs w:val="24"/>
          <w:lang w:eastAsia="pt-BR"/>
        </w:rPr>
        <w:t>e</w:t>
      </w:r>
      <w:r w:rsidR="00333497" w:rsidRPr="00394EF9">
        <w:rPr>
          <w:rFonts w:eastAsia="Times New Roman" w:cs="Calibri"/>
          <w:sz w:val="24"/>
          <w:szCs w:val="24"/>
          <w:lang w:eastAsia="pt-BR"/>
        </w:rPr>
        <w:t>dital</w:t>
      </w:r>
      <w:r w:rsidR="00DC6538" w:rsidRPr="00394EF9">
        <w:rPr>
          <w:rFonts w:eastAsia="Times New Roman" w:cs="Calibri"/>
          <w:sz w:val="24"/>
          <w:szCs w:val="24"/>
          <w:lang w:eastAsia="pt-BR"/>
        </w:rPr>
        <w:t>)</w:t>
      </w:r>
      <w:r w:rsidR="00333497" w:rsidRPr="00394EF9">
        <w:rPr>
          <w:rFonts w:eastAsia="Times New Roman" w:cs="Calibri"/>
          <w:sz w:val="24"/>
          <w:szCs w:val="24"/>
          <w:lang w:eastAsia="pt-BR"/>
        </w:rPr>
        <w:t xml:space="preserve"> </w:t>
      </w:r>
      <w:r w:rsidR="00DC6538" w:rsidRPr="00394EF9">
        <w:rPr>
          <w:rFonts w:eastAsia="Times New Roman" w:cs="Calibri"/>
          <w:sz w:val="24"/>
          <w:szCs w:val="24"/>
          <w:lang w:eastAsia="pt-BR"/>
        </w:rPr>
        <w:t xml:space="preserve">será </w:t>
      </w:r>
      <w:r w:rsidR="00333497" w:rsidRPr="00394EF9">
        <w:rPr>
          <w:rFonts w:eastAsia="Times New Roman" w:cs="Calibri"/>
          <w:sz w:val="24"/>
          <w:szCs w:val="24"/>
          <w:lang w:eastAsia="pt-BR"/>
        </w:rPr>
        <w:t xml:space="preserve">ajustada </w:t>
      </w:r>
      <w:r w:rsidR="00DC6538" w:rsidRPr="00394EF9">
        <w:rPr>
          <w:rFonts w:eastAsia="Times New Roman" w:cs="Calibri"/>
          <w:sz w:val="24"/>
          <w:szCs w:val="24"/>
          <w:lang w:eastAsia="pt-BR"/>
        </w:rPr>
        <w:t>para refletir o que for negociado</w:t>
      </w:r>
      <w:r w:rsidR="00333497" w:rsidRPr="00394EF9">
        <w:rPr>
          <w:rFonts w:eastAsia="Times New Roman" w:cs="Calibri"/>
          <w:sz w:val="24"/>
          <w:szCs w:val="24"/>
          <w:lang w:eastAsia="pt-BR"/>
        </w:rPr>
        <w:t>, respeitada a legislação aplicável</w:t>
      </w:r>
      <w:r w:rsidR="00222700" w:rsidRPr="00394EF9">
        <w:rPr>
          <w:rFonts w:eastAsia="Times New Roman" w:cs="Calibri"/>
          <w:sz w:val="24"/>
          <w:szCs w:val="24"/>
          <w:lang w:eastAsia="pt-BR"/>
        </w:rPr>
        <w:t>.</w:t>
      </w:r>
    </w:p>
    <w:p w14:paraId="45CC3DBF" w14:textId="114096C7" w:rsidR="007B0313" w:rsidRPr="00394EF9" w:rsidRDefault="001D19D3" w:rsidP="00222700">
      <w:pPr>
        <w:tabs>
          <w:tab w:val="left" w:pos="567"/>
        </w:tabs>
        <w:spacing w:after="120" w:line="240" w:lineRule="auto"/>
        <w:ind w:right="6"/>
        <w:jc w:val="both"/>
        <w:rPr>
          <w:rFonts w:eastAsia="Times New Roman" w:cs="Calibri"/>
          <w:sz w:val="24"/>
          <w:szCs w:val="24"/>
          <w:lang w:eastAsia="pt-BR"/>
        </w:rPr>
      </w:pPr>
      <w:r w:rsidRPr="00394EF9">
        <w:rPr>
          <w:rFonts w:eastAsia="Times New Roman" w:cstheme="minorHAnsi"/>
          <w:b/>
          <w:sz w:val="24"/>
          <w:szCs w:val="24"/>
          <w:lang w:eastAsia="pt-BR"/>
        </w:rPr>
        <w:t>7.4.</w:t>
      </w:r>
      <w:r w:rsidRPr="00394EF9">
        <w:rPr>
          <w:rFonts w:eastAsia="Times New Roman" w:cstheme="minorHAnsi"/>
          <w:b/>
          <w:iCs/>
          <w:sz w:val="24"/>
          <w:szCs w:val="24"/>
          <w:lang w:eastAsia="pt-BR"/>
        </w:rPr>
        <w:tab/>
        <w:t>Conclusão da negociação.</w:t>
      </w:r>
      <w:r w:rsidRPr="00394EF9">
        <w:rPr>
          <w:rFonts w:eastAsia="Times New Roman" w:cstheme="minorHAnsi"/>
          <w:iCs/>
          <w:sz w:val="24"/>
          <w:szCs w:val="24"/>
          <w:lang w:eastAsia="pt-BR"/>
        </w:rPr>
        <w:t xml:space="preserve"> </w:t>
      </w:r>
      <w:r w:rsidR="007B0313" w:rsidRPr="00394EF9">
        <w:rPr>
          <w:rFonts w:eastAsia="Times New Roman" w:cstheme="minorHAnsi"/>
          <w:sz w:val="24"/>
          <w:szCs w:val="24"/>
          <w:lang w:eastAsia="pt-BR"/>
        </w:rPr>
        <w:t xml:space="preserve">A negociação poderá ser mantida até que a Comissão Especial de </w:t>
      </w:r>
      <w:r w:rsidR="00D7039A" w:rsidRPr="00394EF9">
        <w:rPr>
          <w:rFonts w:eastAsia="Times New Roman" w:cstheme="minorHAnsi"/>
          <w:sz w:val="24"/>
          <w:szCs w:val="24"/>
          <w:lang w:eastAsia="pt-BR"/>
        </w:rPr>
        <w:t xml:space="preserve">Contratação chegue a um acordo </w:t>
      </w:r>
      <w:r w:rsidR="007B0313" w:rsidRPr="00394EF9">
        <w:rPr>
          <w:rFonts w:eastAsia="Times New Roman" w:cstheme="minorHAnsi"/>
          <w:sz w:val="24"/>
          <w:szCs w:val="24"/>
          <w:lang w:eastAsia="pt-BR"/>
        </w:rPr>
        <w:t>com o licitante.</w:t>
      </w:r>
      <w:r w:rsidR="00D7039A" w:rsidRPr="00394EF9">
        <w:rPr>
          <w:rFonts w:eastAsia="Times New Roman" w:cstheme="minorHAnsi"/>
          <w:sz w:val="24"/>
          <w:szCs w:val="24"/>
          <w:lang w:eastAsia="pt-BR"/>
        </w:rPr>
        <w:t xml:space="preserve"> </w:t>
      </w:r>
      <w:r w:rsidR="007B0313" w:rsidRPr="00394EF9">
        <w:rPr>
          <w:rFonts w:eastAsia="Times New Roman" w:cstheme="minorHAnsi"/>
          <w:sz w:val="24"/>
          <w:szCs w:val="24"/>
          <w:lang w:eastAsia="pt-BR"/>
        </w:rPr>
        <w:t>Não havendo</w:t>
      </w:r>
      <w:r w:rsidR="00D7039A" w:rsidRPr="00394EF9">
        <w:rPr>
          <w:rFonts w:eastAsia="Times New Roman" w:cstheme="minorHAnsi"/>
          <w:sz w:val="24"/>
          <w:szCs w:val="24"/>
          <w:lang w:eastAsia="pt-BR"/>
        </w:rPr>
        <w:t xml:space="preserve"> acordo, </w:t>
      </w:r>
      <w:r w:rsidR="00DC6538" w:rsidRPr="00394EF9">
        <w:rPr>
          <w:rFonts w:eastAsia="Times New Roman" w:cstheme="minorHAnsi"/>
          <w:sz w:val="24"/>
          <w:szCs w:val="24"/>
          <w:lang w:eastAsia="pt-BR"/>
        </w:rPr>
        <w:t xml:space="preserve">o licitante será desclassificado e </w:t>
      </w:r>
      <w:r w:rsidR="007B0313" w:rsidRPr="00394EF9">
        <w:rPr>
          <w:rFonts w:eastAsia="Times New Roman" w:cstheme="minorHAnsi"/>
          <w:sz w:val="24"/>
          <w:szCs w:val="24"/>
          <w:lang w:eastAsia="pt-BR"/>
        </w:rPr>
        <w:t xml:space="preserve">a </w:t>
      </w:r>
      <w:r w:rsidR="00DC6538" w:rsidRPr="00394EF9">
        <w:rPr>
          <w:rFonts w:eastAsia="Times New Roman" w:cstheme="minorHAnsi"/>
          <w:sz w:val="24"/>
          <w:szCs w:val="24"/>
          <w:lang w:eastAsia="pt-BR"/>
        </w:rPr>
        <w:t xml:space="preserve">negociação poderá ser aberta com </w:t>
      </w:r>
      <w:r w:rsidR="00D7039A" w:rsidRPr="00394EF9">
        <w:rPr>
          <w:rFonts w:eastAsia="Times New Roman" w:cstheme="minorHAnsi"/>
          <w:sz w:val="24"/>
          <w:szCs w:val="24"/>
          <w:lang w:eastAsia="pt-BR"/>
        </w:rPr>
        <w:t xml:space="preserve">o </w:t>
      </w:r>
      <w:r w:rsidR="007B0313" w:rsidRPr="00394EF9">
        <w:rPr>
          <w:rFonts w:eastAsia="Times New Roman" w:cstheme="minorHAnsi"/>
          <w:sz w:val="24"/>
          <w:szCs w:val="24"/>
          <w:lang w:eastAsia="pt-BR"/>
        </w:rPr>
        <w:t xml:space="preserve">licitante </w:t>
      </w:r>
      <w:r w:rsidR="00D7039A" w:rsidRPr="00394EF9">
        <w:rPr>
          <w:rFonts w:eastAsia="Times New Roman" w:cstheme="minorHAnsi"/>
          <w:sz w:val="24"/>
          <w:szCs w:val="24"/>
          <w:lang w:eastAsia="pt-BR"/>
        </w:rPr>
        <w:t xml:space="preserve">subsequente, obedecida </w:t>
      </w:r>
      <w:r w:rsidR="007B0313" w:rsidRPr="00394EF9">
        <w:rPr>
          <w:rFonts w:eastAsia="Times New Roman" w:cstheme="minorHAnsi"/>
          <w:sz w:val="24"/>
          <w:szCs w:val="24"/>
          <w:lang w:eastAsia="pt-BR"/>
        </w:rPr>
        <w:t>a ordem de classificação.</w:t>
      </w:r>
    </w:p>
    <w:p w14:paraId="32607DC0" w14:textId="1048BFFE" w:rsidR="00CD05D4" w:rsidRPr="00CD05D4" w:rsidRDefault="00CD05D4" w:rsidP="00B56F9E">
      <w:pPr>
        <w:tabs>
          <w:tab w:val="left" w:pos="851"/>
        </w:tabs>
        <w:spacing w:after="120" w:line="240" w:lineRule="auto"/>
        <w:ind w:right="6"/>
        <w:jc w:val="both"/>
        <w:rPr>
          <w:rFonts w:eastAsia="Times New Roman" w:cstheme="minorHAnsi"/>
          <w:sz w:val="24"/>
          <w:szCs w:val="24"/>
          <w:lang w:eastAsia="pt-BR"/>
        </w:rPr>
      </w:pPr>
      <w:r w:rsidRPr="00394EF9">
        <w:rPr>
          <w:rFonts w:cstheme="minorHAnsi"/>
          <w:b/>
          <w:sz w:val="24"/>
          <w:szCs w:val="24"/>
        </w:rPr>
        <w:t>7.4.1.</w:t>
      </w:r>
      <w:r w:rsidRPr="00394EF9">
        <w:rPr>
          <w:rFonts w:cstheme="minorHAnsi"/>
          <w:bCs/>
          <w:sz w:val="24"/>
          <w:szCs w:val="24"/>
        </w:rPr>
        <w:tab/>
      </w:r>
      <w:r w:rsidR="00DC6538" w:rsidRPr="00394EF9">
        <w:rPr>
          <w:rFonts w:cstheme="minorHAnsi"/>
          <w:bCs/>
          <w:sz w:val="24"/>
          <w:szCs w:val="24"/>
        </w:rPr>
        <w:t>A</w:t>
      </w:r>
      <w:r w:rsidR="00DC6538" w:rsidRPr="00394EF9">
        <w:rPr>
          <w:rFonts w:eastAsia="Times New Roman" w:cs="Calibri"/>
          <w:bCs/>
          <w:sz w:val="24"/>
          <w:szCs w:val="24"/>
          <w:lang w:eastAsia="pt-BR"/>
        </w:rPr>
        <w:t xml:space="preserve"> </w:t>
      </w:r>
      <w:r w:rsidR="00DC6538" w:rsidRPr="00394EF9">
        <w:rPr>
          <w:rFonts w:eastAsia="Times New Roman" w:cs="Calibri"/>
          <w:sz w:val="24"/>
          <w:szCs w:val="24"/>
          <w:lang w:eastAsia="pt-BR"/>
        </w:rPr>
        <w:t xml:space="preserve">Comissão </w:t>
      </w:r>
      <w:r w:rsidR="00DC6538" w:rsidRPr="00394EF9">
        <w:rPr>
          <w:rFonts w:cs="Calibri"/>
          <w:sz w:val="24"/>
          <w:szCs w:val="24"/>
        </w:rPr>
        <w:t>Especial de Contratação</w:t>
      </w:r>
      <w:r w:rsidR="00DC6538" w:rsidRPr="00394EF9">
        <w:rPr>
          <w:rFonts w:eastAsia="Times New Roman" w:cs="Calibri"/>
          <w:sz w:val="24"/>
          <w:szCs w:val="24"/>
          <w:lang w:eastAsia="pt-BR"/>
        </w:rPr>
        <w:t xml:space="preserve"> registrará os </w:t>
      </w:r>
      <w:r w:rsidR="00DC6538" w:rsidRPr="00394EF9">
        <w:rPr>
          <w:rFonts w:cs="Calibri"/>
          <w:sz w:val="24"/>
          <w:szCs w:val="24"/>
        </w:rPr>
        <w:t xml:space="preserve">resultados da negociação com cada licitante </w:t>
      </w:r>
      <w:r w:rsidR="00DC6538" w:rsidRPr="00394EF9">
        <w:rPr>
          <w:rFonts w:eastAsia="Times New Roman" w:cs="Calibri"/>
          <w:sz w:val="24"/>
          <w:szCs w:val="24"/>
          <w:lang w:eastAsia="pt-BR"/>
        </w:rPr>
        <w:t>em ata específica,</w:t>
      </w:r>
      <w:r w:rsidR="00DC6538" w:rsidRPr="00333497">
        <w:rPr>
          <w:rFonts w:ascii="Calibri" w:eastAsia="Times New Roman" w:hAnsi="Calibri" w:cs="Calibri"/>
          <w:sz w:val="24"/>
          <w:szCs w:val="24"/>
          <w:lang w:eastAsia="pt-BR"/>
        </w:rPr>
        <w:t xml:space="preserve"> com motivação de todas as suas decisões</w:t>
      </w:r>
      <w:r w:rsidR="00DC6538">
        <w:rPr>
          <w:rFonts w:ascii="Calibri" w:eastAsia="Times New Roman" w:hAnsi="Calibri" w:cs="Calibri"/>
          <w:sz w:val="24"/>
          <w:szCs w:val="24"/>
          <w:lang w:eastAsia="pt-BR"/>
        </w:rPr>
        <w:t xml:space="preserve">. A </w:t>
      </w:r>
      <w:r w:rsidR="00DC6538" w:rsidRPr="00333497">
        <w:rPr>
          <w:rFonts w:ascii="Calibri" w:eastAsia="Times New Roman" w:hAnsi="Calibri" w:cs="Calibri"/>
          <w:sz w:val="24"/>
          <w:szCs w:val="24"/>
          <w:lang w:eastAsia="pt-BR"/>
        </w:rPr>
        <w:t>ata será anexada no processo de contratação e terá acesso público depois que encerradas todas as negociações</w:t>
      </w:r>
      <w:r w:rsidR="00DC6538">
        <w:rPr>
          <w:rFonts w:ascii="Calibri" w:eastAsia="Times New Roman" w:hAnsi="Calibri" w:cs="Calibri"/>
          <w:sz w:val="24"/>
          <w:szCs w:val="24"/>
          <w:lang w:eastAsia="pt-BR"/>
        </w:rPr>
        <w:t>.</w:t>
      </w:r>
    </w:p>
    <w:p w14:paraId="395E6F1B" w14:textId="77777777" w:rsidR="00E97BA1" w:rsidRPr="004E5D08" w:rsidRDefault="00E97BA1" w:rsidP="00222700">
      <w:pPr>
        <w:spacing w:after="120" w:line="240" w:lineRule="auto"/>
        <w:ind w:right="6"/>
        <w:jc w:val="both"/>
        <w:rPr>
          <w:rFonts w:ascii="Candara" w:hAnsi="Candara" w:cs="Arial"/>
          <w:color w:val="000000"/>
        </w:rPr>
      </w:pPr>
    </w:p>
    <w:p w14:paraId="2D33FB96" w14:textId="2E63336F" w:rsidR="002956F4" w:rsidRPr="00394EF9" w:rsidRDefault="00E97BA1"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8</w:t>
      </w:r>
      <w:r w:rsidR="002956F4" w:rsidRPr="00394EF9">
        <w:rPr>
          <w:rFonts w:cstheme="minorHAnsi"/>
          <w:b/>
          <w:bCs/>
          <w:sz w:val="24"/>
          <w:szCs w:val="24"/>
        </w:rPr>
        <w:t xml:space="preserve">. </w:t>
      </w:r>
      <w:r w:rsidRPr="00394EF9">
        <w:rPr>
          <w:rFonts w:cstheme="minorHAnsi"/>
          <w:b/>
          <w:bCs/>
          <w:sz w:val="24"/>
          <w:szCs w:val="24"/>
        </w:rPr>
        <w:t>RECURSOS AD</w:t>
      </w:r>
      <w:r w:rsidR="002956F4" w:rsidRPr="00394EF9">
        <w:rPr>
          <w:rFonts w:cstheme="minorHAnsi"/>
          <w:b/>
          <w:bCs/>
          <w:sz w:val="24"/>
          <w:szCs w:val="24"/>
        </w:rPr>
        <w:t>M</w:t>
      </w:r>
      <w:r w:rsidRPr="00394EF9">
        <w:rPr>
          <w:rFonts w:cstheme="minorHAnsi"/>
          <w:b/>
          <w:bCs/>
          <w:sz w:val="24"/>
          <w:szCs w:val="24"/>
        </w:rPr>
        <w:t>INISTRATIVOS</w:t>
      </w:r>
    </w:p>
    <w:p w14:paraId="7FB3942B" w14:textId="30361A12" w:rsidR="009428DA" w:rsidRPr="00394EF9" w:rsidRDefault="002956F4" w:rsidP="00783CE5">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lastRenderedPageBreak/>
        <w:t> </w:t>
      </w:r>
    </w:p>
    <w:p w14:paraId="3E113EFD" w14:textId="68E6344B" w:rsidR="003737D6" w:rsidRPr="00394EF9" w:rsidRDefault="00843B17" w:rsidP="00F8744A">
      <w:pPr>
        <w:tabs>
          <w:tab w:val="left" w:pos="567"/>
        </w:tabs>
        <w:spacing w:after="120" w:line="240" w:lineRule="auto"/>
        <w:ind w:right="35"/>
        <w:jc w:val="both"/>
        <w:rPr>
          <w:sz w:val="24"/>
          <w:szCs w:val="24"/>
        </w:rPr>
      </w:pPr>
      <w:r w:rsidRPr="00394EF9">
        <w:rPr>
          <w:rFonts w:eastAsia="Times New Roman" w:cstheme="minorHAnsi"/>
          <w:b/>
          <w:sz w:val="24"/>
          <w:szCs w:val="24"/>
          <w:lang w:eastAsia="pt-BR"/>
        </w:rPr>
        <w:t>8</w:t>
      </w:r>
      <w:r w:rsidR="00703962" w:rsidRPr="00394EF9">
        <w:rPr>
          <w:rFonts w:eastAsia="Times New Roman" w:cstheme="minorHAnsi"/>
          <w:b/>
          <w:sz w:val="24"/>
          <w:szCs w:val="24"/>
          <w:lang w:eastAsia="pt-BR"/>
        </w:rPr>
        <w:t>.</w:t>
      </w:r>
      <w:r w:rsidR="00726009" w:rsidRPr="00394EF9">
        <w:rPr>
          <w:rFonts w:eastAsia="Times New Roman" w:cstheme="minorHAnsi"/>
          <w:b/>
          <w:sz w:val="24"/>
          <w:szCs w:val="24"/>
          <w:lang w:eastAsia="pt-BR"/>
        </w:rPr>
        <w:t>1</w:t>
      </w:r>
      <w:r w:rsidR="00703962" w:rsidRPr="00394EF9">
        <w:rPr>
          <w:rFonts w:eastAsia="Times New Roman" w:cstheme="minorHAnsi"/>
          <w:b/>
          <w:sz w:val="24"/>
          <w:szCs w:val="24"/>
          <w:lang w:eastAsia="pt-BR"/>
        </w:rPr>
        <w:t>.</w:t>
      </w:r>
      <w:r w:rsidR="00703E91" w:rsidRPr="00394EF9">
        <w:rPr>
          <w:rFonts w:eastAsia="Times New Roman" w:cstheme="minorHAnsi"/>
          <w:sz w:val="24"/>
          <w:szCs w:val="24"/>
          <w:lang w:eastAsia="pt-BR"/>
        </w:rPr>
        <w:tab/>
      </w:r>
      <w:r w:rsidR="0023542A" w:rsidRPr="00394EF9">
        <w:rPr>
          <w:rFonts w:eastAsia="Times New Roman" w:cstheme="minorHAnsi"/>
          <w:b/>
          <w:bCs/>
          <w:sz w:val="24"/>
          <w:szCs w:val="24"/>
          <w:lang w:eastAsia="pt-BR"/>
        </w:rPr>
        <w:t>Hipóteses de c</w:t>
      </w:r>
      <w:r w:rsidR="004B4E41" w:rsidRPr="00394EF9">
        <w:rPr>
          <w:rFonts w:eastAsia="Times New Roman" w:cstheme="minorHAnsi"/>
          <w:b/>
          <w:bCs/>
          <w:sz w:val="24"/>
          <w:szCs w:val="24"/>
          <w:lang w:eastAsia="pt-BR"/>
        </w:rPr>
        <w:t>abimento</w:t>
      </w:r>
      <w:r w:rsidR="005D524B" w:rsidRPr="00394EF9">
        <w:rPr>
          <w:rFonts w:eastAsia="Times New Roman" w:cstheme="minorHAnsi"/>
          <w:b/>
          <w:bCs/>
          <w:sz w:val="24"/>
          <w:szCs w:val="24"/>
          <w:lang w:eastAsia="pt-BR"/>
        </w:rPr>
        <w:t>.</w:t>
      </w:r>
      <w:r w:rsidR="005D524B" w:rsidRPr="00394EF9">
        <w:rPr>
          <w:rFonts w:eastAsia="Times New Roman" w:cstheme="minorHAnsi"/>
          <w:sz w:val="24"/>
          <w:szCs w:val="24"/>
          <w:lang w:eastAsia="pt-BR"/>
        </w:rPr>
        <w:t xml:space="preserve"> </w:t>
      </w:r>
      <w:r w:rsidR="004B4E41" w:rsidRPr="00394EF9">
        <w:rPr>
          <w:rFonts w:eastAsia="Times New Roman" w:cstheme="minorHAnsi"/>
          <w:sz w:val="24"/>
          <w:szCs w:val="24"/>
          <w:lang w:eastAsia="pt-BR"/>
        </w:rPr>
        <w:t xml:space="preserve">Caberá recurso </w:t>
      </w:r>
      <w:r w:rsidR="00F14EFB" w:rsidRPr="00394EF9">
        <w:rPr>
          <w:rFonts w:eastAsia="Times New Roman" w:cstheme="minorHAnsi"/>
          <w:sz w:val="24"/>
          <w:szCs w:val="24"/>
          <w:lang w:eastAsia="pt-BR"/>
        </w:rPr>
        <w:t xml:space="preserve">administrativo </w:t>
      </w:r>
      <w:r w:rsidR="004B4E41" w:rsidRPr="00394EF9">
        <w:rPr>
          <w:rFonts w:eastAsia="Times New Roman" w:cstheme="minorHAnsi"/>
          <w:sz w:val="24"/>
          <w:szCs w:val="24"/>
          <w:lang w:eastAsia="pt-BR"/>
        </w:rPr>
        <w:t xml:space="preserve">em face do </w:t>
      </w:r>
      <w:r w:rsidR="00D635A0" w:rsidRPr="00394EF9">
        <w:rPr>
          <w:sz w:val="24"/>
          <w:szCs w:val="24"/>
        </w:rPr>
        <w:t>julgamento das propostas</w:t>
      </w:r>
      <w:r w:rsidR="00F14EFB" w:rsidRPr="00394EF9">
        <w:rPr>
          <w:sz w:val="24"/>
          <w:szCs w:val="24"/>
        </w:rPr>
        <w:t xml:space="preserve">, </w:t>
      </w:r>
      <w:r w:rsidR="004B4E41" w:rsidRPr="00394EF9">
        <w:rPr>
          <w:sz w:val="24"/>
          <w:szCs w:val="24"/>
        </w:rPr>
        <w:t xml:space="preserve">dos atos de </w:t>
      </w:r>
      <w:r w:rsidR="00D635A0" w:rsidRPr="00394EF9">
        <w:rPr>
          <w:sz w:val="24"/>
          <w:szCs w:val="24"/>
        </w:rPr>
        <w:t>habilitação</w:t>
      </w:r>
      <w:r w:rsidR="005D524B" w:rsidRPr="00394EF9">
        <w:rPr>
          <w:sz w:val="24"/>
          <w:szCs w:val="24"/>
        </w:rPr>
        <w:t xml:space="preserve">, </w:t>
      </w:r>
      <w:r w:rsidR="00D635A0" w:rsidRPr="00394EF9">
        <w:rPr>
          <w:sz w:val="24"/>
          <w:szCs w:val="24"/>
        </w:rPr>
        <w:t xml:space="preserve">inabilitação </w:t>
      </w:r>
      <w:r w:rsidR="005D524B" w:rsidRPr="00394EF9">
        <w:rPr>
          <w:sz w:val="24"/>
          <w:szCs w:val="24"/>
        </w:rPr>
        <w:t>ou desclassificação</w:t>
      </w:r>
      <w:r w:rsidR="00D635A0" w:rsidRPr="00394EF9">
        <w:rPr>
          <w:sz w:val="24"/>
          <w:szCs w:val="24"/>
        </w:rPr>
        <w:t xml:space="preserve">, </w:t>
      </w:r>
      <w:r w:rsidR="004B4E41" w:rsidRPr="00394EF9">
        <w:rPr>
          <w:sz w:val="24"/>
          <w:szCs w:val="24"/>
        </w:rPr>
        <w:t>e</w:t>
      </w:r>
      <w:r w:rsidR="00F14EFB" w:rsidRPr="00394EF9">
        <w:rPr>
          <w:sz w:val="24"/>
          <w:szCs w:val="24"/>
        </w:rPr>
        <w:t xml:space="preserve"> de qualquer outro ato praticado pela Comissão Especial de Contratação que afete os direitos ou interesses dos licitantes</w:t>
      </w:r>
      <w:r w:rsidR="004B4E41" w:rsidRPr="00394EF9">
        <w:rPr>
          <w:sz w:val="24"/>
          <w:szCs w:val="24"/>
        </w:rPr>
        <w:t>.</w:t>
      </w:r>
    </w:p>
    <w:p w14:paraId="5B21B695" w14:textId="1D82A755" w:rsidR="00783CE5" w:rsidRPr="00783CE5" w:rsidRDefault="00783CE5" w:rsidP="00526682">
      <w:pPr>
        <w:tabs>
          <w:tab w:val="left" w:pos="851"/>
        </w:tabs>
        <w:spacing w:after="120" w:line="240" w:lineRule="auto"/>
        <w:ind w:right="35"/>
        <w:jc w:val="both"/>
      </w:pPr>
      <w:r w:rsidRPr="00394EF9">
        <w:rPr>
          <w:rFonts w:cstheme="minorHAnsi"/>
          <w:b/>
          <w:sz w:val="24"/>
          <w:szCs w:val="24"/>
        </w:rPr>
        <w:t>8.1.1.</w:t>
      </w:r>
      <w:r w:rsidRPr="00394EF9">
        <w:rPr>
          <w:rFonts w:cstheme="minorHAnsi"/>
          <w:bCs/>
          <w:sz w:val="24"/>
          <w:szCs w:val="24"/>
        </w:rPr>
        <w:tab/>
      </w:r>
      <w:r w:rsidRPr="00394EF9">
        <w:rPr>
          <w:sz w:val="24"/>
          <w:szCs w:val="24"/>
        </w:rPr>
        <w:t>O</w:t>
      </w:r>
      <w:r w:rsidR="00F2545E" w:rsidRPr="00394EF9">
        <w:rPr>
          <w:sz w:val="24"/>
          <w:szCs w:val="24"/>
        </w:rPr>
        <w:t xml:space="preserve"> </w:t>
      </w:r>
      <w:r w:rsidRPr="00394EF9">
        <w:rPr>
          <w:sz w:val="24"/>
          <w:szCs w:val="24"/>
        </w:rPr>
        <w:t xml:space="preserve">processo </w:t>
      </w:r>
      <w:r w:rsidR="00F2545E" w:rsidRPr="00394EF9">
        <w:rPr>
          <w:sz w:val="24"/>
          <w:szCs w:val="24"/>
        </w:rPr>
        <w:t xml:space="preserve">de </w:t>
      </w:r>
      <w:r w:rsidR="00F8744A" w:rsidRPr="00394EF9">
        <w:rPr>
          <w:sz w:val="24"/>
          <w:szCs w:val="24"/>
        </w:rPr>
        <w:t xml:space="preserve">contratação </w:t>
      </w:r>
      <w:r w:rsidRPr="00394EF9">
        <w:rPr>
          <w:sz w:val="24"/>
          <w:szCs w:val="24"/>
        </w:rPr>
        <w:t>permanecer</w:t>
      </w:r>
      <w:r w:rsidR="00F2545E" w:rsidRPr="00394EF9">
        <w:rPr>
          <w:sz w:val="24"/>
          <w:szCs w:val="24"/>
        </w:rPr>
        <w:t xml:space="preserve">á </w:t>
      </w:r>
      <w:r w:rsidRPr="00394EF9">
        <w:rPr>
          <w:sz w:val="24"/>
          <w:szCs w:val="24"/>
        </w:rPr>
        <w:t xml:space="preserve">com vista franqueada aos </w:t>
      </w:r>
      <w:r w:rsidR="0023542A" w:rsidRPr="00394EF9">
        <w:rPr>
          <w:sz w:val="24"/>
          <w:szCs w:val="24"/>
        </w:rPr>
        <w:t>licitantes</w:t>
      </w:r>
      <w:r w:rsidR="00F2545E" w:rsidRPr="00394EF9">
        <w:rPr>
          <w:sz w:val="24"/>
          <w:szCs w:val="24"/>
        </w:rPr>
        <w:t xml:space="preserve"> para defesa de </w:t>
      </w:r>
      <w:r w:rsidR="00F2545E">
        <w:rPr>
          <w:sz w:val="24"/>
          <w:szCs w:val="24"/>
        </w:rPr>
        <w:t>seus interesses</w:t>
      </w:r>
      <w:r w:rsidR="0023542A">
        <w:rPr>
          <w:sz w:val="24"/>
          <w:szCs w:val="24"/>
        </w:rPr>
        <w:t xml:space="preserve"> </w:t>
      </w:r>
      <w:r w:rsidR="0023542A" w:rsidRPr="00E449A8">
        <w:rPr>
          <w:color w:val="227ACB"/>
          <w:sz w:val="24"/>
          <w:szCs w:val="24"/>
        </w:rPr>
        <w:t xml:space="preserve">por meio de </w:t>
      </w:r>
      <w:r w:rsidR="00E449A8" w:rsidRPr="00E449A8">
        <w:rPr>
          <w:color w:val="227ACB"/>
          <w:sz w:val="24"/>
          <w:szCs w:val="24"/>
        </w:rPr>
        <w:t>acesso</w:t>
      </w:r>
      <w:r w:rsidR="00E449A8">
        <w:rPr>
          <w:color w:val="227ACB"/>
          <w:sz w:val="24"/>
          <w:szCs w:val="24"/>
        </w:rPr>
        <w:t xml:space="preserve"> ao</w:t>
      </w:r>
      <w:r w:rsidR="00E449A8" w:rsidRPr="00E449A8">
        <w:rPr>
          <w:color w:val="227ACB"/>
          <w:sz w:val="24"/>
          <w:szCs w:val="24"/>
        </w:rPr>
        <w:t xml:space="preserve"> </w:t>
      </w:r>
      <w:r w:rsidRPr="00E449A8">
        <w:rPr>
          <w:color w:val="227ACB"/>
          <w:sz w:val="24"/>
          <w:szCs w:val="24"/>
        </w:rPr>
        <w:t>.......................</w:t>
      </w:r>
      <w:r w:rsidRPr="00783CE5">
        <w:rPr>
          <w:sz w:val="24"/>
          <w:szCs w:val="24"/>
        </w:rPr>
        <w:t>.</w:t>
      </w:r>
    </w:p>
    <w:p w14:paraId="3D319A69" w14:textId="74A87CCF" w:rsidR="004B4E41" w:rsidRPr="00394EF9" w:rsidRDefault="004B4E41" w:rsidP="00783CE5">
      <w:pPr>
        <w:tabs>
          <w:tab w:val="left" w:pos="567"/>
        </w:tabs>
        <w:spacing w:after="120" w:line="240" w:lineRule="auto"/>
        <w:ind w:right="35"/>
        <w:jc w:val="both"/>
        <w:rPr>
          <w:sz w:val="24"/>
          <w:szCs w:val="24"/>
        </w:rPr>
      </w:pPr>
      <w:r w:rsidRPr="00394EF9">
        <w:rPr>
          <w:rFonts w:eastAsia="Times New Roman" w:cstheme="minorHAnsi"/>
          <w:b/>
          <w:sz w:val="24"/>
          <w:szCs w:val="24"/>
          <w:lang w:eastAsia="pt-BR"/>
        </w:rPr>
        <w:t>8.2.</w:t>
      </w:r>
      <w:r w:rsidRPr="00394EF9">
        <w:rPr>
          <w:rFonts w:eastAsia="Times New Roman" w:cstheme="minorHAnsi"/>
          <w:b/>
          <w:bCs/>
          <w:sz w:val="24"/>
          <w:szCs w:val="24"/>
          <w:lang w:eastAsia="pt-BR"/>
        </w:rPr>
        <w:tab/>
        <w:t>Prazo</w:t>
      </w:r>
      <w:r w:rsidR="00F8744A" w:rsidRPr="00394EF9">
        <w:rPr>
          <w:rFonts w:eastAsia="Times New Roman" w:cstheme="minorHAnsi"/>
          <w:b/>
          <w:bCs/>
          <w:sz w:val="24"/>
          <w:szCs w:val="24"/>
          <w:lang w:eastAsia="pt-BR"/>
        </w:rPr>
        <w:t xml:space="preserve"> para recorrer</w:t>
      </w:r>
      <w:r w:rsidRPr="00394EF9">
        <w:rPr>
          <w:rFonts w:eastAsia="Times New Roman" w:cstheme="minorHAnsi"/>
          <w:b/>
          <w:bCs/>
          <w:sz w:val="24"/>
          <w:szCs w:val="24"/>
          <w:lang w:eastAsia="pt-BR"/>
        </w:rPr>
        <w:t>.</w:t>
      </w:r>
      <w:r w:rsidRPr="00394EF9">
        <w:rPr>
          <w:rFonts w:eastAsia="Times New Roman" w:cstheme="minorHAnsi"/>
          <w:sz w:val="24"/>
          <w:szCs w:val="24"/>
          <w:lang w:eastAsia="pt-BR"/>
        </w:rPr>
        <w:t xml:space="preserve"> </w:t>
      </w:r>
      <w:r w:rsidRPr="00394EF9">
        <w:rPr>
          <w:sz w:val="24"/>
          <w:szCs w:val="24"/>
        </w:rPr>
        <w:t>O prazo para interpor recurso é de 3 dias úteis, contado da data de intimação, da ciência ou da divulgação oficial da decisão recorrida, conforme o caso</w:t>
      </w:r>
      <w:r w:rsidR="00F14EFB" w:rsidRPr="00394EF9">
        <w:rPr>
          <w:sz w:val="24"/>
          <w:szCs w:val="24"/>
        </w:rPr>
        <w:t xml:space="preserve"> (Lei nº 14.133, de 2021, art. 165)</w:t>
      </w:r>
      <w:r w:rsidRPr="00394EF9">
        <w:rPr>
          <w:sz w:val="24"/>
          <w:szCs w:val="24"/>
        </w:rPr>
        <w:t>.</w:t>
      </w:r>
    </w:p>
    <w:p w14:paraId="3D6D125C" w14:textId="3859443A" w:rsidR="00F2545E" w:rsidRDefault="00F2545E" w:rsidP="00783CE5">
      <w:pPr>
        <w:tabs>
          <w:tab w:val="left" w:pos="567"/>
        </w:tabs>
        <w:spacing w:after="120" w:line="240" w:lineRule="auto"/>
        <w:ind w:right="35"/>
        <w:jc w:val="both"/>
        <w:rPr>
          <w:sz w:val="24"/>
          <w:szCs w:val="24"/>
        </w:rPr>
      </w:pPr>
      <w:r w:rsidRPr="00394EF9">
        <w:rPr>
          <w:rFonts w:eastAsia="Times New Roman" w:cstheme="minorHAnsi"/>
          <w:b/>
          <w:sz w:val="24"/>
          <w:szCs w:val="24"/>
          <w:lang w:eastAsia="pt-BR"/>
        </w:rPr>
        <w:t>8.3.</w:t>
      </w:r>
      <w:r w:rsidRPr="00394EF9">
        <w:rPr>
          <w:rFonts w:eastAsia="Times New Roman" w:cstheme="minorHAnsi"/>
          <w:b/>
          <w:bCs/>
          <w:sz w:val="24"/>
          <w:szCs w:val="24"/>
          <w:lang w:eastAsia="pt-BR"/>
        </w:rPr>
        <w:tab/>
        <w:t>Forma de interposição.</w:t>
      </w:r>
      <w:r w:rsidRPr="00394EF9">
        <w:rPr>
          <w:rFonts w:eastAsia="Times New Roman" w:cstheme="minorHAnsi"/>
          <w:sz w:val="24"/>
          <w:szCs w:val="24"/>
          <w:lang w:eastAsia="pt-BR"/>
        </w:rPr>
        <w:t xml:space="preserve"> </w:t>
      </w:r>
      <w:r w:rsidRPr="00394EF9">
        <w:rPr>
          <w:sz w:val="24"/>
          <w:szCs w:val="24"/>
        </w:rPr>
        <w:t>O recurso ser</w:t>
      </w:r>
      <w:r w:rsidR="00F8744A" w:rsidRPr="00394EF9">
        <w:rPr>
          <w:sz w:val="24"/>
          <w:szCs w:val="24"/>
        </w:rPr>
        <w:t xml:space="preserve">á </w:t>
      </w:r>
      <w:r w:rsidRPr="00E449A8">
        <w:rPr>
          <w:sz w:val="24"/>
          <w:szCs w:val="24"/>
        </w:rPr>
        <w:t xml:space="preserve">interposto por escrito, mediante </w:t>
      </w:r>
      <w:r w:rsidR="00156860" w:rsidRPr="00E449A8">
        <w:rPr>
          <w:rFonts w:cstheme="minorHAnsi"/>
          <w:color w:val="227ACB"/>
          <w:sz w:val="24"/>
          <w:szCs w:val="24"/>
        </w:rPr>
        <w:t xml:space="preserve">endereço eletrônico .................... [inserir endereço de e-mail] </w:t>
      </w:r>
      <w:r w:rsidRPr="00E449A8">
        <w:rPr>
          <w:sz w:val="24"/>
          <w:szCs w:val="24"/>
        </w:rPr>
        <w:t>ou protocolo</w:t>
      </w:r>
      <w:r w:rsidR="00156860" w:rsidRPr="00E449A8">
        <w:rPr>
          <w:sz w:val="24"/>
          <w:szCs w:val="24"/>
        </w:rPr>
        <w:t xml:space="preserve"> físico</w:t>
      </w:r>
      <w:r w:rsidRPr="00E449A8">
        <w:rPr>
          <w:sz w:val="24"/>
          <w:szCs w:val="24"/>
        </w:rPr>
        <w:t xml:space="preserve"> no endereço informado no preâmbulo deste </w:t>
      </w:r>
      <w:r w:rsidR="00426D5E" w:rsidRPr="00E449A8">
        <w:rPr>
          <w:sz w:val="24"/>
          <w:szCs w:val="24"/>
        </w:rPr>
        <w:t>e</w:t>
      </w:r>
      <w:r w:rsidRPr="00E449A8">
        <w:rPr>
          <w:sz w:val="24"/>
          <w:szCs w:val="24"/>
        </w:rPr>
        <w:t>dital.</w:t>
      </w:r>
    </w:p>
    <w:p w14:paraId="22F67B36" w14:textId="5C33B43D" w:rsidR="00F2545E" w:rsidRPr="00394EF9" w:rsidRDefault="00F2545E" w:rsidP="00526682">
      <w:pPr>
        <w:tabs>
          <w:tab w:val="left" w:pos="851"/>
        </w:tabs>
        <w:spacing w:after="120" w:line="240" w:lineRule="auto"/>
        <w:ind w:right="35"/>
        <w:jc w:val="both"/>
        <w:rPr>
          <w:sz w:val="24"/>
          <w:szCs w:val="24"/>
        </w:rPr>
      </w:pPr>
      <w:r w:rsidRPr="00394EF9">
        <w:rPr>
          <w:rFonts w:cstheme="minorHAnsi"/>
          <w:b/>
          <w:sz w:val="24"/>
          <w:szCs w:val="24"/>
        </w:rPr>
        <w:t>8.3.1.</w:t>
      </w:r>
      <w:r w:rsidRPr="00394EF9">
        <w:rPr>
          <w:rFonts w:cstheme="minorHAnsi"/>
          <w:bCs/>
          <w:sz w:val="24"/>
          <w:szCs w:val="24"/>
        </w:rPr>
        <w:tab/>
        <w:t xml:space="preserve"> </w:t>
      </w:r>
      <w:r w:rsidRPr="00394EF9">
        <w:rPr>
          <w:sz w:val="24"/>
          <w:szCs w:val="24"/>
        </w:rPr>
        <w:t>Não ser</w:t>
      </w:r>
      <w:r w:rsidR="00F8744A" w:rsidRPr="00394EF9">
        <w:rPr>
          <w:sz w:val="24"/>
          <w:szCs w:val="24"/>
        </w:rPr>
        <w:t xml:space="preserve">á </w:t>
      </w:r>
      <w:r w:rsidRPr="00394EF9">
        <w:rPr>
          <w:sz w:val="24"/>
          <w:szCs w:val="24"/>
        </w:rPr>
        <w:t xml:space="preserve">conhecido o recurso interposto </w:t>
      </w:r>
      <w:r w:rsidR="00E449A8" w:rsidRPr="00394EF9">
        <w:rPr>
          <w:sz w:val="24"/>
          <w:szCs w:val="24"/>
        </w:rPr>
        <w:t xml:space="preserve">fora do prazo, interposto </w:t>
      </w:r>
      <w:r w:rsidRPr="00394EF9">
        <w:rPr>
          <w:sz w:val="24"/>
          <w:szCs w:val="24"/>
        </w:rPr>
        <w:t>por quem não te</w:t>
      </w:r>
      <w:r w:rsidR="00F8744A" w:rsidRPr="00394EF9">
        <w:rPr>
          <w:sz w:val="24"/>
          <w:szCs w:val="24"/>
        </w:rPr>
        <w:t xml:space="preserve">m </w:t>
      </w:r>
      <w:r w:rsidRPr="00394EF9">
        <w:rPr>
          <w:sz w:val="24"/>
          <w:szCs w:val="24"/>
        </w:rPr>
        <w:t>poderes para atuar em nome do licitante</w:t>
      </w:r>
      <w:r w:rsidR="00E449A8" w:rsidRPr="00394EF9">
        <w:rPr>
          <w:sz w:val="24"/>
          <w:szCs w:val="24"/>
        </w:rPr>
        <w:t xml:space="preserve"> </w:t>
      </w:r>
      <w:r w:rsidR="00F8744A" w:rsidRPr="00394EF9">
        <w:rPr>
          <w:sz w:val="24"/>
          <w:szCs w:val="24"/>
        </w:rPr>
        <w:t>ou</w:t>
      </w:r>
      <w:r w:rsidRPr="00394EF9">
        <w:rPr>
          <w:sz w:val="24"/>
          <w:szCs w:val="24"/>
        </w:rPr>
        <w:t xml:space="preserve"> nas demais hipóteses do art. 63 da Lei nº 9.784, de 29 de janeiro de 1999.</w:t>
      </w:r>
    </w:p>
    <w:p w14:paraId="74480B3E" w14:textId="1CD8B0D7" w:rsidR="003737D6" w:rsidRPr="00394EF9" w:rsidRDefault="003737D6" w:rsidP="00526682">
      <w:pPr>
        <w:tabs>
          <w:tab w:val="left" w:pos="567"/>
        </w:tabs>
        <w:spacing w:after="120" w:line="240" w:lineRule="auto"/>
        <w:ind w:right="35"/>
        <w:jc w:val="both"/>
        <w:rPr>
          <w:sz w:val="24"/>
          <w:szCs w:val="24"/>
        </w:rPr>
      </w:pPr>
      <w:r w:rsidRPr="00394EF9">
        <w:rPr>
          <w:rFonts w:eastAsia="Times New Roman" w:cstheme="minorHAnsi"/>
          <w:b/>
          <w:sz w:val="24"/>
          <w:szCs w:val="24"/>
          <w:lang w:eastAsia="pt-BR"/>
        </w:rPr>
        <w:t>8.</w:t>
      </w:r>
      <w:r w:rsidR="00F8744A"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
          <w:bCs/>
          <w:sz w:val="24"/>
          <w:szCs w:val="24"/>
          <w:lang w:eastAsia="pt-BR"/>
        </w:rPr>
        <w:tab/>
      </w:r>
      <w:r w:rsidR="00F8744A" w:rsidRPr="00394EF9">
        <w:rPr>
          <w:rFonts w:eastAsia="Times New Roman" w:cstheme="minorHAnsi"/>
          <w:b/>
          <w:bCs/>
          <w:sz w:val="24"/>
          <w:szCs w:val="24"/>
          <w:lang w:eastAsia="pt-BR"/>
        </w:rPr>
        <w:t>Prazo para julgar o recurso.</w:t>
      </w:r>
      <w:r w:rsidRPr="00394EF9">
        <w:rPr>
          <w:rFonts w:eastAsia="Times New Roman" w:cstheme="minorHAnsi"/>
          <w:sz w:val="24"/>
          <w:szCs w:val="24"/>
          <w:lang w:eastAsia="pt-BR"/>
        </w:rPr>
        <w:t xml:space="preserve"> </w:t>
      </w:r>
      <w:r w:rsidR="004B4E41" w:rsidRPr="00394EF9">
        <w:rPr>
          <w:sz w:val="24"/>
          <w:szCs w:val="24"/>
        </w:rPr>
        <w:t xml:space="preserve">O recurso será dirigido à </w:t>
      </w:r>
      <w:r w:rsidR="00F2545E" w:rsidRPr="00394EF9">
        <w:rPr>
          <w:sz w:val="24"/>
          <w:szCs w:val="24"/>
        </w:rPr>
        <w:t>Comissão Especial de Contratação</w:t>
      </w:r>
      <w:r w:rsidR="004B4E41" w:rsidRPr="00394EF9">
        <w:rPr>
          <w:sz w:val="24"/>
          <w:szCs w:val="24"/>
        </w:rPr>
        <w:t>, a qual poderá reconsiderar sua decisão no prazo de 3 dias úteis, ou, nesse mesmo prazo, encaminhar o recurso para a autoridade superior, a qual deverá proferir sua decisão no prazo de 10 dias úteis, contado do recebimento dos autos.</w:t>
      </w:r>
    </w:p>
    <w:p w14:paraId="4949AEAF" w14:textId="5DE81F4E" w:rsidR="00783CE5" w:rsidRPr="00394EF9" w:rsidRDefault="00783CE5" w:rsidP="00526682">
      <w:pPr>
        <w:tabs>
          <w:tab w:val="left" w:pos="567"/>
          <w:tab w:val="left" w:pos="851"/>
        </w:tabs>
        <w:spacing w:after="120" w:line="240" w:lineRule="auto"/>
        <w:ind w:right="35"/>
        <w:jc w:val="both"/>
        <w:rPr>
          <w:sz w:val="24"/>
          <w:szCs w:val="24"/>
        </w:rPr>
      </w:pPr>
      <w:r w:rsidRPr="00394EF9">
        <w:rPr>
          <w:rFonts w:eastAsia="Times New Roman" w:cstheme="minorHAnsi"/>
          <w:b/>
          <w:sz w:val="24"/>
          <w:szCs w:val="24"/>
          <w:lang w:eastAsia="pt-BR"/>
        </w:rPr>
        <w:t>8.5.</w:t>
      </w:r>
      <w:r w:rsidRPr="00394EF9">
        <w:rPr>
          <w:rFonts w:eastAsia="Times New Roman" w:cstheme="minorHAnsi"/>
          <w:b/>
          <w:bCs/>
          <w:sz w:val="24"/>
          <w:szCs w:val="24"/>
          <w:lang w:eastAsia="pt-BR"/>
        </w:rPr>
        <w:t xml:space="preserve"> </w:t>
      </w:r>
      <w:r w:rsidRPr="00394EF9">
        <w:rPr>
          <w:rFonts w:eastAsia="Times New Roman" w:cstheme="minorHAnsi"/>
          <w:b/>
          <w:bCs/>
          <w:sz w:val="24"/>
          <w:szCs w:val="24"/>
          <w:lang w:eastAsia="pt-BR"/>
        </w:rPr>
        <w:tab/>
        <w:t>Contrarrazões.</w:t>
      </w:r>
      <w:r w:rsidRPr="00394EF9">
        <w:rPr>
          <w:rFonts w:eastAsia="Times New Roman" w:cstheme="minorHAnsi"/>
          <w:sz w:val="24"/>
          <w:szCs w:val="24"/>
          <w:lang w:eastAsia="pt-BR"/>
        </w:rPr>
        <w:t xml:space="preserve"> </w:t>
      </w:r>
      <w:r w:rsidRPr="00394EF9">
        <w:rPr>
          <w:sz w:val="24"/>
          <w:szCs w:val="24"/>
        </w:rPr>
        <w:t>O prazo para apresentação de contrarrazões ao recurso pelos demais licitantes será de 3 dias úteis, contados da data da intimação pessoal ou da divulgação da interposição do recurso, assegurada a vista imediata dos elementos indispensáveis à defesa de seus interesses.</w:t>
      </w:r>
    </w:p>
    <w:p w14:paraId="1B116937" w14:textId="55BCDAA5" w:rsidR="00783CE5" w:rsidRPr="00394EF9" w:rsidRDefault="00783CE5" w:rsidP="00526682">
      <w:pPr>
        <w:tabs>
          <w:tab w:val="left" w:pos="567"/>
          <w:tab w:val="left" w:pos="851"/>
        </w:tabs>
        <w:spacing w:after="120" w:line="240" w:lineRule="auto"/>
        <w:ind w:right="35"/>
        <w:jc w:val="both"/>
        <w:rPr>
          <w:sz w:val="24"/>
          <w:szCs w:val="24"/>
        </w:rPr>
      </w:pPr>
      <w:r w:rsidRPr="00394EF9">
        <w:rPr>
          <w:rFonts w:eastAsia="Times New Roman" w:cstheme="minorHAnsi"/>
          <w:b/>
          <w:sz w:val="24"/>
          <w:szCs w:val="24"/>
          <w:lang w:eastAsia="pt-BR"/>
        </w:rPr>
        <w:t>8.6.</w:t>
      </w:r>
      <w:r w:rsidRPr="00394EF9">
        <w:rPr>
          <w:rFonts w:eastAsia="Times New Roman" w:cstheme="minorHAnsi"/>
          <w:b/>
          <w:bCs/>
          <w:sz w:val="24"/>
          <w:szCs w:val="24"/>
          <w:lang w:eastAsia="pt-BR"/>
        </w:rPr>
        <w:t xml:space="preserve"> </w:t>
      </w:r>
      <w:r w:rsidRPr="00394EF9">
        <w:rPr>
          <w:rFonts w:eastAsia="Times New Roman" w:cstheme="minorHAnsi"/>
          <w:b/>
          <w:bCs/>
          <w:sz w:val="24"/>
          <w:szCs w:val="24"/>
          <w:lang w:eastAsia="pt-BR"/>
        </w:rPr>
        <w:tab/>
        <w:t>Efeito do recurso.</w:t>
      </w:r>
      <w:r w:rsidRPr="00394EF9">
        <w:rPr>
          <w:rFonts w:eastAsia="Times New Roman" w:cstheme="minorHAnsi"/>
          <w:sz w:val="24"/>
          <w:szCs w:val="24"/>
          <w:lang w:eastAsia="pt-BR"/>
        </w:rPr>
        <w:t xml:space="preserve"> </w:t>
      </w:r>
      <w:r w:rsidRPr="00394EF9">
        <w:rPr>
          <w:sz w:val="24"/>
          <w:szCs w:val="24"/>
        </w:rPr>
        <w:t>O recurso ter</w:t>
      </w:r>
      <w:r w:rsidR="00F8744A" w:rsidRPr="00394EF9">
        <w:rPr>
          <w:sz w:val="24"/>
          <w:szCs w:val="24"/>
        </w:rPr>
        <w:t xml:space="preserve">á </w:t>
      </w:r>
      <w:r w:rsidRPr="00394EF9">
        <w:rPr>
          <w:sz w:val="24"/>
          <w:szCs w:val="24"/>
        </w:rPr>
        <w:t>efeito suspensivo do ato ou da decisão recorrida até que sobrevenha decisão final da autoridade competente (Lei nº 14.133, de 2021, art. 168).</w:t>
      </w:r>
    </w:p>
    <w:p w14:paraId="14E216A4" w14:textId="157B7843" w:rsidR="00A76E8E" w:rsidRPr="00394EF9" w:rsidRDefault="003737D6" w:rsidP="00526682">
      <w:pPr>
        <w:tabs>
          <w:tab w:val="left" w:pos="851"/>
        </w:tabs>
        <w:spacing w:after="120" w:line="240" w:lineRule="auto"/>
        <w:ind w:right="35"/>
        <w:jc w:val="both"/>
        <w:rPr>
          <w:rFonts w:cs="Calibri"/>
          <w:sz w:val="24"/>
          <w:szCs w:val="24"/>
        </w:rPr>
      </w:pPr>
      <w:r w:rsidRPr="00394EF9">
        <w:rPr>
          <w:rFonts w:cstheme="minorHAnsi"/>
          <w:b/>
          <w:sz w:val="24"/>
          <w:szCs w:val="24"/>
        </w:rPr>
        <w:t>8.</w:t>
      </w:r>
      <w:r w:rsidR="00783CE5" w:rsidRPr="00394EF9">
        <w:rPr>
          <w:rFonts w:cstheme="minorHAnsi"/>
          <w:b/>
          <w:sz w:val="24"/>
          <w:szCs w:val="24"/>
        </w:rPr>
        <w:t>6</w:t>
      </w:r>
      <w:r w:rsidRPr="00394EF9">
        <w:rPr>
          <w:rFonts w:cstheme="minorHAnsi"/>
          <w:b/>
          <w:sz w:val="24"/>
          <w:szCs w:val="24"/>
        </w:rPr>
        <w:t>.1.</w:t>
      </w:r>
      <w:r w:rsidRPr="00394EF9">
        <w:rPr>
          <w:rFonts w:cstheme="minorHAnsi"/>
          <w:bCs/>
          <w:sz w:val="24"/>
          <w:szCs w:val="24"/>
        </w:rPr>
        <w:tab/>
      </w:r>
      <w:r w:rsidR="00783CE5" w:rsidRPr="00394EF9">
        <w:rPr>
          <w:sz w:val="24"/>
          <w:szCs w:val="24"/>
        </w:rPr>
        <w:t>O acolhimento do recurso invalida tão somente os atos insuscetíveis de aproveitamento</w:t>
      </w:r>
      <w:r w:rsidR="006F3F53" w:rsidRPr="00394EF9">
        <w:rPr>
          <w:sz w:val="24"/>
          <w:szCs w:val="24"/>
        </w:rPr>
        <w:t xml:space="preserve"> (</w:t>
      </w:r>
      <w:r w:rsidR="006F3F53" w:rsidRPr="00394EF9">
        <w:rPr>
          <w:rFonts w:cs="Calibri"/>
          <w:sz w:val="24"/>
          <w:szCs w:val="24"/>
        </w:rPr>
        <w:t xml:space="preserve">IN SEGES/ME nº 73, de 2022, </w:t>
      </w:r>
      <w:r w:rsidR="006F3F53" w:rsidRPr="00394EF9">
        <w:rPr>
          <w:sz w:val="24"/>
          <w:szCs w:val="24"/>
        </w:rPr>
        <w:t>art. 40, § 4º).</w:t>
      </w:r>
    </w:p>
    <w:p w14:paraId="43AA2B6B" w14:textId="77777777" w:rsidR="0088014E" w:rsidRPr="00394EF9" w:rsidRDefault="0088014E" w:rsidP="0088014E">
      <w:pPr>
        <w:spacing w:after="120" w:line="240" w:lineRule="auto"/>
        <w:jc w:val="both"/>
        <w:rPr>
          <w:rFonts w:cs="Calibri"/>
        </w:rPr>
      </w:pPr>
    </w:p>
    <w:p w14:paraId="72508A53" w14:textId="0742FBE5" w:rsidR="0088014E" w:rsidRPr="00394EF9" w:rsidRDefault="00AC0FC7"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9</w:t>
      </w:r>
      <w:r w:rsidR="0088014E" w:rsidRPr="00394EF9">
        <w:rPr>
          <w:rFonts w:cstheme="minorHAnsi"/>
          <w:b/>
          <w:bCs/>
          <w:sz w:val="24"/>
          <w:szCs w:val="24"/>
        </w:rPr>
        <w:t xml:space="preserve">. </w:t>
      </w:r>
      <w:r w:rsidRPr="00394EF9">
        <w:rPr>
          <w:rFonts w:cstheme="minorHAnsi"/>
          <w:b/>
          <w:bCs/>
          <w:sz w:val="24"/>
          <w:szCs w:val="24"/>
        </w:rPr>
        <w:t xml:space="preserve">ADJUDICAÇÃO DO OBJETO </w:t>
      </w:r>
      <w:r w:rsidR="0088014E" w:rsidRPr="00394EF9">
        <w:rPr>
          <w:rFonts w:cstheme="minorHAnsi"/>
          <w:b/>
          <w:bCs/>
          <w:sz w:val="24"/>
          <w:szCs w:val="24"/>
        </w:rPr>
        <w:t>E HOMOLOGAÇÃO</w:t>
      </w:r>
      <w:r w:rsidRPr="00394EF9">
        <w:rPr>
          <w:rFonts w:cstheme="minorHAnsi"/>
          <w:b/>
          <w:bCs/>
          <w:sz w:val="24"/>
          <w:szCs w:val="24"/>
        </w:rPr>
        <w:t xml:space="preserve"> DA LICITAÇÃO</w:t>
      </w:r>
    </w:p>
    <w:p w14:paraId="16D785EB" w14:textId="77777777" w:rsidR="0088014E" w:rsidRPr="00394EF9" w:rsidRDefault="0088014E" w:rsidP="0088014E">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w:t>
      </w:r>
    </w:p>
    <w:p w14:paraId="621C6FE0" w14:textId="44030389" w:rsidR="00F8744A" w:rsidRPr="00394EF9" w:rsidRDefault="00AC0FC7" w:rsidP="006F3F53">
      <w:pPr>
        <w:tabs>
          <w:tab w:val="left" w:pos="567"/>
        </w:tabs>
        <w:spacing w:after="120" w:line="240" w:lineRule="auto"/>
        <w:ind w:right="35"/>
        <w:jc w:val="both"/>
        <w:rPr>
          <w:rFonts w:eastAsia="Times New Roman" w:cstheme="minorHAnsi"/>
          <w:sz w:val="24"/>
          <w:szCs w:val="24"/>
          <w:lang w:eastAsia="pt-BR"/>
        </w:rPr>
      </w:pPr>
      <w:r w:rsidRPr="00394EF9">
        <w:rPr>
          <w:rFonts w:eastAsia="Times New Roman" w:cstheme="minorHAnsi"/>
          <w:b/>
          <w:sz w:val="24"/>
          <w:szCs w:val="24"/>
          <w:lang w:eastAsia="pt-BR"/>
        </w:rPr>
        <w:t>9</w:t>
      </w:r>
      <w:r w:rsidR="0088014E" w:rsidRPr="00394EF9">
        <w:rPr>
          <w:rFonts w:eastAsia="Times New Roman" w:cstheme="minorHAnsi"/>
          <w:b/>
          <w:sz w:val="24"/>
          <w:szCs w:val="24"/>
          <w:lang w:eastAsia="pt-BR"/>
        </w:rPr>
        <w:t>.1.</w:t>
      </w:r>
      <w:r w:rsidR="0088014E" w:rsidRPr="00394EF9">
        <w:rPr>
          <w:rFonts w:eastAsia="Times New Roman" w:cstheme="minorHAnsi"/>
          <w:sz w:val="24"/>
          <w:szCs w:val="24"/>
          <w:lang w:eastAsia="pt-BR"/>
        </w:rPr>
        <w:t xml:space="preserve"> </w:t>
      </w:r>
      <w:r w:rsidR="0088014E" w:rsidRPr="00394EF9">
        <w:rPr>
          <w:rFonts w:eastAsia="Times New Roman" w:cstheme="minorHAnsi"/>
          <w:sz w:val="24"/>
          <w:szCs w:val="24"/>
          <w:lang w:eastAsia="pt-BR"/>
        </w:rPr>
        <w:tab/>
      </w:r>
      <w:r w:rsidRPr="00394EF9">
        <w:rPr>
          <w:rFonts w:eastAsia="Times New Roman" w:cstheme="minorHAnsi"/>
          <w:b/>
          <w:bCs/>
          <w:sz w:val="24"/>
          <w:szCs w:val="24"/>
          <w:lang w:eastAsia="pt-BR"/>
        </w:rPr>
        <w:t>Adjudicação</w:t>
      </w:r>
      <w:r w:rsidR="004E0101" w:rsidRPr="00394EF9">
        <w:rPr>
          <w:rFonts w:eastAsia="Times New Roman" w:cstheme="minorHAnsi"/>
          <w:b/>
          <w:bCs/>
          <w:sz w:val="24"/>
          <w:szCs w:val="24"/>
          <w:lang w:eastAsia="pt-BR"/>
        </w:rPr>
        <w:t xml:space="preserve"> e homologação</w:t>
      </w:r>
      <w:r w:rsidRPr="00394EF9">
        <w:rPr>
          <w:rFonts w:eastAsia="Times New Roman" w:cstheme="minorHAnsi"/>
          <w:b/>
          <w:bCs/>
          <w:sz w:val="24"/>
          <w:szCs w:val="24"/>
          <w:lang w:eastAsia="pt-BR"/>
        </w:rPr>
        <w:t>.</w:t>
      </w:r>
      <w:r w:rsidRPr="00394EF9">
        <w:rPr>
          <w:rFonts w:eastAsia="Times New Roman" w:cstheme="minorHAnsi"/>
          <w:sz w:val="24"/>
          <w:szCs w:val="24"/>
          <w:lang w:eastAsia="pt-BR"/>
        </w:rPr>
        <w:t xml:space="preserve"> Encerradas as fases de habilitação e de negociação, e exauridos os recursos administrativos, o processo </w:t>
      </w:r>
      <w:r w:rsidR="00F8744A" w:rsidRPr="00394EF9">
        <w:rPr>
          <w:rFonts w:eastAsia="Times New Roman" w:cstheme="minorHAnsi"/>
          <w:sz w:val="24"/>
          <w:szCs w:val="24"/>
          <w:lang w:eastAsia="pt-BR"/>
        </w:rPr>
        <w:t xml:space="preserve">licitatório será </w:t>
      </w:r>
      <w:r w:rsidRPr="00394EF9">
        <w:rPr>
          <w:rFonts w:eastAsia="Times New Roman" w:cstheme="minorHAnsi"/>
          <w:sz w:val="24"/>
          <w:szCs w:val="24"/>
          <w:lang w:eastAsia="pt-BR"/>
        </w:rPr>
        <w:t>encaminhado</w:t>
      </w:r>
      <w:r w:rsidR="004E0101" w:rsidRPr="00394EF9">
        <w:rPr>
          <w:rFonts w:eastAsia="Times New Roman" w:cstheme="minorHAnsi"/>
          <w:sz w:val="24"/>
          <w:szCs w:val="24"/>
          <w:lang w:eastAsia="pt-BR"/>
        </w:rPr>
        <w:t xml:space="preserve"> </w:t>
      </w:r>
      <w:r w:rsidRPr="00394EF9">
        <w:rPr>
          <w:rFonts w:eastAsia="Times New Roman" w:cstheme="minorHAnsi"/>
          <w:sz w:val="24"/>
          <w:szCs w:val="24"/>
          <w:lang w:eastAsia="pt-BR"/>
        </w:rPr>
        <w:t>à autoridade superior para adjudicar o objeto</w:t>
      </w:r>
      <w:r w:rsidR="004E0101" w:rsidRPr="00394EF9">
        <w:rPr>
          <w:rFonts w:eastAsia="Times New Roman" w:cstheme="minorHAnsi"/>
          <w:sz w:val="24"/>
          <w:szCs w:val="24"/>
          <w:lang w:eastAsia="pt-BR"/>
        </w:rPr>
        <w:t xml:space="preserve"> aos licitantes vencedores </w:t>
      </w:r>
      <w:r w:rsidRPr="00394EF9">
        <w:rPr>
          <w:rFonts w:eastAsia="Times New Roman" w:cstheme="minorHAnsi"/>
          <w:sz w:val="24"/>
          <w:szCs w:val="24"/>
          <w:lang w:eastAsia="pt-BR"/>
        </w:rPr>
        <w:t>e homologar a licitação</w:t>
      </w:r>
      <w:r w:rsidR="00F8744A" w:rsidRPr="00394EF9">
        <w:rPr>
          <w:rFonts w:eastAsia="Times New Roman" w:cstheme="minorHAnsi"/>
          <w:sz w:val="24"/>
          <w:szCs w:val="24"/>
          <w:lang w:eastAsia="pt-BR"/>
        </w:rPr>
        <w:t>.</w:t>
      </w:r>
    </w:p>
    <w:p w14:paraId="37CA99B0" w14:textId="6AB85186" w:rsidR="00F8744A" w:rsidRPr="00394EF9" w:rsidRDefault="00F8744A" w:rsidP="00526682">
      <w:pPr>
        <w:tabs>
          <w:tab w:val="left" w:pos="851"/>
        </w:tabs>
        <w:spacing w:after="120" w:line="240" w:lineRule="auto"/>
        <w:ind w:right="35"/>
        <w:jc w:val="both"/>
        <w:rPr>
          <w:rFonts w:cstheme="minorHAnsi"/>
          <w:bCs/>
          <w:sz w:val="24"/>
          <w:szCs w:val="24"/>
        </w:rPr>
      </w:pPr>
      <w:r w:rsidRPr="00394EF9">
        <w:rPr>
          <w:rFonts w:cstheme="minorHAnsi"/>
          <w:b/>
          <w:sz w:val="24"/>
          <w:szCs w:val="24"/>
        </w:rPr>
        <w:t>9.1.1.</w:t>
      </w:r>
      <w:r w:rsidRPr="00394EF9">
        <w:rPr>
          <w:rFonts w:cstheme="minorHAnsi"/>
          <w:bCs/>
          <w:sz w:val="24"/>
          <w:szCs w:val="24"/>
        </w:rPr>
        <w:tab/>
      </w:r>
      <w:r w:rsidR="006F3F53" w:rsidRPr="00394EF9">
        <w:rPr>
          <w:rFonts w:cstheme="minorHAnsi"/>
          <w:bCs/>
          <w:sz w:val="24"/>
          <w:szCs w:val="24"/>
        </w:rPr>
        <w:t xml:space="preserve">Nos termos do </w:t>
      </w:r>
      <w:r w:rsidR="006F3F53" w:rsidRPr="00394EF9">
        <w:rPr>
          <w:rFonts w:eastAsia="Times New Roman" w:cstheme="minorHAnsi"/>
          <w:sz w:val="24"/>
          <w:szCs w:val="24"/>
          <w:lang w:eastAsia="pt-BR"/>
        </w:rPr>
        <w:t>art. 71 da Lei nº 14.133, de 2021, a</w:t>
      </w:r>
      <w:r w:rsidR="006F3F53" w:rsidRPr="00394EF9">
        <w:rPr>
          <w:rFonts w:cstheme="minorHAnsi"/>
          <w:bCs/>
          <w:sz w:val="24"/>
          <w:szCs w:val="24"/>
        </w:rPr>
        <w:t xml:space="preserve"> autoridade superior poderá:</w:t>
      </w:r>
    </w:p>
    <w:p w14:paraId="41FEDB25" w14:textId="444FD8D2" w:rsidR="006F3F53" w:rsidRPr="00394EF9" w:rsidRDefault="006F3F53" w:rsidP="00526682">
      <w:pPr>
        <w:tabs>
          <w:tab w:val="left" w:pos="567"/>
        </w:tabs>
        <w:spacing w:after="120" w:line="240" w:lineRule="auto"/>
        <w:ind w:right="35"/>
        <w:jc w:val="both"/>
        <w:rPr>
          <w:rFonts w:cstheme="minorHAnsi"/>
          <w:sz w:val="24"/>
          <w:szCs w:val="24"/>
        </w:rPr>
      </w:pPr>
      <w:r w:rsidRPr="00394EF9">
        <w:rPr>
          <w:rFonts w:cstheme="minorHAnsi"/>
          <w:bCs/>
          <w:sz w:val="24"/>
          <w:szCs w:val="24"/>
        </w:rPr>
        <w:t xml:space="preserve">I </w:t>
      </w:r>
      <w:r w:rsidR="00942D97" w:rsidRPr="00394EF9">
        <w:rPr>
          <w:rFonts w:cstheme="minorHAnsi"/>
          <w:bCs/>
          <w:sz w:val="24"/>
          <w:szCs w:val="24"/>
        </w:rPr>
        <w:t>-</w:t>
      </w:r>
      <w:r w:rsidRPr="00394EF9">
        <w:rPr>
          <w:rFonts w:cstheme="minorHAnsi"/>
          <w:bCs/>
          <w:sz w:val="24"/>
          <w:szCs w:val="24"/>
        </w:rPr>
        <w:t xml:space="preserve"> </w:t>
      </w:r>
      <w:r w:rsidR="00942D97" w:rsidRPr="00394EF9">
        <w:rPr>
          <w:rFonts w:cstheme="minorHAnsi"/>
          <w:bCs/>
          <w:sz w:val="24"/>
          <w:szCs w:val="24"/>
        </w:rPr>
        <w:tab/>
      </w:r>
      <w:r w:rsidRPr="00394EF9">
        <w:rPr>
          <w:rFonts w:cstheme="minorHAnsi"/>
          <w:sz w:val="24"/>
          <w:szCs w:val="24"/>
        </w:rPr>
        <w:t>determinar o retorno dos autos para saneamento de irregularidades;</w:t>
      </w:r>
    </w:p>
    <w:p w14:paraId="692A0044" w14:textId="4B67E125" w:rsidR="006F3F53" w:rsidRPr="00394EF9" w:rsidRDefault="006F3F53" w:rsidP="00526682">
      <w:pPr>
        <w:tabs>
          <w:tab w:val="left" w:pos="567"/>
        </w:tabs>
        <w:spacing w:after="120" w:line="240" w:lineRule="auto"/>
        <w:ind w:right="35"/>
        <w:jc w:val="both"/>
        <w:rPr>
          <w:rFonts w:cstheme="minorHAnsi"/>
          <w:sz w:val="24"/>
          <w:szCs w:val="24"/>
        </w:rPr>
      </w:pPr>
      <w:r w:rsidRPr="00394EF9">
        <w:rPr>
          <w:rFonts w:cstheme="minorHAnsi"/>
          <w:sz w:val="24"/>
          <w:szCs w:val="24"/>
        </w:rPr>
        <w:t xml:space="preserve">II - </w:t>
      </w:r>
      <w:r w:rsidR="00942D97" w:rsidRPr="00394EF9">
        <w:rPr>
          <w:rFonts w:cstheme="minorHAnsi"/>
          <w:sz w:val="24"/>
          <w:szCs w:val="24"/>
        </w:rPr>
        <w:tab/>
      </w:r>
      <w:r w:rsidRPr="00394EF9">
        <w:rPr>
          <w:rFonts w:cstheme="minorHAnsi"/>
          <w:sz w:val="24"/>
          <w:szCs w:val="24"/>
        </w:rPr>
        <w:t>re</w:t>
      </w:r>
      <w:bookmarkStart w:id="12" w:name="art71ii"/>
      <w:bookmarkEnd w:id="12"/>
      <w:r w:rsidRPr="00394EF9">
        <w:rPr>
          <w:rFonts w:cstheme="minorHAnsi"/>
          <w:sz w:val="24"/>
          <w:szCs w:val="24"/>
        </w:rPr>
        <w:t>vogar a licitação por motivo de conveniência e oportunidade;</w:t>
      </w:r>
    </w:p>
    <w:p w14:paraId="0B592B24" w14:textId="49669DD8" w:rsidR="006F3F53" w:rsidRPr="00394EF9" w:rsidRDefault="006F3F53" w:rsidP="00526682">
      <w:pPr>
        <w:tabs>
          <w:tab w:val="left" w:pos="567"/>
        </w:tabs>
        <w:spacing w:after="120" w:line="240" w:lineRule="auto"/>
        <w:ind w:right="35"/>
        <w:jc w:val="both"/>
        <w:rPr>
          <w:rFonts w:cstheme="minorHAnsi"/>
          <w:sz w:val="24"/>
          <w:szCs w:val="24"/>
        </w:rPr>
      </w:pPr>
      <w:r w:rsidRPr="00394EF9">
        <w:rPr>
          <w:rFonts w:cstheme="minorHAnsi"/>
          <w:sz w:val="24"/>
          <w:szCs w:val="24"/>
        </w:rPr>
        <w:lastRenderedPageBreak/>
        <w:t xml:space="preserve">III </w:t>
      </w:r>
      <w:r w:rsidR="00942D97" w:rsidRPr="00394EF9">
        <w:rPr>
          <w:rFonts w:cstheme="minorHAnsi"/>
          <w:sz w:val="24"/>
          <w:szCs w:val="24"/>
        </w:rPr>
        <w:t>-</w:t>
      </w:r>
      <w:r w:rsidRPr="00394EF9">
        <w:rPr>
          <w:rFonts w:cstheme="minorHAnsi"/>
          <w:sz w:val="24"/>
          <w:szCs w:val="24"/>
        </w:rPr>
        <w:t xml:space="preserve"> </w:t>
      </w:r>
      <w:bookmarkStart w:id="13" w:name="art71iii"/>
      <w:bookmarkEnd w:id="13"/>
      <w:r w:rsidR="00942D97" w:rsidRPr="00394EF9">
        <w:rPr>
          <w:rFonts w:cstheme="minorHAnsi"/>
          <w:sz w:val="24"/>
          <w:szCs w:val="24"/>
        </w:rPr>
        <w:tab/>
      </w:r>
      <w:r w:rsidRPr="00394EF9">
        <w:rPr>
          <w:rFonts w:cstheme="minorHAnsi"/>
          <w:sz w:val="24"/>
          <w:szCs w:val="24"/>
        </w:rPr>
        <w:t>proceder à anulação da licitação, de ofício ou mediante provocação de terceiros, sempre que presente ilegalidade insanável;</w:t>
      </w:r>
      <w:r w:rsidR="00942D97" w:rsidRPr="00394EF9">
        <w:rPr>
          <w:rFonts w:cstheme="minorHAnsi"/>
          <w:sz w:val="24"/>
          <w:szCs w:val="24"/>
        </w:rPr>
        <w:t xml:space="preserve"> ou</w:t>
      </w:r>
    </w:p>
    <w:p w14:paraId="76D8AFE8" w14:textId="37C06054" w:rsidR="006F3F53" w:rsidRPr="00394EF9" w:rsidRDefault="006F3F53" w:rsidP="00526682">
      <w:pPr>
        <w:tabs>
          <w:tab w:val="left" w:pos="567"/>
        </w:tabs>
        <w:spacing w:after="120" w:line="240" w:lineRule="auto"/>
        <w:ind w:right="35"/>
        <w:jc w:val="both"/>
        <w:rPr>
          <w:rFonts w:cstheme="minorHAnsi"/>
          <w:sz w:val="24"/>
          <w:szCs w:val="24"/>
        </w:rPr>
      </w:pPr>
      <w:r w:rsidRPr="00394EF9">
        <w:rPr>
          <w:rFonts w:cstheme="minorHAnsi"/>
          <w:sz w:val="24"/>
          <w:szCs w:val="24"/>
        </w:rPr>
        <w:t xml:space="preserve">IV </w:t>
      </w:r>
      <w:r w:rsidR="00942D97" w:rsidRPr="00394EF9">
        <w:rPr>
          <w:rFonts w:cstheme="minorHAnsi"/>
          <w:sz w:val="24"/>
          <w:szCs w:val="24"/>
        </w:rPr>
        <w:t>-</w:t>
      </w:r>
      <w:r w:rsidRPr="00394EF9">
        <w:rPr>
          <w:rFonts w:cstheme="minorHAnsi"/>
          <w:sz w:val="24"/>
          <w:szCs w:val="24"/>
        </w:rPr>
        <w:t xml:space="preserve"> </w:t>
      </w:r>
      <w:bookmarkStart w:id="14" w:name="art71iv"/>
      <w:bookmarkEnd w:id="14"/>
      <w:r w:rsidR="00942D97" w:rsidRPr="00394EF9">
        <w:rPr>
          <w:rFonts w:cstheme="minorHAnsi"/>
          <w:sz w:val="24"/>
          <w:szCs w:val="24"/>
        </w:rPr>
        <w:tab/>
      </w:r>
      <w:r w:rsidRPr="00394EF9">
        <w:rPr>
          <w:rFonts w:cstheme="minorHAnsi"/>
          <w:sz w:val="24"/>
          <w:szCs w:val="24"/>
        </w:rPr>
        <w:t>adjudicar o objeto e homologar a licitação.</w:t>
      </w:r>
    </w:p>
    <w:p w14:paraId="0A1A62CB" w14:textId="0C03E1F9" w:rsidR="00122BD8" w:rsidRPr="00394EF9" w:rsidRDefault="00122BD8" w:rsidP="00526682">
      <w:pPr>
        <w:tabs>
          <w:tab w:val="left" w:pos="851"/>
        </w:tabs>
        <w:spacing w:after="120" w:line="240" w:lineRule="auto"/>
        <w:ind w:right="35"/>
        <w:jc w:val="both"/>
        <w:rPr>
          <w:rFonts w:cstheme="minorHAnsi"/>
          <w:sz w:val="24"/>
          <w:szCs w:val="24"/>
        </w:rPr>
      </w:pPr>
      <w:r w:rsidRPr="00394EF9">
        <w:rPr>
          <w:rFonts w:cstheme="minorHAnsi"/>
          <w:b/>
          <w:sz w:val="24"/>
          <w:szCs w:val="24"/>
        </w:rPr>
        <w:t>9.1.2.</w:t>
      </w:r>
      <w:r w:rsidRPr="00394EF9">
        <w:rPr>
          <w:rFonts w:cstheme="minorHAnsi"/>
          <w:bCs/>
          <w:sz w:val="24"/>
          <w:szCs w:val="24"/>
        </w:rPr>
        <w:tab/>
        <w:t>A homologação do resultado da licitação não implicará direito à contratação.</w:t>
      </w:r>
    </w:p>
    <w:p w14:paraId="7535C45F" w14:textId="75CCB012" w:rsidR="006F3F53" w:rsidRPr="00394EF9" w:rsidRDefault="006F3F53" w:rsidP="004E0101">
      <w:pPr>
        <w:tabs>
          <w:tab w:val="left" w:pos="567"/>
        </w:tabs>
        <w:spacing w:after="120" w:line="240" w:lineRule="auto"/>
        <w:ind w:right="35"/>
        <w:jc w:val="both"/>
        <w:rPr>
          <w:rFonts w:cstheme="minorHAnsi"/>
          <w:sz w:val="24"/>
          <w:szCs w:val="24"/>
        </w:rPr>
      </w:pPr>
      <w:r w:rsidRPr="00394EF9">
        <w:rPr>
          <w:rFonts w:eastAsia="Times New Roman" w:cstheme="minorHAnsi"/>
          <w:b/>
          <w:sz w:val="24"/>
          <w:szCs w:val="24"/>
          <w:lang w:eastAsia="pt-BR"/>
        </w:rPr>
        <w:t>9.</w:t>
      </w:r>
      <w:r w:rsidR="004E0101"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Pr="00394EF9">
        <w:rPr>
          <w:rFonts w:eastAsia="Times New Roman" w:cstheme="minorHAnsi"/>
          <w:sz w:val="24"/>
          <w:szCs w:val="24"/>
          <w:lang w:eastAsia="pt-BR"/>
        </w:rPr>
        <w:t xml:space="preserve"> </w:t>
      </w:r>
      <w:r w:rsidRPr="00394EF9">
        <w:rPr>
          <w:rFonts w:eastAsia="Times New Roman" w:cstheme="minorHAnsi"/>
          <w:sz w:val="24"/>
          <w:szCs w:val="24"/>
          <w:lang w:eastAsia="pt-BR"/>
        </w:rPr>
        <w:tab/>
      </w:r>
      <w:r w:rsidRPr="00394EF9">
        <w:rPr>
          <w:rFonts w:eastAsia="Times New Roman" w:cstheme="minorHAnsi"/>
          <w:b/>
          <w:bCs/>
          <w:sz w:val="24"/>
          <w:szCs w:val="24"/>
          <w:lang w:eastAsia="pt-BR"/>
        </w:rPr>
        <w:t>Anulação e revogação.</w:t>
      </w:r>
      <w:r w:rsidRPr="00394EF9">
        <w:rPr>
          <w:rFonts w:eastAsia="Times New Roman" w:cstheme="minorHAnsi"/>
          <w:sz w:val="24"/>
          <w:szCs w:val="24"/>
          <w:lang w:eastAsia="pt-BR"/>
        </w:rPr>
        <w:t xml:space="preserve"> </w:t>
      </w:r>
      <w:r w:rsidRPr="00394EF9">
        <w:rPr>
          <w:rFonts w:cstheme="minorHAnsi"/>
          <w:sz w:val="24"/>
          <w:szCs w:val="24"/>
        </w:rPr>
        <w:t xml:space="preserve">Nos casos de anulação </w:t>
      </w:r>
      <w:r w:rsidR="004E0101" w:rsidRPr="00394EF9">
        <w:rPr>
          <w:rFonts w:cstheme="minorHAnsi"/>
          <w:sz w:val="24"/>
          <w:szCs w:val="24"/>
        </w:rPr>
        <w:t>ou</w:t>
      </w:r>
      <w:r w:rsidRPr="00394EF9">
        <w:rPr>
          <w:rFonts w:cstheme="minorHAnsi"/>
          <w:sz w:val="24"/>
          <w:szCs w:val="24"/>
        </w:rPr>
        <w:t xml:space="preserve"> revogação</w:t>
      </w:r>
      <w:r w:rsidR="004E0101" w:rsidRPr="00394EF9">
        <w:rPr>
          <w:rFonts w:cstheme="minorHAnsi"/>
          <w:sz w:val="24"/>
          <w:szCs w:val="24"/>
        </w:rPr>
        <w:t xml:space="preserve"> da licitação</w:t>
      </w:r>
      <w:r w:rsidRPr="00394EF9">
        <w:rPr>
          <w:rFonts w:cstheme="minorHAnsi"/>
          <w:sz w:val="24"/>
          <w:szCs w:val="24"/>
        </w:rPr>
        <w:t>, deverá ser assegurada a prévia manifestação dos interessados.</w:t>
      </w:r>
    </w:p>
    <w:p w14:paraId="335894E2" w14:textId="598EBDC8" w:rsidR="006F3F53"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9.2.1.</w:t>
      </w:r>
      <w:r w:rsidRPr="00394EF9">
        <w:rPr>
          <w:rFonts w:cstheme="minorHAnsi"/>
          <w:bCs/>
          <w:sz w:val="24"/>
          <w:szCs w:val="24"/>
        </w:rPr>
        <w:tab/>
      </w:r>
      <w:r w:rsidR="0041782C" w:rsidRPr="00394EF9">
        <w:rPr>
          <w:rFonts w:cstheme="minorHAnsi"/>
          <w:bCs/>
          <w:sz w:val="24"/>
          <w:szCs w:val="24"/>
        </w:rPr>
        <w:t>C</w:t>
      </w:r>
      <w:r w:rsidR="00F8744A" w:rsidRPr="00394EF9">
        <w:rPr>
          <w:rFonts w:eastAsia="Times New Roman" w:cstheme="minorHAnsi"/>
          <w:sz w:val="24"/>
          <w:szCs w:val="24"/>
          <w:lang w:eastAsia="pt-BR"/>
        </w:rPr>
        <w:t xml:space="preserve">aberá pedido de reconsideração em face do </w:t>
      </w:r>
      <w:r w:rsidR="00F8744A" w:rsidRPr="00394EF9">
        <w:rPr>
          <w:rFonts w:cstheme="minorHAnsi"/>
          <w:sz w:val="24"/>
          <w:szCs w:val="24"/>
        </w:rPr>
        <w:t>ato de anulação ou revogação da licitação</w:t>
      </w:r>
      <w:r w:rsidR="0041782C" w:rsidRPr="00394EF9">
        <w:rPr>
          <w:rFonts w:cstheme="minorHAnsi"/>
          <w:sz w:val="24"/>
          <w:szCs w:val="24"/>
        </w:rPr>
        <w:t xml:space="preserve"> (Lei nº 14.133, de 2021, art. 165, </w:t>
      </w:r>
      <w:r w:rsidR="0041782C" w:rsidRPr="00394EF9">
        <w:rPr>
          <w:rFonts w:cstheme="minorHAnsi"/>
          <w:i/>
          <w:iCs/>
          <w:sz w:val="24"/>
          <w:szCs w:val="24"/>
        </w:rPr>
        <w:t>caput</w:t>
      </w:r>
      <w:r w:rsidR="0041782C" w:rsidRPr="00394EF9">
        <w:rPr>
          <w:rFonts w:cstheme="minorHAnsi"/>
          <w:sz w:val="24"/>
          <w:szCs w:val="24"/>
        </w:rPr>
        <w:t>, inciso II)</w:t>
      </w:r>
      <w:r w:rsidR="00F8744A" w:rsidRPr="00394EF9">
        <w:rPr>
          <w:rFonts w:cstheme="minorHAnsi"/>
          <w:sz w:val="24"/>
          <w:szCs w:val="24"/>
        </w:rPr>
        <w:t>.</w:t>
      </w:r>
    </w:p>
    <w:p w14:paraId="318034D8" w14:textId="77777777" w:rsidR="004E0101"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9.2.2.</w:t>
      </w:r>
      <w:r w:rsidRPr="00394EF9">
        <w:rPr>
          <w:rFonts w:cstheme="minorHAnsi"/>
          <w:b/>
          <w:sz w:val="24"/>
          <w:szCs w:val="24"/>
        </w:rPr>
        <w:tab/>
      </w:r>
      <w:r w:rsidRPr="00394EF9">
        <w:rPr>
          <w:rFonts w:cstheme="minorHAnsi"/>
          <w:sz w:val="24"/>
          <w:szCs w:val="24"/>
        </w:rPr>
        <w:t>O prazo para interpor pedido de reconsideração é de 3 dias úteis, contado da data de intimação, da ciência ou da divulgação oficial da decisão, conforme o caso.</w:t>
      </w:r>
    </w:p>
    <w:p w14:paraId="7502203D" w14:textId="306FD696" w:rsidR="004E0101" w:rsidRPr="004E0101"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9.2.3.</w:t>
      </w:r>
      <w:r w:rsidRPr="00394EF9">
        <w:rPr>
          <w:rFonts w:cstheme="minorHAnsi"/>
          <w:b/>
          <w:sz w:val="24"/>
          <w:szCs w:val="24"/>
        </w:rPr>
        <w:tab/>
      </w:r>
      <w:r w:rsidRPr="00394EF9">
        <w:rPr>
          <w:rFonts w:cstheme="minorHAnsi"/>
          <w:sz w:val="24"/>
          <w:szCs w:val="24"/>
        </w:rPr>
        <w:t xml:space="preserve">O pedido </w:t>
      </w:r>
      <w:r w:rsidRPr="004E0101">
        <w:rPr>
          <w:rFonts w:cstheme="minorHAnsi"/>
          <w:sz w:val="24"/>
          <w:szCs w:val="24"/>
        </w:rPr>
        <w:t xml:space="preserve">de reconsideração será </w:t>
      </w:r>
      <w:r w:rsidRPr="00E449A8">
        <w:rPr>
          <w:rFonts w:cstheme="minorHAnsi"/>
          <w:sz w:val="24"/>
          <w:szCs w:val="24"/>
        </w:rPr>
        <w:t xml:space="preserve">interposto </w:t>
      </w:r>
      <w:r w:rsidR="00156860" w:rsidRPr="00E449A8">
        <w:rPr>
          <w:sz w:val="24"/>
          <w:szCs w:val="24"/>
        </w:rPr>
        <w:t xml:space="preserve">mediante </w:t>
      </w:r>
      <w:r w:rsidR="00156860" w:rsidRPr="00E449A8">
        <w:rPr>
          <w:rFonts w:cstheme="minorHAnsi"/>
          <w:color w:val="227ACB"/>
          <w:sz w:val="24"/>
          <w:szCs w:val="24"/>
        </w:rPr>
        <w:t xml:space="preserve">endereço eletrônico .................... [inserir endereço de e-mail] </w:t>
      </w:r>
      <w:r w:rsidR="00156860" w:rsidRPr="00E449A8">
        <w:rPr>
          <w:sz w:val="24"/>
          <w:szCs w:val="24"/>
        </w:rPr>
        <w:t>ou protocolo físico no endereço informado no preâmbulo deste edital</w:t>
      </w:r>
      <w:r w:rsidRPr="00E449A8">
        <w:rPr>
          <w:rFonts w:cstheme="minorHAnsi"/>
          <w:sz w:val="24"/>
          <w:szCs w:val="24"/>
        </w:rPr>
        <w:t>.</w:t>
      </w:r>
    </w:p>
    <w:p w14:paraId="6D9BA963" w14:textId="44B53306" w:rsidR="004E0101"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9.2.4.</w:t>
      </w:r>
      <w:r w:rsidRPr="00394EF9">
        <w:rPr>
          <w:rFonts w:cstheme="minorHAnsi"/>
          <w:b/>
          <w:sz w:val="24"/>
          <w:szCs w:val="24"/>
        </w:rPr>
        <w:tab/>
      </w:r>
      <w:r w:rsidRPr="00394EF9">
        <w:rPr>
          <w:rFonts w:cstheme="minorHAnsi"/>
          <w:sz w:val="24"/>
          <w:szCs w:val="24"/>
        </w:rPr>
        <w:t>O prazo para apresentação de contrarrazões ao pedido de reconsideração será de 3 dias úteis, contados da data da intimação pessoal ou da divulgação da interposição do pedido.</w:t>
      </w:r>
    </w:p>
    <w:p w14:paraId="07BE2418" w14:textId="05309E2B" w:rsidR="004E0101"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9.2.5.</w:t>
      </w:r>
      <w:r w:rsidRPr="00394EF9">
        <w:rPr>
          <w:rFonts w:cstheme="minorHAnsi"/>
          <w:b/>
          <w:sz w:val="24"/>
          <w:szCs w:val="24"/>
        </w:rPr>
        <w:tab/>
      </w:r>
      <w:r w:rsidRPr="00394EF9">
        <w:rPr>
          <w:rFonts w:eastAsia="Times New Roman" w:cstheme="minorHAnsi"/>
          <w:sz w:val="24"/>
          <w:szCs w:val="24"/>
          <w:lang w:eastAsia="pt-BR"/>
        </w:rPr>
        <w:t xml:space="preserve">O pedido </w:t>
      </w:r>
      <w:r w:rsidRPr="00394EF9">
        <w:rPr>
          <w:rFonts w:cstheme="minorHAnsi"/>
          <w:sz w:val="24"/>
          <w:szCs w:val="24"/>
        </w:rPr>
        <w:t>de reconsideração</w:t>
      </w:r>
      <w:r w:rsidRPr="00394EF9">
        <w:rPr>
          <w:rFonts w:eastAsia="Times New Roman" w:cstheme="minorHAnsi"/>
          <w:sz w:val="24"/>
          <w:szCs w:val="24"/>
          <w:lang w:eastAsia="pt-BR"/>
        </w:rPr>
        <w:t xml:space="preserve"> será dirigido à </w:t>
      </w:r>
      <w:r w:rsidRPr="00394EF9">
        <w:rPr>
          <w:rFonts w:cstheme="minorHAnsi"/>
          <w:sz w:val="24"/>
          <w:szCs w:val="24"/>
        </w:rPr>
        <w:t xml:space="preserve">autoridade que </w:t>
      </w:r>
      <w:r w:rsidR="00E449A8" w:rsidRPr="00394EF9">
        <w:rPr>
          <w:rFonts w:cstheme="minorHAnsi"/>
          <w:sz w:val="24"/>
          <w:szCs w:val="24"/>
        </w:rPr>
        <w:t xml:space="preserve">decidiu pela </w:t>
      </w:r>
      <w:r w:rsidRPr="00394EF9">
        <w:rPr>
          <w:rFonts w:cstheme="minorHAnsi"/>
          <w:sz w:val="24"/>
          <w:szCs w:val="24"/>
        </w:rPr>
        <w:t xml:space="preserve">anulação ou revogação, </w:t>
      </w:r>
      <w:r w:rsidR="00E449A8" w:rsidRPr="00394EF9">
        <w:rPr>
          <w:rFonts w:cstheme="minorHAnsi"/>
          <w:sz w:val="24"/>
          <w:szCs w:val="24"/>
        </w:rPr>
        <w:t xml:space="preserve">a qual </w:t>
      </w:r>
      <w:r w:rsidRPr="00394EF9">
        <w:rPr>
          <w:rFonts w:cstheme="minorHAnsi"/>
          <w:sz w:val="24"/>
          <w:szCs w:val="24"/>
        </w:rPr>
        <w:t>deverá proferir sua decisão final no prazo de 10 dias úteis, contado do recebimento do pedido.</w:t>
      </w:r>
    </w:p>
    <w:p w14:paraId="21C2A7C0" w14:textId="50202CE5" w:rsidR="0088014E"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9.2.6.</w:t>
      </w:r>
      <w:r w:rsidRPr="00394EF9">
        <w:rPr>
          <w:rFonts w:cstheme="minorHAnsi"/>
          <w:b/>
          <w:sz w:val="24"/>
          <w:szCs w:val="24"/>
        </w:rPr>
        <w:tab/>
      </w:r>
      <w:r w:rsidRPr="00394EF9">
        <w:rPr>
          <w:rFonts w:eastAsia="Times New Roman" w:cstheme="minorHAnsi"/>
          <w:sz w:val="24"/>
          <w:szCs w:val="24"/>
          <w:lang w:eastAsia="pt-BR"/>
        </w:rPr>
        <w:t>O</w:t>
      </w:r>
      <w:r w:rsidR="00F8744A" w:rsidRPr="00394EF9">
        <w:rPr>
          <w:rFonts w:cstheme="minorHAnsi"/>
          <w:sz w:val="24"/>
          <w:szCs w:val="24"/>
        </w:rPr>
        <w:t xml:space="preserve"> pedido de reconsideração ter</w:t>
      </w:r>
      <w:r w:rsidRPr="00394EF9">
        <w:rPr>
          <w:rFonts w:cstheme="minorHAnsi"/>
          <w:sz w:val="24"/>
          <w:szCs w:val="24"/>
        </w:rPr>
        <w:t xml:space="preserve">á </w:t>
      </w:r>
      <w:r w:rsidR="00F8744A" w:rsidRPr="00394EF9">
        <w:rPr>
          <w:rFonts w:cstheme="minorHAnsi"/>
          <w:sz w:val="24"/>
          <w:szCs w:val="24"/>
        </w:rPr>
        <w:t>efeito suspensivo até que sobrevenha decisão final.</w:t>
      </w:r>
    </w:p>
    <w:p w14:paraId="66DE79A4" w14:textId="1B9071AF" w:rsidR="00BF320E" w:rsidRPr="00394EF9" w:rsidRDefault="00BF320E" w:rsidP="00526682">
      <w:pPr>
        <w:tabs>
          <w:tab w:val="left" w:pos="851"/>
        </w:tabs>
        <w:spacing w:after="120" w:line="240" w:lineRule="auto"/>
        <w:ind w:right="35"/>
        <w:jc w:val="both"/>
        <w:rPr>
          <w:rFonts w:cstheme="minorHAnsi"/>
          <w:sz w:val="24"/>
          <w:szCs w:val="24"/>
        </w:rPr>
      </w:pPr>
      <w:r w:rsidRPr="00394EF9">
        <w:rPr>
          <w:rFonts w:cstheme="minorHAnsi"/>
          <w:b/>
          <w:sz w:val="24"/>
          <w:szCs w:val="24"/>
        </w:rPr>
        <w:t>9.2.7.</w:t>
      </w:r>
      <w:r w:rsidRPr="00394EF9">
        <w:rPr>
          <w:rFonts w:cstheme="minorHAnsi"/>
          <w:b/>
          <w:sz w:val="24"/>
          <w:szCs w:val="24"/>
        </w:rPr>
        <w:tab/>
      </w:r>
      <w:r w:rsidRPr="00394EF9">
        <w:rPr>
          <w:rFonts w:eastAsia="Times New Roman" w:cstheme="minorHAnsi"/>
          <w:sz w:val="24"/>
          <w:szCs w:val="24"/>
          <w:lang w:eastAsia="pt-BR"/>
        </w:rPr>
        <w:t xml:space="preserve">A anulação ou revogação desta licitação não gera direito à </w:t>
      </w:r>
      <w:r w:rsidR="00696647" w:rsidRPr="00394EF9">
        <w:rPr>
          <w:rFonts w:eastAsia="Times New Roman" w:cstheme="minorHAnsi"/>
          <w:sz w:val="24"/>
          <w:szCs w:val="24"/>
          <w:lang w:eastAsia="pt-BR"/>
        </w:rPr>
        <w:t xml:space="preserve">indenização para </w:t>
      </w:r>
      <w:r w:rsidRPr="00394EF9">
        <w:rPr>
          <w:rFonts w:eastAsia="Times New Roman" w:cstheme="minorHAnsi"/>
          <w:sz w:val="24"/>
          <w:szCs w:val="24"/>
          <w:lang w:eastAsia="pt-BR"/>
        </w:rPr>
        <w:t xml:space="preserve">os licitantes ou terceiros. </w:t>
      </w:r>
    </w:p>
    <w:p w14:paraId="12FD8099" w14:textId="77777777" w:rsidR="0088014E" w:rsidRPr="00394EF9" w:rsidRDefault="0088014E" w:rsidP="002956F4">
      <w:pPr>
        <w:spacing w:after="120" w:line="240" w:lineRule="auto"/>
        <w:jc w:val="both"/>
        <w:rPr>
          <w:rFonts w:ascii="Candara" w:hAnsi="Candara" w:cs="Arial"/>
        </w:rPr>
      </w:pPr>
    </w:p>
    <w:p w14:paraId="2FF3700C" w14:textId="2DB3A150" w:rsidR="002956F4" w:rsidRPr="00394EF9" w:rsidRDefault="00AC0FC7"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10</w:t>
      </w:r>
      <w:r w:rsidR="002956F4" w:rsidRPr="00394EF9">
        <w:rPr>
          <w:rFonts w:cstheme="minorHAnsi"/>
          <w:b/>
          <w:bCs/>
          <w:sz w:val="24"/>
          <w:szCs w:val="24"/>
        </w:rPr>
        <w:t xml:space="preserve">. </w:t>
      </w:r>
      <w:r w:rsidR="00843B17" w:rsidRPr="00394EF9">
        <w:rPr>
          <w:rFonts w:cstheme="minorHAnsi"/>
          <w:b/>
          <w:bCs/>
          <w:sz w:val="24"/>
          <w:szCs w:val="24"/>
        </w:rPr>
        <w:t>ASSINATURA DO CONTRATO</w:t>
      </w:r>
      <w:r w:rsidR="007B0313" w:rsidRPr="00394EF9">
        <w:rPr>
          <w:rFonts w:cstheme="minorHAnsi"/>
          <w:b/>
          <w:bCs/>
          <w:sz w:val="24"/>
          <w:szCs w:val="24"/>
        </w:rPr>
        <w:t xml:space="preserve"> PÚBLICO DE SOLUÇÃO INOVADORA </w:t>
      </w:r>
      <w:r w:rsidR="000E7700" w:rsidRPr="00394EF9">
        <w:rPr>
          <w:rFonts w:cstheme="minorHAnsi"/>
          <w:b/>
          <w:bCs/>
          <w:sz w:val="24"/>
          <w:szCs w:val="24"/>
        </w:rPr>
        <w:t xml:space="preserve">- </w:t>
      </w:r>
      <w:r w:rsidR="007B0313" w:rsidRPr="00394EF9">
        <w:rPr>
          <w:rFonts w:cstheme="minorHAnsi"/>
          <w:b/>
          <w:bCs/>
          <w:sz w:val="24"/>
          <w:szCs w:val="24"/>
        </w:rPr>
        <w:t>CPSI</w:t>
      </w:r>
    </w:p>
    <w:p w14:paraId="7B619B79" w14:textId="77777777" w:rsidR="000E7700" w:rsidRPr="00394EF9" w:rsidRDefault="000E7700" w:rsidP="002956F4">
      <w:pPr>
        <w:spacing w:after="120" w:line="240" w:lineRule="auto"/>
        <w:ind w:right="7"/>
        <w:jc w:val="both"/>
        <w:rPr>
          <w:rFonts w:eastAsia="Times New Roman" w:cstheme="minorHAnsi"/>
          <w:sz w:val="24"/>
          <w:szCs w:val="24"/>
          <w:lang w:eastAsia="pt-BR"/>
        </w:rPr>
      </w:pPr>
    </w:p>
    <w:p w14:paraId="0299CEBA" w14:textId="31E745FF" w:rsidR="000E7700" w:rsidRDefault="000E7700" w:rsidP="00526682">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t>10.1. Convocação para assinatura do CPSI</w:t>
      </w:r>
      <w:r w:rsidRPr="00394EF9">
        <w:rPr>
          <w:rFonts w:eastAsia="Times New Roman" w:cstheme="minorHAnsi"/>
          <w:b/>
          <w:bCs/>
          <w:sz w:val="24"/>
          <w:szCs w:val="24"/>
          <w:lang w:eastAsia="pt-BR"/>
        </w:rPr>
        <w:t>.</w:t>
      </w:r>
      <w:r w:rsidRPr="00394EF9">
        <w:rPr>
          <w:rFonts w:eastAsia="Times New Roman" w:cstheme="minorHAnsi"/>
          <w:sz w:val="24"/>
          <w:szCs w:val="24"/>
          <w:lang w:eastAsia="pt-BR"/>
        </w:rPr>
        <w:t xml:space="preserve"> Homologada a licitação, o(s) licitante(s) vencedor(es) será(</w:t>
      </w:r>
      <w:proofErr w:type="spellStart"/>
      <w:r w:rsidRPr="00394EF9">
        <w:rPr>
          <w:rFonts w:eastAsia="Times New Roman" w:cstheme="minorHAnsi"/>
          <w:sz w:val="24"/>
          <w:szCs w:val="24"/>
          <w:lang w:eastAsia="pt-BR"/>
        </w:rPr>
        <w:t>ão</w:t>
      </w:r>
      <w:proofErr w:type="spellEnd"/>
      <w:r w:rsidRPr="00394EF9">
        <w:rPr>
          <w:rFonts w:eastAsia="Times New Roman" w:cstheme="minorHAnsi"/>
          <w:sz w:val="24"/>
          <w:szCs w:val="24"/>
          <w:lang w:eastAsia="pt-BR"/>
        </w:rPr>
        <w:t>) convocado</w:t>
      </w:r>
      <w:r>
        <w:rPr>
          <w:rFonts w:eastAsia="Times New Roman" w:cstheme="minorHAnsi"/>
          <w:sz w:val="24"/>
          <w:szCs w:val="24"/>
          <w:lang w:eastAsia="pt-BR"/>
        </w:rPr>
        <w:t xml:space="preserve">(s) para, </w:t>
      </w:r>
      <w:r w:rsidRPr="00FE583D">
        <w:rPr>
          <w:rFonts w:eastAsia="Times New Roman" w:cstheme="minorHAnsi"/>
          <w:color w:val="227ACB"/>
          <w:sz w:val="24"/>
          <w:szCs w:val="24"/>
          <w:lang w:eastAsia="pt-BR"/>
        </w:rPr>
        <w:t>em até ....... dias úteis</w:t>
      </w:r>
      <w:r>
        <w:rPr>
          <w:rFonts w:eastAsia="Times New Roman" w:cstheme="minorHAnsi"/>
          <w:sz w:val="24"/>
          <w:szCs w:val="24"/>
          <w:lang w:eastAsia="pt-BR"/>
        </w:rPr>
        <w:t>, assinar o CPSI, observado o quantitativo máximo de propostas selecionáveis e o limite de valor admitido para cada CPSI (</w:t>
      </w:r>
      <w:r w:rsidRPr="00621870">
        <w:rPr>
          <w:rFonts w:eastAsia="Times New Roman" w:cstheme="minorHAnsi"/>
          <w:color w:val="227ACB"/>
          <w:sz w:val="24"/>
          <w:szCs w:val="24"/>
          <w:lang w:eastAsia="pt-BR"/>
        </w:rPr>
        <w:t>item 1 do edital</w:t>
      </w:r>
      <w:r>
        <w:rPr>
          <w:rFonts w:eastAsia="Times New Roman" w:cstheme="minorHAnsi"/>
          <w:sz w:val="24"/>
          <w:szCs w:val="24"/>
          <w:lang w:eastAsia="pt-BR"/>
        </w:rPr>
        <w:t>).</w:t>
      </w:r>
    </w:p>
    <w:p w14:paraId="2AE3D655" w14:textId="4FA28EC9" w:rsidR="00FE583D" w:rsidRPr="00394EF9" w:rsidRDefault="000E7700" w:rsidP="00526682">
      <w:pPr>
        <w:tabs>
          <w:tab w:val="left" w:pos="851"/>
        </w:tabs>
        <w:spacing w:after="120" w:line="240" w:lineRule="auto"/>
        <w:ind w:right="7"/>
        <w:jc w:val="both"/>
        <w:rPr>
          <w:rFonts w:cs="Calibri"/>
          <w:sz w:val="24"/>
          <w:szCs w:val="24"/>
        </w:rPr>
      </w:pPr>
      <w:r w:rsidRPr="00394EF9">
        <w:rPr>
          <w:rFonts w:cstheme="minorHAnsi"/>
          <w:b/>
          <w:sz w:val="24"/>
          <w:szCs w:val="24"/>
        </w:rPr>
        <w:t>10.1.1.</w:t>
      </w:r>
      <w:r w:rsidRPr="00394EF9">
        <w:rPr>
          <w:rFonts w:cstheme="minorHAnsi"/>
          <w:b/>
          <w:sz w:val="24"/>
          <w:szCs w:val="24"/>
        </w:rPr>
        <w:tab/>
      </w:r>
      <w:r w:rsidRPr="00394EF9">
        <w:rPr>
          <w:rFonts w:cs="Calibri"/>
          <w:bCs/>
          <w:sz w:val="24"/>
          <w:szCs w:val="24"/>
        </w:rPr>
        <w:t xml:space="preserve">O prazo para assinatura poderá ser prorrogado </w:t>
      </w:r>
      <w:r w:rsidR="00CC57E3" w:rsidRPr="00394EF9">
        <w:rPr>
          <w:rFonts w:cs="Calibri"/>
          <w:bCs/>
          <w:sz w:val="24"/>
          <w:szCs w:val="24"/>
        </w:rPr>
        <w:t xml:space="preserve">uma vez </w:t>
      </w:r>
      <w:r w:rsidRPr="00394EF9">
        <w:rPr>
          <w:rFonts w:cs="Calibri"/>
          <w:sz w:val="24"/>
          <w:szCs w:val="24"/>
        </w:rPr>
        <w:t xml:space="preserve">por igual período, </w:t>
      </w:r>
      <w:r w:rsidR="00CC57E3" w:rsidRPr="00394EF9">
        <w:rPr>
          <w:rFonts w:cs="Calibri"/>
          <w:sz w:val="24"/>
          <w:szCs w:val="24"/>
        </w:rPr>
        <w:t>mediante solicitação justificada do licitante durante seu transcurso, e desde que o motivo apresentado seja aceito pela Administração Pública (Lei nº 14.133, de 2021, art. 90, § 1º).</w:t>
      </w:r>
    </w:p>
    <w:p w14:paraId="52A8D820" w14:textId="2D6E9D0F" w:rsidR="00944153" w:rsidRPr="00394EF9" w:rsidRDefault="00FE583D" w:rsidP="006232EF">
      <w:pPr>
        <w:tabs>
          <w:tab w:val="left" w:pos="851"/>
        </w:tabs>
        <w:spacing w:after="120" w:line="240" w:lineRule="auto"/>
        <w:ind w:right="7"/>
        <w:jc w:val="both"/>
        <w:rPr>
          <w:rFonts w:cs="Calibri"/>
          <w:sz w:val="24"/>
          <w:szCs w:val="24"/>
        </w:rPr>
      </w:pPr>
      <w:r w:rsidRPr="00394EF9">
        <w:rPr>
          <w:rFonts w:cstheme="minorHAnsi"/>
          <w:b/>
          <w:sz w:val="24"/>
          <w:szCs w:val="24"/>
        </w:rPr>
        <w:t>10.1.2.</w:t>
      </w:r>
      <w:r w:rsidRPr="00394EF9">
        <w:rPr>
          <w:rFonts w:cstheme="minorHAnsi"/>
          <w:b/>
          <w:sz w:val="24"/>
          <w:szCs w:val="24"/>
        </w:rPr>
        <w:tab/>
      </w:r>
      <w:r w:rsidRPr="00394EF9">
        <w:rPr>
          <w:rFonts w:cs="Calibri"/>
          <w:bCs/>
          <w:sz w:val="24"/>
          <w:szCs w:val="24"/>
        </w:rPr>
        <w:t xml:space="preserve">A recusa injustificada do licitante em assinar o contrato ou a falta injustificada de </w:t>
      </w:r>
      <w:r w:rsidR="000E7700" w:rsidRPr="00394EF9">
        <w:rPr>
          <w:rFonts w:cs="Calibri"/>
          <w:sz w:val="24"/>
          <w:szCs w:val="24"/>
        </w:rPr>
        <w:t xml:space="preserve">comparecimento </w:t>
      </w:r>
      <w:r w:rsidRPr="00394EF9">
        <w:rPr>
          <w:rFonts w:cs="Calibri"/>
          <w:sz w:val="24"/>
          <w:szCs w:val="24"/>
        </w:rPr>
        <w:t>caracterizará o descumprimento total da obrigação assumida e o sujeitará às penalidades legalmente estabelecidas (Lei nº 14.133, de 2021, art. 155, inciso VI)</w:t>
      </w:r>
      <w:r w:rsidR="000E7700" w:rsidRPr="00394EF9">
        <w:rPr>
          <w:rFonts w:cs="Calibri"/>
          <w:sz w:val="24"/>
          <w:szCs w:val="24"/>
        </w:rPr>
        <w:t>.</w:t>
      </w:r>
    </w:p>
    <w:p w14:paraId="05C85ADD" w14:textId="412AA3EF" w:rsidR="00944153" w:rsidRDefault="00944153" w:rsidP="00526682">
      <w:pPr>
        <w:tabs>
          <w:tab w:val="left" w:pos="709"/>
        </w:tabs>
        <w:spacing w:after="120" w:line="240" w:lineRule="auto"/>
        <w:ind w:right="7"/>
        <w:jc w:val="both"/>
        <w:rPr>
          <w:rFonts w:ascii="Calibri" w:eastAsia="Times New Roman" w:hAnsi="Calibri" w:cs="Calibri"/>
          <w:sz w:val="24"/>
          <w:szCs w:val="24"/>
          <w:lang w:eastAsia="pt-BR"/>
        </w:rPr>
      </w:pPr>
      <w:r w:rsidRPr="00394EF9">
        <w:rPr>
          <w:rFonts w:eastAsia="Times New Roman" w:cstheme="minorHAnsi"/>
          <w:b/>
          <w:sz w:val="24"/>
          <w:szCs w:val="24"/>
          <w:lang w:eastAsia="pt-BR"/>
        </w:rPr>
        <w:lastRenderedPageBreak/>
        <w:t>10.2. Manutenção das condições de celebração</w:t>
      </w:r>
      <w:r w:rsidRPr="00394EF9">
        <w:rPr>
          <w:rFonts w:eastAsia="Times New Roman" w:cstheme="minorHAnsi"/>
          <w:b/>
          <w:bCs/>
          <w:sz w:val="24"/>
          <w:szCs w:val="24"/>
          <w:lang w:eastAsia="pt-BR"/>
        </w:rPr>
        <w:t>.</w:t>
      </w:r>
      <w:r w:rsidRPr="00394EF9">
        <w:rPr>
          <w:rFonts w:eastAsia="Times New Roman" w:cs="Calibri"/>
          <w:sz w:val="24"/>
          <w:szCs w:val="24"/>
          <w:lang w:eastAsia="pt-BR"/>
        </w:rPr>
        <w:t xml:space="preserve"> Com a finalidade</w:t>
      </w:r>
      <w:r w:rsidRPr="00394EF9">
        <w:rPr>
          <w:rFonts w:ascii="Calibri" w:eastAsia="Times New Roman" w:hAnsi="Calibri" w:cs="Calibri"/>
          <w:sz w:val="24"/>
          <w:szCs w:val="24"/>
          <w:lang w:eastAsia="pt-BR"/>
        </w:rPr>
        <w:t xml:space="preserve"> </w:t>
      </w:r>
      <w:r w:rsidRPr="00944153">
        <w:rPr>
          <w:rFonts w:ascii="Calibri" w:eastAsia="Times New Roman" w:hAnsi="Calibri" w:cs="Calibri"/>
          <w:sz w:val="24"/>
          <w:szCs w:val="24"/>
          <w:lang w:eastAsia="pt-BR"/>
        </w:rPr>
        <w:t>de verificar se o licitante mantém as condições de participação e de habilitação</w:t>
      </w:r>
      <w:r w:rsidR="00FE583D" w:rsidRPr="00FE583D">
        <w:rPr>
          <w:rFonts w:ascii="Calibri" w:eastAsia="Times New Roman" w:hAnsi="Calibri" w:cs="Calibri"/>
          <w:sz w:val="24"/>
          <w:szCs w:val="24"/>
          <w:lang w:eastAsia="pt-BR"/>
        </w:rPr>
        <w:t xml:space="preserve">, os cadastros informados no </w:t>
      </w:r>
      <w:r w:rsidR="00FE583D" w:rsidRPr="00621870">
        <w:rPr>
          <w:rFonts w:ascii="Calibri" w:eastAsia="Times New Roman" w:hAnsi="Calibri" w:cs="Calibri"/>
          <w:color w:val="227ACB"/>
          <w:sz w:val="24"/>
          <w:szCs w:val="24"/>
          <w:lang w:eastAsia="pt-BR"/>
        </w:rPr>
        <w:t>item 6.2 deste edital</w:t>
      </w:r>
      <w:r w:rsidR="00FE583D" w:rsidRPr="00FE583D">
        <w:rPr>
          <w:rFonts w:ascii="Calibri" w:eastAsia="Times New Roman" w:hAnsi="Calibri" w:cs="Calibri"/>
          <w:sz w:val="24"/>
          <w:szCs w:val="24"/>
          <w:lang w:eastAsia="pt-BR"/>
        </w:rPr>
        <w:t xml:space="preserve"> </w:t>
      </w:r>
      <w:r w:rsidRPr="00944153">
        <w:rPr>
          <w:rFonts w:ascii="Calibri" w:eastAsia="Times New Roman" w:hAnsi="Calibri" w:cs="Calibri"/>
          <w:sz w:val="24"/>
          <w:szCs w:val="24"/>
          <w:lang w:eastAsia="pt-BR"/>
        </w:rPr>
        <w:t>serão novamente consultados</w:t>
      </w:r>
      <w:r w:rsidR="00FE583D" w:rsidRPr="00FE583D">
        <w:rPr>
          <w:rFonts w:ascii="Calibri" w:eastAsia="Times New Roman" w:hAnsi="Calibri" w:cs="Calibri"/>
          <w:sz w:val="24"/>
          <w:szCs w:val="24"/>
          <w:lang w:eastAsia="pt-BR"/>
        </w:rPr>
        <w:t xml:space="preserve"> antes da assinatura do </w:t>
      </w:r>
      <w:r w:rsidRPr="00944153">
        <w:rPr>
          <w:rFonts w:ascii="Calibri" w:eastAsia="Times New Roman" w:hAnsi="Calibri" w:cs="Calibri"/>
          <w:sz w:val="24"/>
          <w:szCs w:val="24"/>
          <w:lang w:eastAsia="pt-BR"/>
        </w:rPr>
        <w:t>CPSI.</w:t>
      </w:r>
      <w:r w:rsidR="00CC57E3">
        <w:rPr>
          <w:rFonts w:ascii="Calibri" w:eastAsia="Times New Roman" w:hAnsi="Calibri" w:cs="Calibri"/>
          <w:sz w:val="24"/>
          <w:szCs w:val="24"/>
          <w:lang w:eastAsia="pt-BR"/>
        </w:rPr>
        <w:t xml:space="preserve"> Os documentos de</w:t>
      </w:r>
      <w:r w:rsidR="00CC57E3" w:rsidRPr="00E80B0D">
        <w:rPr>
          <w:rFonts w:cstheme="minorHAnsi"/>
          <w:sz w:val="24"/>
          <w:szCs w:val="24"/>
        </w:rPr>
        <w:t xml:space="preserve"> validade expirad</w:t>
      </w:r>
      <w:r w:rsidR="00CC57E3">
        <w:rPr>
          <w:rFonts w:cstheme="minorHAnsi"/>
          <w:sz w:val="24"/>
          <w:szCs w:val="24"/>
        </w:rPr>
        <w:t>a</w:t>
      </w:r>
      <w:r w:rsidR="00CC57E3" w:rsidRPr="00E80B0D">
        <w:rPr>
          <w:rFonts w:cstheme="minorHAnsi"/>
          <w:sz w:val="24"/>
          <w:szCs w:val="24"/>
        </w:rPr>
        <w:t xml:space="preserve"> </w:t>
      </w:r>
      <w:r w:rsidR="00CC57E3">
        <w:rPr>
          <w:rFonts w:cstheme="minorHAnsi"/>
          <w:sz w:val="24"/>
          <w:szCs w:val="24"/>
        </w:rPr>
        <w:t>poderão ser regularizados no prazo concedido pela Administração Pública.</w:t>
      </w:r>
    </w:p>
    <w:p w14:paraId="72528B53" w14:textId="5E70111C" w:rsidR="00944153" w:rsidRDefault="00FE583D" w:rsidP="006232EF">
      <w:pPr>
        <w:tabs>
          <w:tab w:val="left" w:pos="851"/>
        </w:tabs>
        <w:spacing w:after="120" w:line="240" w:lineRule="auto"/>
        <w:ind w:right="7"/>
        <w:jc w:val="both"/>
        <w:rPr>
          <w:rFonts w:ascii="Calibri" w:eastAsia="Times New Roman" w:hAnsi="Calibri" w:cs="Calibri"/>
          <w:sz w:val="24"/>
          <w:szCs w:val="24"/>
          <w:lang w:eastAsia="pt-BR"/>
        </w:rPr>
      </w:pPr>
      <w:r w:rsidRPr="00394EF9">
        <w:rPr>
          <w:rFonts w:cstheme="minorHAnsi"/>
          <w:b/>
          <w:sz w:val="24"/>
          <w:szCs w:val="24"/>
        </w:rPr>
        <w:t>10.</w:t>
      </w:r>
      <w:r w:rsidR="00CC57E3" w:rsidRPr="00394EF9">
        <w:rPr>
          <w:rFonts w:cstheme="minorHAnsi"/>
          <w:b/>
          <w:sz w:val="24"/>
          <w:szCs w:val="24"/>
        </w:rPr>
        <w:t>2</w:t>
      </w:r>
      <w:r w:rsidRPr="00394EF9">
        <w:rPr>
          <w:rFonts w:cstheme="minorHAnsi"/>
          <w:b/>
          <w:sz w:val="24"/>
          <w:szCs w:val="24"/>
        </w:rPr>
        <w:t>.1.</w:t>
      </w:r>
      <w:r w:rsidRPr="00394EF9">
        <w:rPr>
          <w:rFonts w:cstheme="minorHAnsi"/>
          <w:b/>
          <w:sz w:val="24"/>
          <w:szCs w:val="24"/>
        </w:rPr>
        <w:tab/>
      </w:r>
      <w:r w:rsidRPr="00394EF9">
        <w:rPr>
          <w:rFonts w:cs="Calibri"/>
          <w:bCs/>
          <w:sz w:val="24"/>
          <w:szCs w:val="24"/>
        </w:rPr>
        <w:t>O licitante deverá</w:t>
      </w:r>
      <w:r w:rsidRPr="00394EF9">
        <w:rPr>
          <w:rFonts w:ascii="Calibri" w:hAnsi="Calibri" w:cs="Calibri"/>
          <w:bCs/>
          <w:sz w:val="24"/>
          <w:szCs w:val="24"/>
        </w:rPr>
        <w:t xml:space="preserve"> </w:t>
      </w:r>
      <w:r>
        <w:rPr>
          <w:rFonts w:ascii="Calibri" w:hAnsi="Calibri" w:cs="Calibri"/>
          <w:bCs/>
          <w:sz w:val="24"/>
          <w:szCs w:val="24"/>
        </w:rPr>
        <w:t xml:space="preserve">apresentar os </w:t>
      </w:r>
      <w:r w:rsidR="00944153" w:rsidRPr="00944153">
        <w:rPr>
          <w:rFonts w:ascii="Calibri" w:eastAsia="Times New Roman" w:hAnsi="Calibri" w:cs="Calibri"/>
          <w:sz w:val="24"/>
          <w:szCs w:val="24"/>
          <w:lang w:eastAsia="pt-BR"/>
        </w:rPr>
        <w:t>documentos que</w:t>
      </w:r>
      <w:r w:rsidR="00CC57E3">
        <w:rPr>
          <w:rFonts w:ascii="Calibri" w:eastAsia="Times New Roman" w:hAnsi="Calibri" w:cs="Calibri"/>
          <w:sz w:val="24"/>
          <w:szCs w:val="24"/>
          <w:lang w:eastAsia="pt-BR"/>
        </w:rPr>
        <w:t xml:space="preserve"> </w:t>
      </w:r>
      <w:r w:rsidR="00944153" w:rsidRPr="00944153">
        <w:rPr>
          <w:rFonts w:ascii="Calibri" w:eastAsia="Times New Roman" w:hAnsi="Calibri" w:cs="Calibri"/>
          <w:sz w:val="24"/>
          <w:szCs w:val="24"/>
          <w:lang w:eastAsia="pt-BR"/>
        </w:rPr>
        <w:t>se compromet</w:t>
      </w:r>
      <w:r w:rsidR="00CC57E3">
        <w:rPr>
          <w:rFonts w:ascii="Calibri" w:eastAsia="Times New Roman" w:hAnsi="Calibri" w:cs="Calibri"/>
          <w:sz w:val="24"/>
          <w:szCs w:val="24"/>
          <w:lang w:eastAsia="pt-BR"/>
        </w:rPr>
        <w:t xml:space="preserve">eu </w:t>
      </w:r>
      <w:r w:rsidR="00944153" w:rsidRPr="00944153">
        <w:rPr>
          <w:rFonts w:ascii="Calibri" w:eastAsia="Times New Roman" w:hAnsi="Calibri" w:cs="Calibri"/>
          <w:sz w:val="24"/>
          <w:szCs w:val="24"/>
          <w:lang w:eastAsia="pt-BR"/>
        </w:rPr>
        <w:t xml:space="preserve">a exibir </w:t>
      </w:r>
      <w:r w:rsidR="008501F6">
        <w:rPr>
          <w:rFonts w:ascii="Calibri" w:eastAsia="Times New Roman" w:hAnsi="Calibri" w:cs="Calibri"/>
          <w:sz w:val="24"/>
          <w:szCs w:val="24"/>
          <w:lang w:eastAsia="pt-BR"/>
        </w:rPr>
        <w:t xml:space="preserve">antes da celebração do </w:t>
      </w:r>
      <w:r w:rsidR="00944153" w:rsidRPr="00944153">
        <w:rPr>
          <w:rFonts w:ascii="Calibri" w:eastAsia="Times New Roman" w:hAnsi="Calibri" w:cs="Calibri"/>
          <w:sz w:val="24"/>
          <w:szCs w:val="24"/>
          <w:lang w:eastAsia="pt-BR"/>
        </w:rPr>
        <w:t>CPSI</w:t>
      </w:r>
      <w:r w:rsidR="008501F6">
        <w:rPr>
          <w:rFonts w:ascii="Calibri" w:eastAsia="Times New Roman" w:hAnsi="Calibri" w:cs="Calibri"/>
          <w:sz w:val="24"/>
          <w:szCs w:val="24"/>
          <w:lang w:eastAsia="pt-BR"/>
        </w:rPr>
        <w:t xml:space="preserve">, a exemplo das hipóteses descritas nos </w:t>
      </w:r>
      <w:r w:rsidR="008501F6" w:rsidRPr="008501F6">
        <w:rPr>
          <w:rFonts w:ascii="Calibri" w:eastAsia="Times New Roman" w:hAnsi="Calibri" w:cs="Calibri"/>
          <w:color w:val="227ACB"/>
          <w:sz w:val="24"/>
          <w:szCs w:val="24"/>
          <w:lang w:eastAsia="pt-BR"/>
        </w:rPr>
        <w:t>itens 6.6.3 (</w:t>
      </w:r>
      <w:r w:rsidR="008501F6">
        <w:rPr>
          <w:rFonts w:ascii="Calibri" w:eastAsia="Times New Roman" w:hAnsi="Calibri" w:cs="Calibri"/>
          <w:color w:val="227ACB"/>
          <w:sz w:val="24"/>
          <w:szCs w:val="24"/>
          <w:lang w:eastAsia="pt-BR"/>
        </w:rPr>
        <w:t xml:space="preserve">documentos de habilitação de </w:t>
      </w:r>
      <w:r w:rsidR="008501F6" w:rsidRPr="008501F6">
        <w:rPr>
          <w:rFonts w:ascii="Calibri" w:eastAsia="Times New Roman" w:hAnsi="Calibri" w:cs="Calibri"/>
          <w:color w:val="227ACB"/>
          <w:sz w:val="24"/>
          <w:szCs w:val="24"/>
          <w:lang w:eastAsia="pt-BR"/>
        </w:rPr>
        <w:t>pessoa jurídica estrangeira) e 6.7.1 (constituição do consórcio)</w:t>
      </w:r>
      <w:r w:rsidR="008501F6">
        <w:rPr>
          <w:rFonts w:ascii="Calibri" w:eastAsia="Times New Roman" w:hAnsi="Calibri" w:cs="Calibri"/>
          <w:color w:val="227ACB"/>
          <w:sz w:val="24"/>
          <w:szCs w:val="24"/>
          <w:lang w:eastAsia="pt-BR"/>
        </w:rPr>
        <w:t xml:space="preserve"> deste edital</w:t>
      </w:r>
      <w:r w:rsidR="00944153" w:rsidRPr="00944153">
        <w:rPr>
          <w:rFonts w:ascii="Calibri" w:eastAsia="Times New Roman" w:hAnsi="Calibri" w:cs="Calibri"/>
          <w:sz w:val="24"/>
          <w:szCs w:val="24"/>
          <w:lang w:eastAsia="pt-BR"/>
        </w:rPr>
        <w:t>.</w:t>
      </w:r>
    </w:p>
    <w:p w14:paraId="1391AAC3" w14:textId="5B9C6D28" w:rsidR="00944153" w:rsidRPr="00394EF9" w:rsidRDefault="00CC57E3" w:rsidP="00CC57E3">
      <w:pPr>
        <w:tabs>
          <w:tab w:val="left" w:pos="709"/>
        </w:tabs>
        <w:spacing w:after="120" w:line="240" w:lineRule="auto"/>
        <w:ind w:right="7"/>
        <w:jc w:val="both"/>
        <w:rPr>
          <w:rFonts w:eastAsia="Times New Roman" w:cs="Calibri"/>
          <w:sz w:val="24"/>
          <w:szCs w:val="24"/>
          <w:lang w:eastAsia="pt-BR"/>
        </w:rPr>
      </w:pPr>
      <w:r w:rsidRPr="00394EF9">
        <w:rPr>
          <w:rFonts w:eastAsia="Times New Roman" w:cstheme="minorHAnsi"/>
          <w:b/>
          <w:sz w:val="24"/>
          <w:szCs w:val="24"/>
          <w:lang w:eastAsia="pt-BR"/>
        </w:rPr>
        <w:t>10.3. Licitantes remanescentes</w:t>
      </w:r>
      <w:r w:rsidRPr="00394EF9">
        <w:rPr>
          <w:rFonts w:eastAsia="Times New Roman" w:cstheme="minorHAnsi"/>
          <w:b/>
          <w:bCs/>
          <w:sz w:val="24"/>
          <w:szCs w:val="24"/>
          <w:lang w:eastAsia="pt-BR"/>
        </w:rPr>
        <w:t>.</w:t>
      </w:r>
      <w:r w:rsidRPr="00394EF9">
        <w:rPr>
          <w:rFonts w:eastAsia="Times New Roman" w:cs="Calibri"/>
          <w:sz w:val="24"/>
          <w:szCs w:val="24"/>
          <w:lang w:eastAsia="pt-BR"/>
        </w:rPr>
        <w:t xml:space="preserve"> </w:t>
      </w:r>
      <w:r w:rsidR="00944153" w:rsidRPr="00394EF9">
        <w:rPr>
          <w:rFonts w:eastAsia="Times New Roman" w:cs="Calibri"/>
          <w:sz w:val="24"/>
          <w:szCs w:val="24"/>
          <w:lang w:eastAsia="pt-BR"/>
        </w:rPr>
        <w:t xml:space="preserve">Se o vencedor da licitação </w:t>
      </w:r>
      <w:r w:rsidRPr="00394EF9">
        <w:rPr>
          <w:rFonts w:eastAsia="Times New Roman" w:cs="Calibri"/>
          <w:sz w:val="24"/>
          <w:szCs w:val="24"/>
          <w:lang w:eastAsia="pt-BR"/>
        </w:rPr>
        <w:t xml:space="preserve">desistir </w:t>
      </w:r>
      <w:r w:rsidR="004E465E" w:rsidRPr="00394EF9">
        <w:rPr>
          <w:rFonts w:eastAsia="Times New Roman" w:cs="Calibri"/>
          <w:sz w:val="24"/>
          <w:szCs w:val="24"/>
          <w:lang w:eastAsia="pt-BR"/>
        </w:rPr>
        <w:t xml:space="preserve">ou não assinar </w:t>
      </w:r>
      <w:r w:rsidRPr="00394EF9">
        <w:rPr>
          <w:rFonts w:eastAsia="Times New Roman" w:cs="Calibri"/>
          <w:sz w:val="24"/>
          <w:szCs w:val="24"/>
          <w:lang w:eastAsia="pt-BR"/>
        </w:rPr>
        <w:t>o contrato</w:t>
      </w:r>
      <w:r w:rsidR="004E465E" w:rsidRPr="00394EF9">
        <w:rPr>
          <w:rFonts w:eastAsia="Times New Roman" w:cs="Calibri"/>
          <w:sz w:val="24"/>
          <w:szCs w:val="24"/>
          <w:lang w:eastAsia="pt-BR"/>
        </w:rPr>
        <w:t xml:space="preserve"> </w:t>
      </w:r>
      <w:r w:rsidRPr="00394EF9">
        <w:rPr>
          <w:rFonts w:eastAsia="Times New Roman" w:cs="Calibri"/>
          <w:sz w:val="24"/>
          <w:szCs w:val="24"/>
          <w:lang w:eastAsia="pt-BR"/>
        </w:rPr>
        <w:t xml:space="preserve">no prazo, </w:t>
      </w:r>
      <w:r w:rsidR="004E465E" w:rsidRPr="00394EF9">
        <w:rPr>
          <w:rFonts w:eastAsia="Times New Roman" w:cs="Calibri"/>
          <w:sz w:val="24"/>
          <w:szCs w:val="24"/>
          <w:lang w:eastAsia="pt-BR"/>
        </w:rPr>
        <w:t xml:space="preserve">ou se </w:t>
      </w:r>
      <w:r w:rsidR="00944153" w:rsidRPr="00394EF9">
        <w:rPr>
          <w:rFonts w:eastAsia="Times New Roman" w:cs="Calibri"/>
          <w:sz w:val="24"/>
          <w:szCs w:val="24"/>
          <w:lang w:eastAsia="pt-BR"/>
        </w:rPr>
        <w:t xml:space="preserve">não </w:t>
      </w:r>
      <w:r w:rsidRPr="00394EF9">
        <w:rPr>
          <w:rFonts w:eastAsia="Times New Roman" w:cs="Calibri"/>
          <w:sz w:val="24"/>
          <w:szCs w:val="24"/>
          <w:lang w:eastAsia="pt-BR"/>
        </w:rPr>
        <w:t xml:space="preserve">mantiver </w:t>
      </w:r>
      <w:r w:rsidR="00944153" w:rsidRPr="00394EF9">
        <w:rPr>
          <w:rFonts w:eastAsia="Times New Roman" w:cs="Calibri"/>
          <w:sz w:val="24"/>
          <w:szCs w:val="24"/>
          <w:lang w:eastAsia="pt-BR"/>
        </w:rPr>
        <w:t xml:space="preserve">as condições de </w:t>
      </w:r>
      <w:r w:rsidRPr="00394EF9">
        <w:rPr>
          <w:rFonts w:eastAsia="Times New Roman" w:cs="Calibri"/>
          <w:sz w:val="24"/>
          <w:szCs w:val="24"/>
          <w:lang w:eastAsia="pt-BR"/>
        </w:rPr>
        <w:t xml:space="preserve">participação </w:t>
      </w:r>
      <w:r w:rsidR="004E465E" w:rsidRPr="00394EF9">
        <w:rPr>
          <w:rFonts w:eastAsia="Times New Roman" w:cs="Calibri"/>
          <w:sz w:val="24"/>
          <w:szCs w:val="24"/>
          <w:lang w:eastAsia="pt-BR"/>
        </w:rPr>
        <w:t>e</w:t>
      </w:r>
      <w:r w:rsidRPr="00394EF9">
        <w:rPr>
          <w:rFonts w:eastAsia="Times New Roman" w:cs="Calibri"/>
          <w:sz w:val="24"/>
          <w:szCs w:val="24"/>
          <w:lang w:eastAsia="pt-BR"/>
        </w:rPr>
        <w:t xml:space="preserve"> </w:t>
      </w:r>
      <w:r w:rsidR="00944153" w:rsidRPr="00394EF9">
        <w:rPr>
          <w:rFonts w:eastAsia="Times New Roman" w:cs="Calibri"/>
          <w:sz w:val="24"/>
          <w:szCs w:val="24"/>
          <w:lang w:eastAsia="pt-BR"/>
        </w:rPr>
        <w:t>habilitação, a Administração</w:t>
      </w:r>
      <w:r w:rsidRPr="00394EF9">
        <w:rPr>
          <w:rFonts w:eastAsia="Times New Roman" w:cs="Calibri"/>
          <w:sz w:val="24"/>
          <w:szCs w:val="24"/>
          <w:lang w:eastAsia="pt-BR"/>
        </w:rPr>
        <w:t xml:space="preserve"> Pública </w:t>
      </w:r>
      <w:r w:rsidR="00944153" w:rsidRPr="00394EF9">
        <w:rPr>
          <w:rFonts w:eastAsia="Times New Roman" w:cs="Calibri"/>
          <w:sz w:val="24"/>
          <w:szCs w:val="24"/>
          <w:lang w:eastAsia="pt-BR"/>
        </w:rPr>
        <w:t>poderá convocar os licitantes remanescentes para a celebração do CPSI</w:t>
      </w:r>
      <w:r w:rsidR="00B23532" w:rsidRPr="00394EF9">
        <w:rPr>
          <w:rFonts w:eastAsia="Times New Roman" w:cs="Calibri"/>
          <w:sz w:val="24"/>
          <w:szCs w:val="24"/>
          <w:lang w:eastAsia="pt-BR"/>
        </w:rPr>
        <w:t xml:space="preserve">, </w:t>
      </w:r>
      <w:r w:rsidR="00944153" w:rsidRPr="00394EF9">
        <w:rPr>
          <w:rFonts w:eastAsia="Times New Roman" w:cs="Calibri"/>
          <w:sz w:val="24"/>
          <w:szCs w:val="24"/>
          <w:lang w:eastAsia="pt-BR"/>
        </w:rPr>
        <w:t>respeitada a ordem de classificação</w:t>
      </w:r>
      <w:r w:rsidR="004E465E" w:rsidRPr="00394EF9">
        <w:rPr>
          <w:rFonts w:eastAsia="Times New Roman" w:cs="Calibri"/>
          <w:sz w:val="24"/>
          <w:szCs w:val="24"/>
          <w:lang w:eastAsia="pt-BR"/>
        </w:rPr>
        <w:t xml:space="preserve"> e </w:t>
      </w:r>
      <w:r w:rsidR="00B23532" w:rsidRPr="00394EF9">
        <w:rPr>
          <w:rFonts w:eastAsia="Times New Roman" w:cs="Calibri"/>
          <w:sz w:val="24"/>
          <w:szCs w:val="24"/>
          <w:lang w:eastAsia="pt-BR"/>
        </w:rPr>
        <w:t xml:space="preserve">observado o procedimento </w:t>
      </w:r>
      <w:r w:rsidR="004E465E" w:rsidRPr="00394EF9">
        <w:rPr>
          <w:rFonts w:eastAsia="Times New Roman" w:cs="Calibri"/>
          <w:sz w:val="24"/>
          <w:szCs w:val="24"/>
          <w:lang w:eastAsia="pt-BR"/>
        </w:rPr>
        <w:t xml:space="preserve">estabelecido </w:t>
      </w:r>
      <w:r w:rsidR="00B23532" w:rsidRPr="00394EF9">
        <w:rPr>
          <w:rFonts w:eastAsia="Times New Roman" w:cs="Calibri"/>
          <w:sz w:val="24"/>
          <w:szCs w:val="24"/>
          <w:lang w:eastAsia="pt-BR"/>
        </w:rPr>
        <w:t xml:space="preserve">no art. 90, §§ 2º a 4º, da </w:t>
      </w:r>
      <w:r w:rsidR="00B23532" w:rsidRPr="00394EF9">
        <w:rPr>
          <w:rFonts w:cs="Calibri"/>
          <w:sz w:val="24"/>
          <w:szCs w:val="24"/>
        </w:rPr>
        <w:t>Lei nº 14.133, de 2021</w:t>
      </w:r>
      <w:r w:rsidR="00944153" w:rsidRPr="00394EF9">
        <w:rPr>
          <w:rFonts w:eastAsia="Times New Roman" w:cs="Calibri"/>
          <w:sz w:val="24"/>
          <w:szCs w:val="24"/>
          <w:lang w:eastAsia="pt-BR"/>
        </w:rPr>
        <w:t>.</w:t>
      </w:r>
    </w:p>
    <w:p w14:paraId="3105F0B9" w14:textId="6E53D81E" w:rsidR="00B23532" w:rsidRPr="00394EF9" w:rsidRDefault="00B23532" w:rsidP="006232EF">
      <w:pPr>
        <w:tabs>
          <w:tab w:val="left" w:pos="851"/>
        </w:tabs>
        <w:spacing w:after="120" w:line="240" w:lineRule="auto"/>
        <w:ind w:right="7"/>
        <w:jc w:val="both"/>
        <w:rPr>
          <w:rFonts w:eastAsia="Times New Roman" w:cs="Calibri"/>
          <w:sz w:val="24"/>
          <w:szCs w:val="24"/>
          <w:lang w:eastAsia="pt-BR"/>
        </w:rPr>
      </w:pPr>
      <w:r w:rsidRPr="00394EF9">
        <w:rPr>
          <w:rFonts w:cstheme="minorHAnsi"/>
          <w:b/>
          <w:sz w:val="24"/>
          <w:szCs w:val="24"/>
        </w:rPr>
        <w:t>10.3.1.</w:t>
      </w:r>
      <w:r w:rsidRPr="00394EF9">
        <w:rPr>
          <w:rFonts w:cstheme="minorHAnsi"/>
          <w:bCs/>
          <w:sz w:val="24"/>
          <w:szCs w:val="24"/>
        </w:rPr>
        <w:tab/>
      </w:r>
      <w:r w:rsidRPr="00394EF9">
        <w:rPr>
          <w:rFonts w:eastAsia="Times New Roman" w:cs="Calibri"/>
          <w:sz w:val="24"/>
          <w:szCs w:val="24"/>
          <w:lang w:eastAsia="pt-BR"/>
        </w:rPr>
        <w:t xml:space="preserve">Se os licitantes remanescentes não aceitarem a contratação nas condições propostas pelo vencedor, a </w:t>
      </w:r>
      <w:r w:rsidR="004E465E" w:rsidRPr="00394EF9">
        <w:rPr>
          <w:rFonts w:eastAsia="Times New Roman" w:cs="Calibri"/>
          <w:sz w:val="24"/>
          <w:szCs w:val="24"/>
          <w:lang w:eastAsia="pt-BR"/>
        </w:rPr>
        <w:t xml:space="preserve">Administração Pública poderá reabrir a </w:t>
      </w:r>
      <w:r w:rsidRPr="00394EF9">
        <w:rPr>
          <w:rFonts w:eastAsia="Times New Roman" w:cs="Calibri"/>
          <w:sz w:val="24"/>
          <w:szCs w:val="24"/>
          <w:lang w:eastAsia="pt-BR"/>
        </w:rPr>
        <w:t>fase de negociação</w:t>
      </w:r>
      <w:r w:rsidR="004E465E" w:rsidRPr="00394EF9">
        <w:rPr>
          <w:rFonts w:eastAsia="Times New Roman" w:cs="Calibri"/>
          <w:sz w:val="24"/>
          <w:szCs w:val="24"/>
          <w:lang w:eastAsia="pt-BR"/>
        </w:rPr>
        <w:t xml:space="preserve"> com os </w:t>
      </w:r>
      <w:r w:rsidRPr="00394EF9">
        <w:rPr>
          <w:rFonts w:eastAsia="Times New Roman" w:cs="Calibri"/>
          <w:sz w:val="24"/>
          <w:szCs w:val="24"/>
          <w:lang w:eastAsia="pt-BR"/>
        </w:rPr>
        <w:t>licitante</w:t>
      </w:r>
      <w:r w:rsidR="004E465E" w:rsidRPr="00394EF9">
        <w:rPr>
          <w:rFonts w:eastAsia="Times New Roman" w:cs="Calibri"/>
          <w:sz w:val="24"/>
          <w:szCs w:val="24"/>
          <w:lang w:eastAsia="pt-BR"/>
        </w:rPr>
        <w:t>s</w:t>
      </w:r>
      <w:r w:rsidRPr="00394EF9">
        <w:rPr>
          <w:rFonts w:eastAsia="Times New Roman" w:cs="Calibri"/>
          <w:sz w:val="24"/>
          <w:szCs w:val="24"/>
          <w:lang w:eastAsia="pt-BR"/>
        </w:rPr>
        <w:t xml:space="preserve"> remanescente</w:t>
      </w:r>
      <w:r w:rsidR="004E465E" w:rsidRPr="00394EF9">
        <w:rPr>
          <w:rFonts w:eastAsia="Times New Roman" w:cs="Calibri"/>
          <w:sz w:val="24"/>
          <w:szCs w:val="24"/>
          <w:lang w:eastAsia="pt-BR"/>
        </w:rPr>
        <w:t>s</w:t>
      </w:r>
      <w:r w:rsidRPr="00394EF9">
        <w:rPr>
          <w:rFonts w:eastAsia="Times New Roman" w:cs="Calibri"/>
          <w:sz w:val="24"/>
          <w:szCs w:val="24"/>
          <w:lang w:eastAsia="pt-BR"/>
        </w:rPr>
        <w:t>, atendida a ordem classificatória.</w:t>
      </w:r>
    </w:p>
    <w:p w14:paraId="0F11DF15" w14:textId="5A2F4273" w:rsidR="007E4E03" w:rsidRPr="00394EF9" w:rsidRDefault="007E4E03" w:rsidP="006232EF">
      <w:pPr>
        <w:tabs>
          <w:tab w:val="left" w:pos="709"/>
        </w:tabs>
        <w:spacing w:after="120" w:line="240" w:lineRule="auto"/>
        <w:ind w:right="6"/>
        <w:jc w:val="both"/>
        <w:rPr>
          <w:rFonts w:eastAsia="Times New Roman" w:cs="Calibri"/>
          <w:sz w:val="24"/>
          <w:szCs w:val="24"/>
          <w:lang w:eastAsia="pt-BR"/>
        </w:rPr>
      </w:pPr>
      <w:r w:rsidRPr="00394EF9">
        <w:rPr>
          <w:rFonts w:eastAsia="Times New Roman" w:cstheme="minorHAnsi"/>
          <w:b/>
          <w:sz w:val="24"/>
          <w:szCs w:val="24"/>
          <w:lang w:eastAsia="pt-BR"/>
        </w:rPr>
        <w:t xml:space="preserve">10.4. </w:t>
      </w:r>
      <w:r w:rsidR="006232EF" w:rsidRPr="00394EF9">
        <w:rPr>
          <w:rFonts w:eastAsia="Times New Roman" w:cstheme="minorHAnsi"/>
          <w:b/>
          <w:sz w:val="24"/>
          <w:szCs w:val="24"/>
          <w:lang w:eastAsia="pt-BR"/>
        </w:rPr>
        <w:t>Contrato de fornecimento</w:t>
      </w:r>
      <w:r w:rsidRPr="00394EF9">
        <w:rPr>
          <w:rFonts w:eastAsia="Times New Roman" w:cstheme="minorHAnsi"/>
          <w:b/>
          <w:bCs/>
          <w:sz w:val="24"/>
          <w:szCs w:val="24"/>
          <w:lang w:eastAsia="pt-BR"/>
        </w:rPr>
        <w:t>.</w:t>
      </w:r>
      <w:r w:rsidRPr="00394EF9">
        <w:rPr>
          <w:rFonts w:eastAsia="Times New Roman" w:cs="Calibri"/>
          <w:sz w:val="24"/>
          <w:szCs w:val="24"/>
          <w:lang w:eastAsia="pt-BR"/>
        </w:rPr>
        <w:t xml:space="preserve"> </w:t>
      </w:r>
      <w:r w:rsidR="006232EF" w:rsidRPr="00394EF9">
        <w:rPr>
          <w:rFonts w:eastAsia="Times New Roman" w:cs="Calibri"/>
          <w:sz w:val="24"/>
          <w:szCs w:val="24"/>
          <w:lang w:eastAsia="pt-BR"/>
        </w:rPr>
        <w:t xml:space="preserve">Encerrado o CPSI, a Administração Pública poderá celebrar com a mesma contratada (licitante vencedor), sem nova licitação, o contrato para </w:t>
      </w:r>
      <w:r w:rsidR="006232EF" w:rsidRPr="00394EF9">
        <w:rPr>
          <w:rFonts w:cs="Calibri"/>
          <w:sz w:val="24"/>
          <w:szCs w:val="24"/>
        </w:rPr>
        <w:t>fornecimento do produto, do processo ou da solução resultante ou, se for o caso, para integração da solução à infraestrutura tecnológica ou aos seus processos de trabalho,</w:t>
      </w:r>
      <w:r w:rsidR="006232EF" w:rsidRPr="00394EF9">
        <w:rPr>
          <w:rFonts w:eastAsia="Times New Roman" w:cs="Calibri"/>
          <w:sz w:val="24"/>
          <w:szCs w:val="24"/>
          <w:lang w:eastAsia="pt-BR"/>
        </w:rPr>
        <w:t xml:space="preserve"> nos termos do art. 15 da Lei Complementar nº 182, de 2021.</w:t>
      </w:r>
    </w:p>
    <w:p w14:paraId="03DC2F0E" w14:textId="053AAB50" w:rsidR="00B23532" w:rsidRPr="00394EF9" w:rsidRDefault="006232EF" w:rsidP="006232EF">
      <w:pPr>
        <w:tabs>
          <w:tab w:val="left" w:pos="851"/>
        </w:tabs>
        <w:spacing w:after="120" w:line="240" w:lineRule="auto"/>
        <w:ind w:right="6"/>
        <w:jc w:val="both"/>
        <w:rPr>
          <w:rFonts w:cs="Calibri"/>
          <w:sz w:val="24"/>
          <w:szCs w:val="24"/>
        </w:rPr>
      </w:pPr>
      <w:r w:rsidRPr="00394EF9">
        <w:rPr>
          <w:rFonts w:cs="Calibri"/>
          <w:b/>
          <w:sz w:val="24"/>
          <w:szCs w:val="24"/>
        </w:rPr>
        <w:t>10.4.1.</w:t>
      </w:r>
      <w:r w:rsidRPr="00394EF9">
        <w:rPr>
          <w:rFonts w:cs="Calibri"/>
          <w:bCs/>
          <w:sz w:val="24"/>
          <w:szCs w:val="24"/>
        </w:rPr>
        <w:tab/>
      </w:r>
      <w:r w:rsidRPr="00394EF9">
        <w:rPr>
          <w:rFonts w:cs="Calibri"/>
          <w:sz w:val="24"/>
          <w:szCs w:val="24"/>
        </w:rPr>
        <w:t>A Administração Pública não será obrigada a celebrar o contrato de fornecimento, ainda que a contratada cumpra as metas estabelecidas no CPSI.</w:t>
      </w:r>
    </w:p>
    <w:p w14:paraId="262EFFF0" w14:textId="13F83605" w:rsidR="00E67101" w:rsidRPr="00394EF9" w:rsidRDefault="00E67101" w:rsidP="00E2424A">
      <w:pPr>
        <w:tabs>
          <w:tab w:val="left" w:pos="851"/>
        </w:tabs>
        <w:spacing w:after="120" w:line="240" w:lineRule="auto"/>
        <w:ind w:right="6"/>
        <w:jc w:val="both"/>
        <w:rPr>
          <w:rFonts w:cs="Calibri"/>
          <w:b/>
          <w:sz w:val="24"/>
          <w:szCs w:val="24"/>
        </w:rPr>
      </w:pPr>
      <w:r w:rsidRPr="00394EF9">
        <w:rPr>
          <w:rFonts w:cs="Calibri"/>
          <w:b/>
          <w:sz w:val="24"/>
          <w:szCs w:val="24"/>
        </w:rPr>
        <w:t>10.4.2.</w:t>
      </w:r>
      <w:r w:rsidRPr="00394EF9">
        <w:rPr>
          <w:rFonts w:cs="Calibri"/>
          <w:bCs/>
          <w:sz w:val="24"/>
          <w:szCs w:val="24"/>
        </w:rPr>
        <w:tab/>
        <w:t xml:space="preserve">Se tiver sido </w:t>
      </w:r>
      <w:r w:rsidRPr="00394EF9">
        <w:rPr>
          <w:rFonts w:cs="Calibri"/>
          <w:sz w:val="24"/>
          <w:szCs w:val="24"/>
        </w:rPr>
        <w:t>celebrado mais de um CPSI por desafio e mais de uma contratada cumprir satisfatoriamente as metas, o contrato de fornecimento só poderá ser firmado com uma das contratadas, nos termos do art. 15, § 1º, da Lei Complementar nº 123, de 2021.</w:t>
      </w:r>
    </w:p>
    <w:p w14:paraId="65673892" w14:textId="63CFBF75" w:rsidR="00843B17" w:rsidRPr="00394EF9" w:rsidRDefault="006232EF" w:rsidP="00E2424A">
      <w:pPr>
        <w:tabs>
          <w:tab w:val="left" w:pos="851"/>
        </w:tabs>
        <w:spacing w:after="120" w:line="240" w:lineRule="auto"/>
        <w:ind w:right="6"/>
        <w:jc w:val="both"/>
        <w:rPr>
          <w:rFonts w:cs="Arial"/>
        </w:rPr>
      </w:pPr>
      <w:r w:rsidRPr="00394EF9">
        <w:rPr>
          <w:rFonts w:cs="Calibri"/>
          <w:b/>
          <w:sz w:val="24"/>
          <w:szCs w:val="24"/>
        </w:rPr>
        <w:t>10.4.</w:t>
      </w:r>
      <w:r w:rsidR="00E67101" w:rsidRPr="00394EF9">
        <w:rPr>
          <w:rFonts w:cs="Calibri"/>
          <w:b/>
          <w:sz w:val="24"/>
          <w:szCs w:val="24"/>
        </w:rPr>
        <w:t>3</w:t>
      </w:r>
      <w:r w:rsidRPr="00394EF9">
        <w:rPr>
          <w:rFonts w:cs="Calibri"/>
          <w:b/>
          <w:sz w:val="24"/>
          <w:szCs w:val="24"/>
        </w:rPr>
        <w:t>.</w:t>
      </w:r>
      <w:r w:rsidRPr="00394EF9">
        <w:rPr>
          <w:rFonts w:cs="Calibri"/>
          <w:bCs/>
          <w:sz w:val="24"/>
          <w:szCs w:val="24"/>
        </w:rPr>
        <w:tab/>
      </w:r>
      <w:r w:rsidR="00E2424A" w:rsidRPr="00394EF9">
        <w:rPr>
          <w:rFonts w:cs="Calibri"/>
          <w:sz w:val="24"/>
          <w:szCs w:val="24"/>
        </w:rPr>
        <w:t>O</w:t>
      </w:r>
      <w:r w:rsidRPr="00394EF9">
        <w:rPr>
          <w:rFonts w:cs="Calibri"/>
          <w:sz w:val="24"/>
          <w:szCs w:val="24"/>
        </w:rPr>
        <w:t xml:space="preserve"> contrato de fornecimento </w:t>
      </w:r>
      <w:r w:rsidR="00E2424A" w:rsidRPr="00394EF9">
        <w:rPr>
          <w:rFonts w:cs="Calibri"/>
          <w:sz w:val="24"/>
          <w:szCs w:val="24"/>
        </w:rPr>
        <w:t>será precedido da elaboração do termo de referência contendo as especificações técnicas do objeto e os demais elementos exigidos pela legislação a ele aplicável, e sua assinatura dependerá de negociação entre as partes sobre aspectos técnicos, econômicos e jurídicos</w:t>
      </w:r>
      <w:r w:rsidRPr="00394EF9">
        <w:rPr>
          <w:rFonts w:cs="Calibri"/>
          <w:sz w:val="24"/>
          <w:szCs w:val="24"/>
        </w:rPr>
        <w:t>.</w:t>
      </w:r>
    </w:p>
    <w:p w14:paraId="0B56A4E4" w14:textId="77777777" w:rsidR="00843B17" w:rsidRPr="00394EF9" w:rsidRDefault="00843B17" w:rsidP="00843B17">
      <w:pPr>
        <w:spacing w:after="120" w:line="240" w:lineRule="auto"/>
        <w:jc w:val="both"/>
        <w:rPr>
          <w:rFonts w:cs="Arial"/>
        </w:rPr>
      </w:pPr>
    </w:p>
    <w:p w14:paraId="16007FCB" w14:textId="3289D24F" w:rsidR="00843B17" w:rsidRPr="00394EF9" w:rsidRDefault="00843B17"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1</w:t>
      </w:r>
      <w:r w:rsidR="00AC0FC7" w:rsidRPr="00394EF9">
        <w:rPr>
          <w:rFonts w:cstheme="minorHAnsi"/>
          <w:b/>
          <w:bCs/>
          <w:sz w:val="24"/>
          <w:szCs w:val="24"/>
        </w:rPr>
        <w:t>1</w:t>
      </w:r>
      <w:r w:rsidRPr="00394EF9">
        <w:rPr>
          <w:rFonts w:cstheme="minorHAnsi"/>
          <w:b/>
          <w:bCs/>
          <w:sz w:val="24"/>
          <w:szCs w:val="24"/>
        </w:rPr>
        <w:t>. INFRAÇÕES E SANÇÕES ADMINISTRATIVAS</w:t>
      </w:r>
    </w:p>
    <w:p w14:paraId="2C3354BB" w14:textId="77777777" w:rsidR="00843B17" w:rsidRPr="00394EF9" w:rsidRDefault="00843B17" w:rsidP="00843B17">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w:t>
      </w:r>
    </w:p>
    <w:p w14:paraId="60532E80" w14:textId="3BBAF35C" w:rsidR="002D1293" w:rsidRPr="00394EF9" w:rsidRDefault="00843B17" w:rsidP="00DA056B">
      <w:pPr>
        <w:tabs>
          <w:tab w:val="left" w:pos="567"/>
        </w:tabs>
        <w:spacing w:after="120" w:line="240" w:lineRule="auto"/>
        <w:ind w:right="6"/>
        <w:jc w:val="both"/>
        <w:rPr>
          <w:sz w:val="24"/>
          <w:szCs w:val="24"/>
        </w:rPr>
      </w:pPr>
      <w:r w:rsidRPr="00394EF9">
        <w:rPr>
          <w:rFonts w:eastAsia="Times New Roman" w:cstheme="minorHAnsi"/>
          <w:b/>
          <w:sz w:val="24"/>
          <w:szCs w:val="24"/>
          <w:lang w:eastAsia="pt-BR"/>
        </w:rPr>
        <w:t>1</w:t>
      </w:r>
      <w:r w:rsidR="007C143E" w:rsidRPr="00394EF9">
        <w:rPr>
          <w:rFonts w:eastAsia="Times New Roman" w:cstheme="minorHAnsi"/>
          <w:b/>
          <w:sz w:val="24"/>
          <w:szCs w:val="24"/>
          <w:lang w:eastAsia="pt-BR"/>
        </w:rPr>
        <w:t>1</w:t>
      </w:r>
      <w:r w:rsidRPr="00394EF9">
        <w:rPr>
          <w:rFonts w:eastAsia="Times New Roman" w:cstheme="minorHAnsi"/>
          <w:b/>
          <w:sz w:val="24"/>
          <w:szCs w:val="24"/>
          <w:lang w:eastAsia="pt-BR"/>
        </w:rPr>
        <w:t>.1.</w:t>
      </w:r>
      <w:r w:rsidRPr="00394EF9">
        <w:rPr>
          <w:rFonts w:eastAsia="Times New Roman" w:cstheme="minorHAnsi"/>
          <w:sz w:val="24"/>
          <w:szCs w:val="24"/>
          <w:lang w:eastAsia="pt-BR"/>
        </w:rPr>
        <w:t xml:space="preserve"> </w:t>
      </w:r>
      <w:r w:rsidR="002D1293" w:rsidRPr="00394EF9">
        <w:rPr>
          <w:rFonts w:eastAsia="Times New Roman" w:cstheme="minorHAnsi"/>
          <w:b/>
          <w:bCs/>
          <w:sz w:val="24"/>
          <w:szCs w:val="24"/>
          <w:lang w:eastAsia="pt-BR"/>
        </w:rPr>
        <w:t>Infrações.</w:t>
      </w:r>
      <w:r w:rsidR="002D1293" w:rsidRPr="00394EF9">
        <w:rPr>
          <w:rFonts w:eastAsia="Times New Roman" w:cstheme="minorHAnsi"/>
          <w:sz w:val="24"/>
          <w:szCs w:val="24"/>
          <w:lang w:eastAsia="pt-BR"/>
        </w:rPr>
        <w:t xml:space="preserve"> Será responsabilizado administrativamente o licitante que, </w:t>
      </w:r>
      <w:r w:rsidR="002D1293" w:rsidRPr="00394EF9">
        <w:rPr>
          <w:sz w:val="24"/>
          <w:szCs w:val="24"/>
        </w:rPr>
        <w:t>com dolo ou culpa, cometer as infrações administrativas previstas no art. 155 da Lei nº 14.133, de 2021</w:t>
      </w:r>
      <w:bookmarkStart w:id="15" w:name="_Ref114668247"/>
      <w:bookmarkStart w:id="16" w:name="_Hlk114652595"/>
      <w:r w:rsidR="002D1293" w:rsidRPr="00394EF9">
        <w:rPr>
          <w:sz w:val="24"/>
          <w:szCs w:val="24"/>
        </w:rPr>
        <w:t xml:space="preserve">, inclusive comportar-se de modo inidôneo ou cometer fraude de qualquer natureza, em especial quando </w:t>
      </w:r>
      <w:bookmarkEnd w:id="15"/>
      <w:r w:rsidR="002D1293" w:rsidRPr="00394EF9">
        <w:rPr>
          <w:sz w:val="24"/>
          <w:szCs w:val="24"/>
        </w:rPr>
        <w:t>induzir deliberadamente a erro no julgamento.</w:t>
      </w:r>
    </w:p>
    <w:p w14:paraId="7DCDD228" w14:textId="0E16E9F7" w:rsidR="002D1293" w:rsidRPr="00394EF9" w:rsidRDefault="002D1293" w:rsidP="00DA056B">
      <w:pPr>
        <w:tabs>
          <w:tab w:val="left" w:pos="567"/>
        </w:tabs>
        <w:spacing w:after="120" w:line="240" w:lineRule="auto"/>
        <w:ind w:right="6"/>
        <w:jc w:val="both"/>
        <w:rPr>
          <w:sz w:val="24"/>
          <w:szCs w:val="24"/>
        </w:rPr>
      </w:pPr>
      <w:r w:rsidRPr="00394EF9">
        <w:rPr>
          <w:b/>
          <w:bCs/>
          <w:sz w:val="24"/>
          <w:szCs w:val="24"/>
        </w:rPr>
        <w:t>1</w:t>
      </w:r>
      <w:r w:rsidR="007C143E" w:rsidRPr="00394EF9">
        <w:rPr>
          <w:b/>
          <w:bCs/>
          <w:sz w:val="24"/>
          <w:szCs w:val="24"/>
        </w:rPr>
        <w:t>1</w:t>
      </w:r>
      <w:r w:rsidRPr="00394EF9">
        <w:rPr>
          <w:b/>
          <w:bCs/>
          <w:sz w:val="24"/>
          <w:szCs w:val="24"/>
        </w:rPr>
        <w:t xml:space="preserve">.2. </w:t>
      </w:r>
      <w:r w:rsidR="00DA056B" w:rsidRPr="00394EF9">
        <w:rPr>
          <w:b/>
          <w:bCs/>
          <w:sz w:val="24"/>
          <w:szCs w:val="24"/>
        </w:rPr>
        <w:tab/>
      </w:r>
      <w:r w:rsidRPr="00394EF9">
        <w:rPr>
          <w:b/>
          <w:bCs/>
          <w:sz w:val="24"/>
          <w:szCs w:val="24"/>
        </w:rPr>
        <w:t>Sanções.</w:t>
      </w:r>
      <w:r w:rsidRPr="00394EF9">
        <w:rPr>
          <w:sz w:val="24"/>
          <w:szCs w:val="24"/>
        </w:rPr>
        <w:t xml:space="preserve"> O licitante que praticar infração administrativa ficará sujeito às sanções administrativas previstas no art. 156 da Lei nº 14.133, de 2021, </w:t>
      </w:r>
      <w:bookmarkEnd w:id="16"/>
      <w:r w:rsidRPr="00394EF9">
        <w:rPr>
          <w:sz w:val="24"/>
          <w:szCs w:val="24"/>
        </w:rPr>
        <w:t xml:space="preserve">sem prejuízo das </w:t>
      </w:r>
      <w:r w:rsidRPr="00394EF9">
        <w:rPr>
          <w:sz w:val="24"/>
          <w:szCs w:val="24"/>
        </w:rPr>
        <w:lastRenderedPageBreak/>
        <w:t>responsabilidades civil e criminal, assegurados os princípios da ampla defesa e do contraditório.</w:t>
      </w:r>
    </w:p>
    <w:p w14:paraId="7DF429C1" w14:textId="27A98FC1" w:rsidR="00DA056B" w:rsidRPr="00394EF9" w:rsidRDefault="00DA056B" w:rsidP="00526682">
      <w:pPr>
        <w:tabs>
          <w:tab w:val="left" w:pos="851"/>
        </w:tabs>
        <w:spacing w:after="120" w:line="240" w:lineRule="auto"/>
        <w:ind w:right="6"/>
        <w:jc w:val="both"/>
        <w:rPr>
          <w:sz w:val="24"/>
          <w:szCs w:val="24"/>
        </w:rPr>
      </w:pPr>
      <w:r w:rsidRPr="00394EF9">
        <w:rPr>
          <w:b/>
          <w:bCs/>
          <w:sz w:val="24"/>
          <w:szCs w:val="24"/>
        </w:rPr>
        <w:t>11.2.1.</w:t>
      </w:r>
      <w:r w:rsidRPr="00394EF9">
        <w:rPr>
          <w:sz w:val="24"/>
          <w:szCs w:val="24"/>
        </w:rPr>
        <w:t xml:space="preserve"> </w:t>
      </w:r>
      <w:r w:rsidR="00526682" w:rsidRPr="00394EF9">
        <w:rPr>
          <w:sz w:val="24"/>
          <w:szCs w:val="24"/>
        </w:rPr>
        <w:tab/>
      </w:r>
      <w:r w:rsidR="006F6BD3" w:rsidRPr="00394EF9">
        <w:rPr>
          <w:sz w:val="24"/>
          <w:szCs w:val="24"/>
        </w:rPr>
        <w:t xml:space="preserve">Na aplicação </w:t>
      </w:r>
      <w:r w:rsidRPr="00394EF9">
        <w:rPr>
          <w:sz w:val="24"/>
          <w:szCs w:val="24"/>
        </w:rPr>
        <w:t>das sanções</w:t>
      </w:r>
      <w:r w:rsidR="006F6BD3" w:rsidRPr="00394EF9">
        <w:rPr>
          <w:sz w:val="24"/>
          <w:szCs w:val="24"/>
        </w:rPr>
        <w:t xml:space="preserve"> e nos recursos contra as sanções aplicadas, a Administração Pública</w:t>
      </w:r>
      <w:r w:rsidRPr="00394EF9">
        <w:rPr>
          <w:sz w:val="24"/>
          <w:szCs w:val="24"/>
        </w:rPr>
        <w:t xml:space="preserve"> observará os </w:t>
      </w:r>
      <w:proofErr w:type="spellStart"/>
      <w:r w:rsidRPr="00394EF9">
        <w:rPr>
          <w:sz w:val="24"/>
          <w:szCs w:val="24"/>
        </w:rPr>
        <w:t>arts</w:t>
      </w:r>
      <w:proofErr w:type="spellEnd"/>
      <w:r w:rsidRPr="00394EF9">
        <w:rPr>
          <w:sz w:val="24"/>
          <w:szCs w:val="24"/>
        </w:rPr>
        <w:t>. 156 a</w:t>
      </w:r>
      <w:r w:rsidR="006F6BD3" w:rsidRPr="00394EF9">
        <w:rPr>
          <w:sz w:val="24"/>
          <w:szCs w:val="24"/>
        </w:rPr>
        <w:t xml:space="preserve"> 163 e 166 a 168 </w:t>
      </w:r>
      <w:r w:rsidRPr="00394EF9">
        <w:rPr>
          <w:sz w:val="24"/>
          <w:szCs w:val="24"/>
        </w:rPr>
        <w:t>da Lei nº 14.133, de 2021.</w:t>
      </w:r>
    </w:p>
    <w:p w14:paraId="172FB2B2" w14:textId="201A5E88" w:rsidR="002D1293" w:rsidRPr="007C143E" w:rsidRDefault="002D1293" w:rsidP="00526682">
      <w:pPr>
        <w:tabs>
          <w:tab w:val="left" w:pos="567"/>
        </w:tabs>
        <w:spacing w:after="120" w:line="240" w:lineRule="auto"/>
        <w:ind w:right="6"/>
        <w:jc w:val="both"/>
        <w:rPr>
          <w:sz w:val="24"/>
          <w:szCs w:val="24"/>
        </w:rPr>
      </w:pPr>
      <w:r w:rsidRPr="00394EF9">
        <w:rPr>
          <w:b/>
          <w:bCs/>
          <w:sz w:val="24"/>
          <w:szCs w:val="24"/>
        </w:rPr>
        <w:t>1</w:t>
      </w:r>
      <w:r w:rsidR="007C143E" w:rsidRPr="00394EF9">
        <w:rPr>
          <w:b/>
          <w:bCs/>
          <w:sz w:val="24"/>
          <w:szCs w:val="24"/>
        </w:rPr>
        <w:t>1</w:t>
      </w:r>
      <w:r w:rsidRPr="00394EF9">
        <w:rPr>
          <w:b/>
          <w:bCs/>
          <w:sz w:val="24"/>
          <w:szCs w:val="24"/>
        </w:rPr>
        <w:t xml:space="preserve">.3. </w:t>
      </w:r>
      <w:r w:rsidR="00DA056B" w:rsidRPr="00394EF9">
        <w:rPr>
          <w:b/>
          <w:bCs/>
          <w:sz w:val="24"/>
          <w:szCs w:val="24"/>
        </w:rPr>
        <w:tab/>
      </w:r>
      <w:r w:rsidRPr="00394EF9">
        <w:rPr>
          <w:b/>
          <w:bCs/>
          <w:sz w:val="24"/>
          <w:szCs w:val="24"/>
        </w:rPr>
        <w:t>Multa.</w:t>
      </w:r>
      <w:r w:rsidRPr="00394EF9">
        <w:rPr>
          <w:sz w:val="24"/>
          <w:szCs w:val="24"/>
        </w:rPr>
        <w:t xml:space="preserve"> A multa será de 0,5% a 30% sobre o valor do contrato licitado, recolhida no prazo máximo </w:t>
      </w:r>
      <w:r w:rsidRPr="007C143E">
        <w:rPr>
          <w:sz w:val="24"/>
          <w:szCs w:val="24"/>
        </w:rPr>
        <w:t xml:space="preserve">de </w:t>
      </w:r>
      <w:r w:rsidRPr="007C143E">
        <w:rPr>
          <w:color w:val="227ACB"/>
          <w:sz w:val="24"/>
          <w:szCs w:val="24"/>
        </w:rPr>
        <w:t>..</w:t>
      </w:r>
      <w:r w:rsidR="007C143E" w:rsidRPr="007C143E">
        <w:rPr>
          <w:color w:val="227ACB"/>
          <w:sz w:val="24"/>
          <w:szCs w:val="24"/>
        </w:rPr>
        <w:t>........</w:t>
      </w:r>
      <w:r w:rsidRPr="007C143E">
        <w:rPr>
          <w:color w:val="227ACB"/>
          <w:sz w:val="24"/>
          <w:szCs w:val="24"/>
        </w:rPr>
        <w:t>.. dias úteis</w:t>
      </w:r>
      <w:r w:rsidRPr="007C143E">
        <w:rPr>
          <w:sz w:val="24"/>
          <w:szCs w:val="24"/>
        </w:rPr>
        <w:t xml:space="preserve">, </w:t>
      </w:r>
      <w:r w:rsidR="007C143E" w:rsidRPr="007C143E">
        <w:rPr>
          <w:sz w:val="24"/>
          <w:szCs w:val="24"/>
        </w:rPr>
        <w:t xml:space="preserve">contado da </w:t>
      </w:r>
      <w:r w:rsidRPr="007C143E">
        <w:rPr>
          <w:sz w:val="24"/>
          <w:szCs w:val="24"/>
        </w:rPr>
        <w:t>comunicação oficial.</w:t>
      </w:r>
    </w:p>
    <w:p w14:paraId="231F2289" w14:textId="51A34408" w:rsidR="002D1293" w:rsidRPr="007C143E" w:rsidRDefault="007C143E" w:rsidP="00DA056B">
      <w:pPr>
        <w:tabs>
          <w:tab w:val="left" w:pos="851"/>
        </w:tabs>
        <w:spacing w:after="120" w:line="240" w:lineRule="auto"/>
        <w:ind w:right="6"/>
        <w:jc w:val="both"/>
        <w:rPr>
          <w:sz w:val="24"/>
          <w:szCs w:val="24"/>
        </w:rPr>
      </w:pPr>
      <w:r w:rsidRPr="00394EF9">
        <w:rPr>
          <w:b/>
          <w:bCs/>
          <w:sz w:val="24"/>
          <w:szCs w:val="24"/>
        </w:rPr>
        <w:t>11.3.1.</w:t>
      </w:r>
      <w:r w:rsidRPr="00394EF9">
        <w:rPr>
          <w:sz w:val="24"/>
          <w:szCs w:val="24"/>
        </w:rPr>
        <w:t xml:space="preserve"> </w:t>
      </w:r>
      <w:bookmarkStart w:id="17" w:name="_Hlk113876035"/>
      <w:r w:rsidR="00DA056B" w:rsidRPr="00394EF9">
        <w:rPr>
          <w:sz w:val="24"/>
          <w:szCs w:val="24"/>
        </w:rPr>
        <w:tab/>
      </w:r>
      <w:r w:rsidR="002D1293" w:rsidRPr="00394EF9">
        <w:rPr>
          <w:sz w:val="24"/>
          <w:szCs w:val="24"/>
        </w:rPr>
        <w:t xml:space="preserve">Para as </w:t>
      </w:r>
      <w:r w:rsidR="002D1293" w:rsidRPr="007C143E">
        <w:rPr>
          <w:sz w:val="24"/>
          <w:szCs w:val="24"/>
        </w:rPr>
        <w:t>infrações previstas no</w:t>
      </w:r>
      <w:r w:rsidRPr="007C143E">
        <w:rPr>
          <w:sz w:val="24"/>
          <w:szCs w:val="24"/>
        </w:rPr>
        <w:t xml:space="preserve"> art. 155, caput, incisos IV a VI, da Lei nº 14.133, de 2021, a </w:t>
      </w:r>
      <w:r w:rsidR="002D1293" w:rsidRPr="007C143E">
        <w:rPr>
          <w:sz w:val="24"/>
          <w:szCs w:val="24"/>
        </w:rPr>
        <w:t xml:space="preserve">multa será de </w:t>
      </w:r>
      <w:r w:rsidR="002D1293" w:rsidRPr="007C143E">
        <w:rPr>
          <w:color w:val="227ACB"/>
          <w:sz w:val="24"/>
          <w:szCs w:val="24"/>
        </w:rPr>
        <w:t>0,5% a 15%</w:t>
      </w:r>
      <w:r w:rsidR="002D1293" w:rsidRPr="007C143E">
        <w:rPr>
          <w:sz w:val="24"/>
          <w:szCs w:val="24"/>
        </w:rPr>
        <w:t xml:space="preserve"> do valor do contrato licitado.</w:t>
      </w:r>
    </w:p>
    <w:p w14:paraId="7C7C9DEF" w14:textId="7F75B893" w:rsidR="002D1293" w:rsidRPr="007C143E" w:rsidRDefault="007C143E" w:rsidP="00DA056B">
      <w:pPr>
        <w:tabs>
          <w:tab w:val="left" w:pos="851"/>
        </w:tabs>
        <w:spacing w:after="120" w:line="240" w:lineRule="auto"/>
        <w:ind w:right="6"/>
        <w:jc w:val="both"/>
        <w:rPr>
          <w:sz w:val="24"/>
          <w:szCs w:val="24"/>
        </w:rPr>
      </w:pPr>
      <w:r w:rsidRPr="00394EF9">
        <w:rPr>
          <w:b/>
          <w:bCs/>
          <w:sz w:val="24"/>
          <w:szCs w:val="24"/>
        </w:rPr>
        <w:t>11.3.2.</w:t>
      </w:r>
      <w:r w:rsidRPr="00394EF9">
        <w:rPr>
          <w:sz w:val="24"/>
          <w:szCs w:val="24"/>
        </w:rPr>
        <w:t xml:space="preserve"> </w:t>
      </w:r>
      <w:r w:rsidR="00DA056B" w:rsidRPr="00394EF9">
        <w:rPr>
          <w:sz w:val="24"/>
          <w:szCs w:val="24"/>
        </w:rPr>
        <w:tab/>
      </w:r>
      <w:r w:rsidRPr="00394EF9">
        <w:rPr>
          <w:sz w:val="24"/>
          <w:szCs w:val="24"/>
        </w:rPr>
        <w:t xml:space="preserve">Para as </w:t>
      </w:r>
      <w:r w:rsidRPr="007C143E">
        <w:rPr>
          <w:sz w:val="24"/>
          <w:szCs w:val="24"/>
        </w:rPr>
        <w:t>infrações previstas no art. 155, caput, incisos VIII a XII, da Lei nº 14.133, de 2021, a multa será de</w:t>
      </w:r>
      <w:bookmarkEnd w:id="17"/>
      <w:r w:rsidRPr="007C143E">
        <w:rPr>
          <w:sz w:val="24"/>
          <w:szCs w:val="24"/>
        </w:rPr>
        <w:t xml:space="preserve"> </w:t>
      </w:r>
      <w:r w:rsidR="002D1293" w:rsidRPr="007C143E">
        <w:rPr>
          <w:color w:val="227ACB"/>
          <w:sz w:val="24"/>
          <w:szCs w:val="24"/>
        </w:rPr>
        <w:t>15% a 30%</w:t>
      </w:r>
      <w:r w:rsidR="002D1293" w:rsidRPr="007C143E">
        <w:rPr>
          <w:sz w:val="24"/>
          <w:szCs w:val="24"/>
        </w:rPr>
        <w:t xml:space="preserve"> do valor do contrato licitado.</w:t>
      </w:r>
    </w:p>
    <w:p w14:paraId="46120323" w14:textId="4B9B7DA4" w:rsidR="003F24DB" w:rsidRPr="00F23063" w:rsidRDefault="003F24DB" w:rsidP="00526682">
      <w:pPr>
        <w:tabs>
          <w:tab w:val="left" w:pos="709"/>
        </w:tabs>
        <w:spacing w:after="120" w:line="240" w:lineRule="auto"/>
        <w:jc w:val="both"/>
        <w:rPr>
          <w:rFonts w:cstheme="minorHAnsi"/>
          <w:sz w:val="24"/>
          <w:szCs w:val="24"/>
        </w:rPr>
      </w:pPr>
      <w:r w:rsidRPr="00394EF9">
        <w:rPr>
          <w:rFonts w:cstheme="minorHAnsi"/>
          <w:b/>
          <w:bCs/>
          <w:sz w:val="24"/>
          <w:szCs w:val="24"/>
        </w:rPr>
        <w:t>11.4.</w:t>
      </w:r>
      <w:r w:rsidRPr="00394EF9">
        <w:rPr>
          <w:rFonts w:cstheme="minorHAnsi"/>
          <w:b/>
          <w:bCs/>
          <w:sz w:val="24"/>
          <w:szCs w:val="24"/>
        </w:rPr>
        <w:tab/>
        <w:t>Lei Anticorrupção.</w:t>
      </w:r>
      <w:r w:rsidRPr="00394EF9">
        <w:rPr>
          <w:rFonts w:cstheme="minorHAnsi"/>
          <w:sz w:val="24"/>
          <w:szCs w:val="24"/>
        </w:rPr>
        <w:t xml:space="preserve"> Nenhum </w:t>
      </w:r>
      <w:r w:rsidRPr="00F23063">
        <w:rPr>
          <w:rFonts w:cstheme="minorHAnsi"/>
          <w:sz w:val="24"/>
          <w:szCs w:val="24"/>
        </w:rPr>
        <w:t xml:space="preserve">dos licitantes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edital, o que deve ser observado também por seus prepostos, colaboradores e eventuais subcontratados. O descumprimento poderá levar à rescisão unilateral do contrato que tenha sido celebrado e à aplicação das sanções cíveis, penais e administrativas cabíveis, bem como à instauração do processo administrativo de responsabilização previsto na </w:t>
      </w:r>
      <w:r w:rsidR="00F23063" w:rsidRPr="00F23063">
        <w:rPr>
          <w:rFonts w:cstheme="minorHAnsi"/>
          <w:sz w:val="24"/>
          <w:szCs w:val="24"/>
        </w:rPr>
        <w:t>Lei Anticorrupção (Lei nº 12.846, de 2013</w:t>
      </w:r>
      <w:r w:rsidRPr="00F23063">
        <w:rPr>
          <w:rFonts w:cstheme="minorHAnsi"/>
          <w:sz w:val="24"/>
          <w:szCs w:val="24"/>
        </w:rPr>
        <w:t>).</w:t>
      </w:r>
    </w:p>
    <w:p w14:paraId="0C84347F" w14:textId="77777777" w:rsidR="002956F4" w:rsidRPr="00732E6D" w:rsidRDefault="002956F4" w:rsidP="002956F4">
      <w:pPr>
        <w:spacing w:after="120" w:line="240" w:lineRule="auto"/>
        <w:jc w:val="both"/>
        <w:rPr>
          <w:rFonts w:ascii="Candara" w:hAnsi="Candara" w:cs="Arial"/>
          <w:color w:val="000000"/>
        </w:rPr>
      </w:pPr>
    </w:p>
    <w:p w14:paraId="46DEAEE6" w14:textId="3B96F1DB" w:rsidR="002956F4" w:rsidRPr="00394EF9" w:rsidRDefault="002956F4"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1</w:t>
      </w:r>
      <w:r w:rsidR="00F60926" w:rsidRPr="00394EF9">
        <w:rPr>
          <w:rFonts w:cstheme="minorHAnsi"/>
          <w:b/>
          <w:bCs/>
          <w:sz w:val="24"/>
          <w:szCs w:val="24"/>
        </w:rPr>
        <w:t>2</w:t>
      </w:r>
      <w:r w:rsidRPr="00394EF9">
        <w:rPr>
          <w:rFonts w:cstheme="minorHAnsi"/>
          <w:b/>
          <w:bCs/>
          <w:sz w:val="24"/>
          <w:szCs w:val="24"/>
        </w:rPr>
        <w:t xml:space="preserve">. </w:t>
      </w:r>
      <w:r w:rsidR="00E179F8" w:rsidRPr="00394EF9">
        <w:rPr>
          <w:rFonts w:cstheme="minorHAnsi"/>
          <w:b/>
          <w:bCs/>
          <w:sz w:val="24"/>
          <w:szCs w:val="24"/>
        </w:rPr>
        <w:t>IMPUGNAÇÃO DO EDITAL E PEDIDO DE ESCLARECIMENTO</w:t>
      </w:r>
    </w:p>
    <w:p w14:paraId="67E88153" w14:textId="77777777" w:rsidR="006323B0" w:rsidRPr="00394EF9" w:rsidRDefault="006323B0" w:rsidP="006323B0">
      <w:pPr>
        <w:spacing w:after="120" w:line="240" w:lineRule="auto"/>
        <w:ind w:right="7"/>
        <w:jc w:val="both"/>
        <w:rPr>
          <w:rFonts w:eastAsia="Times New Roman" w:cstheme="minorHAnsi"/>
          <w:b/>
          <w:sz w:val="24"/>
          <w:szCs w:val="24"/>
          <w:lang w:eastAsia="pt-BR"/>
        </w:rPr>
      </w:pPr>
    </w:p>
    <w:p w14:paraId="3BF11B88" w14:textId="67519EEE" w:rsidR="000A100C" w:rsidRPr="00F75FBE" w:rsidRDefault="00BB0DD1" w:rsidP="00526682">
      <w:pPr>
        <w:tabs>
          <w:tab w:val="left" w:pos="709"/>
        </w:tabs>
        <w:spacing w:after="120" w:line="240" w:lineRule="auto"/>
        <w:ind w:right="6"/>
        <w:jc w:val="both"/>
        <w:rPr>
          <w:rFonts w:cstheme="minorHAnsi"/>
          <w:bCs/>
          <w:sz w:val="24"/>
          <w:szCs w:val="24"/>
        </w:rPr>
      </w:pPr>
      <w:r w:rsidRPr="00394EF9">
        <w:rPr>
          <w:rFonts w:eastAsia="Times New Roman" w:cstheme="minorHAnsi"/>
          <w:b/>
          <w:sz w:val="24"/>
          <w:szCs w:val="24"/>
          <w:lang w:eastAsia="pt-BR"/>
        </w:rPr>
        <w:t>1</w:t>
      </w:r>
      <w:r w:rsidR="00F60926" w:rsidRPr="00394EF9">
        <w:rPr>
          <w:rFonts w:eastAsia="Times New Roman" w:cstheme="minorHAnsi"/>
          <w:b/>
          <w:sz w:val="24"/>
          <w:szCs w:val="24"/>
          <w:lang w:eastAsia="pt-BR"/>
        </w:rPr>
        <w:t>2</w:t>
      </w:r>
      <w:r w:rsidRPr="00394EF9">
        <w:rPr>
          <w:rFonts w:eastAsia="Times New Roman" w:cstheme="minorHAnsi"/>
          <w:b/>
          <w:sz w:val="24"/>
          <w:szCs w:val="24"/>
          <w:lang w:eastAsia="pt-BR"/>
        </w:rPr>
        <w:t>.1.</w:t>
      </w:r>
      <w:r w:rsidRPr="00394EF9">
        <w:rPr>
          <w:rFonts w:eastAsia="Times New Roman" w:cstheme="minorHAnsi"/>
          <w:b/>
          <w:iCs/>
          <w:sz w:val="24"/>
          <w:szCs w:val="24"/>
          <w:lang w:eastAsia="pt-BR"/>
        </w:rPr>
        <w:t xml:space="preserve"> </w:t>
      </w:r>
      <w:r w:rsidR="00526682" w:rsidRPr="00394EF9">
        <w:rPr>
          <w:rFonts w:eastAsia="Times New Roman" w:cstheme="minorHAnsi"/>
          <w:b/>
          <w:iCs/>
          <w:sz w:val="24"/>
          <w:szCs w:val="24"/>
          <w:lang w:eastAsia="pt-BR"/>
        </w:rPr>
        <w:t xml:space="preserve">  </w:t>
      </w:r>
      <w:r w:rsidR="00F75FBE" w:rsidRPr="00394EF9">
        <w:rPr>
          <w:rFonts w:eastAsia="Times New Roman" w:cstheme="minorHAnsi"/>
          <w:b/>
          <w:iCs/>
          <w:sz w:val="24"/>
          <w:szCs w:val="24"/>
          <w:lang w:eastAsia="pt-BR"/>
        </w:rPr>
        <w:t>Parte legítima e prazo.</w:t>
      </w:r>
      <w:r w:rsidR="00F75FBE" w:rsidRPr="00394EF9">
        <w:rPr>
          <w:rFonts w:eastAsia="Times New Roman" w:cstheme="minorHAnsi"/>
          <w:bCs/>
          <w:iCs/>
          <w:sz w:val="24"/>
          <w:szCs w:val="24"/>
          <w:lang w:eastAsia="pt-BR"/>
        </w:rPr>
        <w:t xml:space="preserve"> </w:t>
      </w:r>
      <w:r w:rsidR="00D635A0" w:rsidRPr="00394EF9">
        <w:rPr>
          <w:rFonts w:cstheme="minorHAnsi"/>
          <w:bCs/>
          <w:sz w:val="24"/>
          <w:szCs w:val="24"/>
        </w:rPr>
        <w:t xml:space="preserve">Qualquer pessoa </w:t>
      </w:r>
      <w:r w:rsidR="00D635A0" w:rsidRPr="00F75FBE">
        <w:rPr>
          <w:rFonts w:cstheme="minorHAnsi"/>
          <w:bCs/>
          <w:sz w:val="24"/>
          <w:szCs w:val="24"/>
        </w:rPr>
        <w:t xml:space="preserve">é parte legítima para impugnar este </w:t>
      </w:r>
      <w:r w:rsidR="00426D5E">
        <w:rPr>
          <w:rFonts w:cstheme="minorHAnsi"/>
          <w:bCs/>
          <w:sz w:val="24"/>
          <w:szCs w:val="24"/>
        </w:rPr>
        <w:t>e</w:t>
      </w:r>
      <w:r w:rsidR="00D635A0" w:rsidRPr="00F75FBE">
        <w:rPr>
          <w:rFonts w:cstheme="minorHAnsi"/>
          <w:bCs/>
          <w:sz w:val="24"/>
          <w:szCs w:val="24"/>
        </w:rPr>
        <w:t>dital por irregularidade na aplicação da</w:t>
      </w:r>
      <w:r w:rsidR="000A100C" w:rsidRPr="00F75FBE">
        <w:rPr>
          <w:rFonts w:cstheme="minorHAnsi"/>
          <w:bCs/>
          <w:sz w:val="24"/>
          <w:szCs w:val="24"/>
        </w:rPr>
        <w:t xml:space="preserve"> legislação ou para solicitar esclarecimento sobre os seus </w:t>
      </w:r>
      <w:r w:rsidR="000A100C" w:rsidRPr="00394EF9">
        <w:rPr>
          <w:rFonts w:cstheme="minorHAnsi"/>
          <w:bCs/>
          <w:sz w:val="24"/>
          <w:szCs w:val="24"/>
        </w:rPr>
        <w:t>termos</w:t>
      </w:r>
      <w:r w:rsidR="00D635A0" w:rsidRPr="00394EF9">
        <w:rPr>
          <w:rFonts w:cstheme="minorHAnsi"/>
          <w:bCs/>
          <w:sz w:val="24"/>
          <w:szCs w:val="24"/>
        </w:rPr>
        <w:t xml:space="preserve">, </w:t>
      </w:r>
      <w:r w:rsidR="002713BD" w:rsidRPr="00394EF9">
        <w:rPr>
          <w:rFonts w:cstheme="minorHAnsi"/>
          <w:bCs/>
          <w:sz w:val="24"/>
          <w:szCs w:val="24"/>
        </w:rPr>
        <w:t xml:space="preserve">com antecedência mínima de </w:t>
      </w:r>
      <w:r w:rsidR="00D635A0" w:rsidRPr="00394EF9">
        <w:rPr>
          <w:rFonts w:cstheme="minorHAnsi"/>
          <w:bCs/>
          <w:sz w:val="24"/>
          <w:szCs w:val="24"/>
        </w:rPr>
        <w:t xml:space="preserve">3 dias úteis </w:t>
      </w:r>
      <w:r w:rsidR="002713BD" w:rsidRPr="00394EF9">
        <w:rPr>
          <w:rFonts w:cstheme="minorHAnsi"/>
          <w:bCs/>
          <w:sz w:val="24"/>
          <w:szCs w:val="24"/>
        </w:rPr>
        <w:t>antes</w:t>
      </w:r>
      <w:r w:rsidR="002713BD">
        <w:rPr>
          <w:rFonts w:cstheme="minorHAnsi"/>
          <w:bCs/>
          <w:sz w:val="24"/>
          <w:szCs w:val="24"/>
        </w:rPr>
        <w:t xml:space="preserve"> </w:t>
      </w:r>
      <w:r w:rsidR="00D635A0" w:rsidRPr="00F75FBE">
        <w:rPr>
          <w:rFonts w:cstheme="minorHAnsi"/>
          <w:bCs/>
          <w:sz w:val="24"/>
          <w:szCs w:val="24"/>
        </w:rPr>
        <w:t>da data</w:t>
      </w:r>
      <w:r w:rsidR="00A9471E">
        <w:rPr>
          <w:rFonts w:cstheme="minorHAnsi"/>
          <w:bCs/>
          <w:sz w:val="24"/>
          <w:szCs w:val="24"/>
        </w:rPr>
        <w:t xml:space="preserve"> final </w:t>
      </w:r>
      <w:r w:rsidR="002713BD">
        <w:rPr>
          <w:rFonts w:cstheme="minorHAnsi"/>
          <w:bCs/>
          <w:sz w:val="24"/>
          <w:szCs w:val="24"/>
        </w:rPr>
        <w:t xml:space="preserve">para envio das </w:t>
      </w:r>
      <w:r w:rsidR="00A9471E">
        <w:rPr>
          <w:rFonts w:cstheme="minorHAnsi"/>
          <w:bCs/>
          <w:sz w:val="24"/>
          <w:szCs w:val="24"/>
        </w:rPr>
        <w:t>propostas</w:t>
      </w:r>
      <w:r w:rsidR="007926F3" w:rsidRPr="00F75FBE">
        <w:rPr>
          <w:rFonts w:cstheme="minorHAnsi"/>
          <w:bCs/>
          <w:sz w:val="24"/>
          <w:szCs w:val="24"/>
        </w:rPr>
        <w:t xml:space="preserve"> (Lei nº 14.133, de 2021, art. 164; IN SEGES/ME nº 73, de 2022, art. 16)</w:t>
      </w:r>
      <w:r w:rsidR="000A100C" w:rsidRPr="00F75FBE">
        <w:rPr>
          <w:rFonts w:cstheme="minorHAnsi"/>
          <w:bCs/>
          <w:sz w:val="24"/>
          <w:szCs w:val="24"/>
        </w:rPr>
        <w:t>.</w:t>
      </w:r>
    </w:p>
    <w:p w14:paraId="71375A79" w14:textId="456144D2" w:rsidR="007926F3" w:rsidRDefault="00A9471E" w:rsidP="00526682">
      <w:pPr>
        <w:tabs>
          <w:tab w:val="left" w:pos="709"/>
        </w:tabs>
        <w:spacing w:after="120" w:line="240" w:lineRule="auto"/>
        <w:ind w:right="35"/>
        <w:jc w:val="both"/>
        <w:rPr>
          <w:rFonts w:cstheme="minorHAnsi"/>
          <w:bCs/>
          <w:sz w:val="24"/>
          <w:szCs w:val="24"/>
        </w:rPr>
      </w:pPr>
      <w:r w:rsidRPr="00394EF9">
        <w:rPr>
          <w:rFonts w:eastAsia="Times New Roman" w:cstheme="minorHAnsi"/>
          <w:b/>
          <w:sz w:val="24"/>
          <w:szCs w:val="24"/>
          <w:lang w:eastAsia="pt-BR"/>
        </w:rPr>
        <w:t>12.2.</w:t>
      </w:r>
      <w:r w:rsidRPr="00394EF9">
        <w:rPr>
          <w:rFonts w:eastAsia="Times New Roman" w:cstheme="minorHAnsi"/>
          <w:b/>
          <w:bCs/>
          <w:sz w:val="24"/>
          <w:szCs w:val="24"/>
          <w:lang w:eastAsia="pt-BR"/>
        </w:rPr>
        <w:tab/>
        <w:t>Forma de envio.</w:t>
      </w:r>
      <w:r w:rsidRPr="00394EF9">
        <w:rPr>
          <w:rFonts w:eastAsia="Times New Roman" w:cstheme="minorHAnsi"/>
          <w:sz w:val="24"/>
          <w:szCs w:val="24"/>
          <w:lang w:eastAsia="pt-BR"/>
        </w:rPr>
        <w:t xml:space="preserve"> </w:t>
      </w:r>
      <w:r w:rsidR="007926F3" w:rsidRPr="00394EF9">
        <w:rPr>
          <w:rFonts w:cstheme="minorHAnsi"/>
          <w:bCs/>
          <w:sz w:val="24"/>
          <w:szCs w:val="24"/>
        </w:rPr>
        <w:t xml:space="preserve">A impugnação </w:t>
      </w:r>
      <w:r w:rsidR="007926F3" w:rsidRPr="00F75FBE">
        <w:rPr>
          <w:rFonts w:cstheme="minorHAnsi"/>
          <w:bCs/>
          <w:sz w:val="24"/>
          <w:szCs w:val="24"/>
        </w:rPr>
        <w:t xml:space="preserve">e o pedido de esclarecimento serão feitos </w:t>
      </w:r>
      <w:r>
        <w:rPr>
          <w:rFonts w:cstheme="minorHAnsi"/>
          <w:bCs/>
          <w:sz w:val="24"/>
          <w:szCs w:val="24"/>
        </w:rPr>
        <w:t>obrigatoriamente</w:t>
      </w:r>
      <w:r w:rsidR="00F23063">
        <w:rPr>
          <w:rFonts w:cstheme="minorHAnsi"/>
          <w:bCs/>
          <w:sz w:val="24"/>
          <w:szCs w:val="24"/>
        </w:rPr>
        <w:t xml:space="preserve"> por </w:t>
      </w:r>
      <w:r w:rsidR="00F23063" w:rsidRPr="00FD6B1A">
        <w:rPr>
          <w:rFonts w:cstheme="minorHAnsi"/>
          <w:bCs/>
          <w:sz w:val="24"/>
          <w:szCs w:val="24"/>
        </w:rPr>
        <w:t xml:space="preserve">meio do </w:t>
      </w:r>
      <w:r w:rsidR="00156860" w:rsidRPr="00FD6B1A">
        <w:rPr>
          <w:rFonts w:cstheme="minorHAnsi"/>
          <w:bCs/>
          <w:sz w:val="24"/>
          <w:szCs w:val="24"/>
        </w:rPr>
        <w:t>endereço eletrônico</w:t>
      </w:r>
      <w:r w:rsidR="00156860" w:rsidRPr="00FD6B1A">
        <w:rPr>
          <w:rFonts w:cstheme="minorHAnsi"/>
          <w:color w:val="227ACB"/>
          <w:sz w:val="24"/>
          <w:szCs w:val="24"/>
        </w:rPr>
        <w:t xml:space="preserve"> .................... [inserir endereço de e-mail]</w:t>
      </w:r>
      <w:r w:rsidR="007926F3" w:rsidRPr="00FD6B1A">
        <w:rPr>
          <w:rFonts w:cstheme="minorHAnsi"/>
          <w:bCs/>
          <w:sz w:val="24"/>
          <w:szCs w:val="24"/>
        </w:rPr>
        <w:t>, e dirigidos à Comissão Especial</w:t>
      </w:r>
      <w:r w:rsidR="007926F3" w:rsidRPr="00F75FBE">
        <w:rPr>
          <w:rFonts w:cstheme="minorHAnsi"/>
          <w:bCs/>
          <w:sz w:val="24"/>
          <w:szCs w:val="24"/>
        </w:rPr>
        <w:t xml:space="preserve"> de Contratação.</w:t>
      </w:r>
    </w:p>
    <w:p w14:paraId="44692D93" w14:textId="30EA3568" w:rsidR="00081E15" w:rsidRPr="00394EF9" w:rsidRDefault="00081E15" w:rsidP="00526682">
      <w:pPr>
        <w:tabs>
          <w:tab w:val="left" w:pos="709"/>
        </w:tabs>
        <w:spacing w:after="120" w:line="240" w:lineRule="auto"/>
        <w:ind w:right="6"/>
        <w:jc w:val="both"/>
        <w:rPr>
          <w:rFonts w:cstheme="minorHAnsi"/>
          <w:bCs/>
          <w:sz w:val="24"/>
          <w:szCs w:val="24"/>
        </w:rPr>
      </w:pPr>
      <w:r w:rsidRPr="00394EF9">
        <w:rPr>
          <w:rFonts w:eastAsia="Times New Roman" w:cstheme="minorHAnsi"/>
          <w:b/>
          <w:sz w:val="24"/>
          <w:szCs w:val="24"/>
          <w:lang w:eastAsia="pt-BR"/>
        </w:rPr>
        <w:t>12.3.</w:t>
      </w:r>
      <w:r w:rsidRPr="00394EF9">
        <w:rPr>
          <w:rFonts w:eastAsia="Times New Roman" w:cstheme="minorHAnsi"/>
          <w:b/>
          <w:bCs/>
          <w:sz w:val="24"/>
          <w:szCs w:val="24"/>
          <w:lang w:eastAsia="pt-BR"/>
        </w:rPr>
        <w:tab/>
        <w:t>Efeitos.</w:t>
      </w:r>
      <w:r w:rsidRPr="00394EF9">
        <w:rPr>
          <w:rFonts w:eastAsia="Times New Roman" w:cstheme="minorHAnsi"/>
          <w:sz w:val="24"/>
          <w:szCs w:val="24"/>
          <w:lang w:eastAsia="pt-BR"/>
        </w:rPr>
        <w:t xml:space="preserve"> </w:t>
      </w:r>
      <w:r w:rsidRPr="00394EF9">
        <w:rPr>
          <w:rFonts w:cstheme="minorHAnsi"/>
          <w:bCs/>
          <w:sz w:val="24"/>
          <w:szCs w:val="24"/>
        </w:rPr>
        <w:t>A</w:t>
      </w:r>
      <w:r w:rsidRPr="00394EF9">
        <w:rPr>
          <w:rFonts w:cstheme="minorHAnsi"/>
          <w:bCs/>
          <w:sz w:val="24"/>
          <w:szCs w:val="24"/>
          <w:shd w:val="clear" w:color="auto" w:fill="FFFFFF"/>
        </w:rPr>
        <w:t>s</w:t>
      </w:r>
      <w:r w:rsidRPr="00394EF9">
        <w:rPr>
          <w:rFonts w:cstheme="minorHAnsi"/>
          <w:bCs/>
          <w:sz w:val="24"/>
          <w:szCs w:val="24"/>
        </w:rPr>
        <w:t xml:space="preserve"> impugnações e pedidos de esclarecimentos não suspendem os prazos</w:t>
      </w:r>
      <w:r w:rsidR="002713BD" w:rsidRPr="00394EF9">
        <w:rPr>
          <w:rFonts w:cstheme="minorHAnsi"/>
          <w:bCs/>
          <w:sz w:val="24"/>
          <w:szCs w:val="24"/>
        </w:rPr>
        <w:t xml:space="preserve"> previstos no edital</w:t>
      </w:r>
      <w:r w:rsidRPr="00394EF9">
        <w:rPr>
          <w:rFonts w:cstheme="minorHAnsi"/>
          <w:bCs/>
          <w:sz w:val="24"/>
          <w:szCs w:val="24"/>
        </w:rPr>
        <w:t>. Em medida excepcional, a Comissão Especial de Contratação poderá conceder efeito suspensivo à impugnação, mediante decisão motivada no processo de contratação.</w:t>
      </w:r>
    </w:p>
    <w:p w14:paraId="2770623B" w14:textId="2AE0617C" w:rsidR="00F75FBE" w:rsidRPr="00394EF9" w:rsidRDefault="00A9471E" w:rsidP="00526682">
      <w:pPr>
        <w:tabs>
          <w:tab w:val="left" w:pos="709"/>
        </w:tabs>
        <w:spacing w:after="120" w:line="240" w:lineRule="auto"/>
        <w:ind w:right="6"/>
        <w:jc w:val="both"/>
        <w:rPr>
          <w:rFonts w:cstheme="minorHAnsi"/>
          <w:bCs/>
          <w:sz w:val="24"/>
          <w:szCs w:val="24"/>
        </w:rPr>
      </w:pPr>
      <w:r w:rsidRPr="00394EF9">
        <w:rPr>
          <w:rFonts w:eastAsia="Times New Roman" w:cstheme="minorHAnsi"/>
          <w:b/>
          <w:sz w:val="24"/>
          <w:szCs w:val="24"/>
          <w:lang w:eastAsia="pt-BR"/>
        </w:rPr>
        <w:t>12.</w:t>
      </w:r>
      <w:r w:rsidR="00081E15"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
          <w:bCs/>
          <w:sz w:val="24"/>
          <w:szCs w:val="24"/>
          <w:lang w:eastAsia="pt-BR"/>
        </w:rPr>
        <w:tab/>
        <w:t>Prazo de resposta.</w:t>
      </w:r>
      <w:r w:rsidRPr="00394EF9">
        <w:rPr>
          <w:rFonts w:eastAsia="Times New Roman" w:cstheme="minorHAnsi"/>
          <w:sz w:val="24"/>
          <w:szCs w:val="24"/>
          <w:lang w:eastAsia="pt-BR"/>
        </w:rPr>
        <w:t xml:space="preserve"> </w:t>
      </w:r>
      <w:r w:rsidRPr="00394EF9">
        <w:rPr>
          <w:rFonts w:cstheme="minorHAnsi"/>
          <w:bCs/>
          <w:sz w:val="24"/>
          <w:szCs w:val="24"/>
        </w:rPr>
        <w:t xml:space="preserve">A </w:t>
      </w:r>
      <w:r w:rsidR="007926F3" w:rsidRPr="00394EF9">
        <w:rPr>
          <w:rFonts w:cstheme="minorHAnsi"/>
          <w:bCs/>
          <w:sz w:val="24"/>
          <w:szCs w:val="24"/>
        </w:rPr>
        <w:t xml:space="preserve">Comissão Especial de Contratação responderá às impugnações ou aos pedidos de esclarecimentos no prazo de até 3 dias úteis, contado da data do recebimento de cada pedido, limitado ao último dia útil anterior à </w:t>
      </w:r>
      <w:r w:rsidR="00F75FBE" w:rsidRPr="00394EF9">
        <w:rPr>
          <w:rFonts w:cstheme="minorHAnsi"/>
          <w:bCs/>
          <w:sz w:val="24"/>
          <w:szCs w:val="24"/>
        </w:rPr>
        <w:t>data final para entrega das propostas</w:t>
      </w:r>
      <w:r w:rsidR="007926F3" w:rsidRPr="00394EF9">
        <w:rPr>
          <w:rFonts w:cstheme="minorHAnsi"/>
          <w:bCs/>
          <w:sz w:val="24"/>
          <w:szCs w:val="24"/>
        </w:rPr>
        <w:t>, podendo requisitar subsídios formais aos responsáveis pela elaboração do edital de licitação e seus anexos.</w:t>
      </w:r>
    </w:p>
    <w:p w14:paraId="0EB38369" w14:textId="027E4F41" w:rsidR="00F75FBE" w:rsidRDefault="00A9471E" w:rsidP="00526682">
      <w:pPr>
        <w:tabs>
          <w:tab w:val="left" w:pos="709"/>
        </w:tabs>
        <w:spacing w:after="120" w:line="240" w:lineRule="auto"/>
        <w:ind w:right="6"/>
        <w:jc w:val="both"/>
        <w:rPr>
          <w:rFonts w:cstheme="minorHAnsi"/>
          <w:bCs/>
          <w:sz w:val="24"/>
          <w:szCs w:val="24"/>
          <w:shd w:val="clear" w:color="auto" w:fill="FFFFFF"/>
        </w:rPr>
      </w:pPr>
      <w:r w:rsidRPr="00394EF9">
        <w:rPr>
          <w:rFonts w:eastAsia="Times New Roman" w:cstheme="minorHAnsi"/>
          <w:b/>
          <w:sz w:val="24"/>
          <w:szCs w:val="24"/>
          <w:lang w:eastAsia="pt-BR"/>
        </w:rPr>
        <w:lastRenderedPageBreak/>
        <w:t>12.</w:t>
      </w:r>
      <w:r w:rsidR="00081E15" w:rsidRPr="00394EF9">
        <w:rPr>
          <w:rFonts w:eastAsia="Times New Roman" w:cstheme="minorHAnsi"/>
          <w:b/>
          <w:sz w:val="24"/>
          <w:szCs w:val="24"/>
          <w:lang w:eastAsia="pt-BR"/>
        </w:rPr>
        <w:t>5</w:t>
      </w:r>
      <w:r w:rsidRPr="00394EF9">
        <w:rPr>
          <w:rFonts w:eastAsia="Times New Roman" w:cstheme="minorHAnsi"/>
          <w:b/>
          <w:sz w:val="24"/>
          <w:szCs w:val="24"/>
          <w:lang w:eastAsia="pt-BR"/>
        </w:rPr>
        <w:t>.</w:t>
      </w:r>
      <w:r w:rsidRPr="00394EF9">
        <w:rPr>
          <w:rFonts w:eastAsia="Times New Roman" w:cstheme="minorHAnsi"/>
          <w:b/>
          <w:bCs/>
          <w:sz w:val="24"/>
          <w:szCs w:val="24"/>
          <w:lang w:eastAsia="pt-BR"/>
        </w:rPr>
        <w:tab/>
        <w:t>Divulgação da resposta.</w:t>
      </w:r>
      <w:r w:rsidRPr="00394EF9">
        <w:rPr>
          <w:rFonts w:eastAsia="Times New Roman" w:cstheme="minorHAnsi"/>
          <w:sz w:val="24"/>
          <w:szCs w:val="24"/>
          <w:lang w:eastAsia="pt-BR"/>
        </w:rPr>
        <w:t xml:space="preserve"> </w:t>
      </w:r>
      <w:r w:rsidRPr="00394EF9">
        <w:rPr>
          <w:rFonts w:cstheme="minorHAnsi"/>
          <w:bCs/>
          <w:sz w:val="24"/>
          <w:szCs w:val="24"/>
        </w:rPr>
        <w:t>A</w:t>
      </w:r>
      <w:r w:rsidR="00F75FBE" w:rsidRPr="00394EF9">
        <w:rPr>
          <w:rFonts w:cstheme="minorHAnsi"/>
          <w:bCs/>
          <w:sz w:val="24"/>
          <w:szCs w:val="24"/>
          <w:shd w:val="clear" w:color="auto" w:fill="FFFFFF"/>
        </w:rPr>
        <w:t xml:space="preserve">s respostas aos pedidos </w:t>
      </w:r>
      <w:r w:rsidR="00F75FBE" w:rsidRPr="00F75FBE">
        <w:rPr>
          <w:rFonts w:cstheme="minorHAnsi"/>
          <w:bCs/>
          <w:sz w:val="24"/>
          <w:szCs w:val="24"/>
          <w:shd w:val="clear" w:color="auto" w:fill="FFFFFF"/>
        </w:rPr>
        <w:t xml:space="preserve">de esclarecimentos e impugnações serão </w:t>
      </w:r>
      <w:r w:rsidR="00F75FBE" w:rsidRPr="00FD6B1A">
        <w:rPr>
          <w:rFonts w:cstheme="minorHAnsi"/>
          <w:bCs/>
          <w:sz w:val="24"/>
          <w:szCs w:val="24"/>
          <w:shd w:val="clear" w:color="auto" w:fill="FFFFFF"/>
        </w:rPr>
        <w:t xml:space="preserve">divulgadas </w:t>
      </w:r>
      <w:r w:rsidR="00156860" w:rsidRPr="00FD6B1A">
        <w:rPr>
          <w:rFonts w:cstheme="minorHAnsi"/>
          <w:bCs/>
          <w:sz w:val="24"/>
          <w:szCs w:val="24"/>
          <w:shd w:val="clear" w:color="auto" w:fill="FFFFFF"/>
        </w:rPr>
        <w:t>no</w:t>
      </w:r>
      <w:r w:rsidR="00F75FBE" w:rsidRPr="00FD6B1A">
        <w:rPr>
          <w:rFonts w:cstheme="minorHAnsi"/>
          <w:bCs/>
          <w:sz w:val="24"/>
          <w:szCs w:val="24"/>
          <w:shd w:val="clear" w:color="auto" w:fill="FFFFFF"/>
        </w:rPr>
        <w:t xml:space="preserve"> </w:t>
      </w:r>
      <w:r w:rsidR="00F75FBE" w:rsidRPr="00FD6B1A">
        <w:rPr>
          <w:rFonts w:cstheme="minorHAnsi"/>
          <w:bCs/>
          <w:color w:val="227ACB"/>
          <w:sz w:val="24"/>
          <w:szCs w:val="24"/>
          <w:shd w:val="clear" w:color="auto" w:fill="FFFFFF"/>
        </w:rPr>
        <w:t>sítio eletrônico oficial</w:t>
      </w:r>
      <w:r w:rsidR="00156860" w:rsidRPr="00FD6B1A">
        <w:rPr>
          <w:rFonts w:cstheme="minorHAnsi"/>
          <w:bCs/>
          <w:color w:val="227ACB"/>
          <w:sz w:val="24"/>
          <w:szCs w:val="24"/>
          <w:shd w:val="clear" w:color="auto" w:fill="FFFFFF"/>
        </w:rPr>
        <w:t xml:space="preserve"> </w:t>
      </w:r>
      <w:r w:rsidR="00F23063" w:rsidRPr="00FD6B1A">
        <w:rPr>
          <w:rFonts w:cstheme="minorHAnsi"/>
          <w:bCs/>
          <w:color w:val="227ACB"/>
          <w:sz w:val="24"/>
          <w:szCs w:val="24"/>
          <w:shd w:val="clear" w:color="auto" w:fill="FFFFFF"/>
        </w:rPr>
        <w:t>...........</w:t>
      </w:r>
      <w:r w:rsidR="00156860" w:rsidRPr="00FD6B1A">
        <w:rPr>
          <w:rFonts w:cstheme="minorHAnsi"/>
          <w:bCs/>
          <w:color w:val="227ACB"/>
          <w:sz w:val="24"/>
          <w:szCs w:val="24"/>
          <w:shd w:val="clear" w:color="auto" w:fill="FFFFFF"/>
        </w:rPr>
        <w:t>..</w:t>
      </w:r>
      <w:r w:rsidR="00F23063" w:rsidRPr="00FD6B1A">
        <w:rPr>
          <w:rFonts w:cstheme="minorHAnsi"/>
          <w:bCs/>
          <w:color w:val="227ACB"/>
          <w:sz w:val="24"/>
          <w:szCs w:val="24"/>
          <w:shd w:val="clear" w:color="auto" w:fill="FFFFFF"/>
        </w:rPr>
        <w:t>. [inserir]</w:t>
      </w:r>
      <w:r w:rsidR="00F23063" w:rsidRPr="00FD6B1A">
        <w:rPr>
          <w:rFonts w:cstheme="minorHAnsi"/>
          <w:bCs/>
          <w:sz w:val="24"/>
          <w:szCs w:val="24"/>
          <w:shd w:val="clear" w:color="auto" w:fill="FFFFFF"/>
        </w:rPr>
        <w:t>.</w:t>
      </w:r>
      <w:r w:rsidR="00F75FBE" w:rsidRPr="00FD6B1A">
        <w:rPr>
          <w:rFonts w:cstheme="minorHAnsi"/>
          <w:bCs/>
          <w:sz w:val="24"/>
          <w:szCs w:val="24"/>
          <w:shd w:val="clear" w:color="auto" w:fill="FFFFFF"/>
        </w:rPr>
        <w:t xml:space="preserve"> </w:t>
      </w:r>
      <w:r w:rsidR="00F23063" w:rsidRPr="00FD6B1A">
        <w:rPr>
          <w:rFonts w:cstheme="minorHAnsi"/>
          <w:bCs/>
          <w:sz w:val="24"/>
          <w:szCs w:val="24"/>
          <w:shd w:val="clear" w:color="auto" w:fill="FFFFFF"/>
        </w:rPr>
        <w:t>As</w:t>
      </w:r>
      <w:r w:rsidR="00F23063">
        <w:rPr>
          <w:rFonts w:cstheme="minorHAnsi"/>
          <w:bCs/>
          <w:sz w:val="24"/>
          <w:szCs w:val="24"/>
          <w:shd w:val="clear" w:color="auto" w:fill="FFFFFF"/>
        </w:rPr>
        <w:t xml:space="preserve"> respostas </w:t>
      </w:r>
      <w:r w:rsidR="00F75FBE" w:rsidRPr="00F75FBE">
        <w:rPr>
          <w:rFonts w:cstheme="minorHAnsi"/>
          <w:bCs/>
          <w:sz w:val="24"/>
          <w:szCs w:val="24"/>
          <w:shd w:val="clear" w:color="auto" w:fill="FFFFFF"/>
        </w:rPr>
        <w:t xml:space="preserve">vincularão </w:t>
      </w:r>
      <w:r w:rsidR="00FE22C2">
        <w:rPr>
          <w:rFonts w:cstheme="minorHAnsi"/>
          <w:bCs/>
          <w:sz w:val="24"/>
          <w:szCs w:val="24"/>
          <w:shd w:val="clear" w:color="auto" w:fill="FFFFFF"/>
        </w:rPr>
        <w:t xml:space="preserve">todos </w:t>
      </w:r>
      <w:r w:rsidR="00F75FBE" w:rsidRPr="00F75FBE">
        <w:rPr>
          <w:rFonts w:cstheme="minorHAnsi"/>
          <w:bCs/>
          <w:sz w:val="24"/>
          <w:szCs w:val="24"/>
          <w:shd w:val="clear" w:color="auto" w:fill="FFFFFF"/>
        </w:rPr>
        <w:t xml:space="preserve">os </w:t>
      </w:r>
      <w:r>
        <w:rPr>
          <w:rFonts w:cstheme="minorHAnsi"/>
          <w:bCs/>
          <w:sz w:val="24"/>
          <w:szCs w:val="24"/>
          <w:shd w:val="clear" w:color="auto" w:fill="FFFFFF"/>
        </w:rPr>
        <w:t xml:space="preserve">licitantes e </w:t>
      </w:r>
      <w:r w:rsidR="00F75FBE" w:rsidRPr="00F75FBE">
        <w:rPr>
          <w:rFonts w:cstheme="minorHAnsi"/>
          <w:bCs/>
          <w:sz w:val="24"/>
          <w:szCs w:val="24"/>
          <w:shd w:val="clear" w:color="auto" w:fill="FFFFFF"/>
        </w:rPr>
        <w:t>a Administração</w:t>
      </w:r>
      <w:r>
        <w:rPr>
          <w:rFonts w:cstheme="minorHAnsi"/>
          <w:bCs/>
          <w:sz w:val="24"/>
          <w:szCs w:val="24"/>
          <w:shd w:val="clear" w:color="auto" w:fill="FFFFFF"/>
        </w:rPr>
        <w:t xml:space="preserve"> Pública</w:t>
      </w:r>
      <w:r w:rsidR="00F23063">
        <w:rPr>
          <w:rFonts w:cstheme="minorHAnsi"/>
          <w:bCs/>
          <w:sz w:val="24"/>
          <w:szCs w:val="24"/>
          <w:shd w:val="clear" w:color="auto" w:fill="FFFFFF"/>
        </w:rPr>
        <w:t>, serão juntadas ao processo de contratação e ficarão disponíveis para consulta por qualquer interessado</w:t>
      </w:r>
      <w:r w:rsidR="00F75FBE" w:rsidRPr="00F75FBE">
        <w:rPr>
          <w:rFonts w:cstheme="minorHAnsi"/>
          <w:bCs/>
          <w:sz w:val="24"/>
          <w:szCs w:val="24"/>
          <w:shd w:val="clear" w:color="auto" w:fill="FFFFFF"/>
        </w:rPr>
        <w:t>.</w:t>
      </w:r>
    </w:p>
    <w:p w14:paraId="3E73329A" w14:textId="646594E3" w:rsidR="00D635A0" w:rsidRPr="00394EF9" w:rsidRDefault="00081E15" w:rsidP="00526682">
      <w:pPr>
        <w:pStyle w:val="Nivel2"/>
        <w:tabs>
          <w:tab w:val="clear" w:pos="851"/>
          <w:tab w:val="left" w:pos="709"/>
        </w:tabs>
        <w:ind w:right="6"/>
        <w:rPr>
          <w:b w:val="0"/>
        </w:rPr>
      </w:pPr>
      <w:r w:rsidRPr="00394EF9">
        <w:rPr>
          <w:bCs w:val="0"/>
        </w:rPr>
        <w:t>12.6.</w:t>
      </w:r>
      <w:r w:rsidRPr="00394EF9">
        <w:rPr>
          <w:bCs w:val="0"/>
        </w:rPr>
        <w:tab/>
        <w:t xml:space="preserve">Consequências do </w:t>
      </w:r>
      <w:r w:rsidR="00FE583D" w:rsidRPr="00394EF9">
        <w:rPr>
          <w:bCs w:val="0"/>
        </w:rPr>
        <w:t xml:space="preserve">acolhimento </w:t>
      </w:r>
      <w:r w:rsidRPr="00394EF9">
        <w:rPr>
          <w:bCs w:val="0"/>
        </w:rPr>
        <w:t>da impugnação</w:t>
      </w:r>
      <w:r w:rsidR="00F23063" w:rsidRPr="00394EF9">
        <w:rPr>
          <w:bCs w:val="0"/>
        </w:rPr>
        <w:t>.</w:t>
      </w:r>
      <w:r w:rsidR="00F23063" w:rsidRPr="00394EF9">
        <w:rPr>
          <w:b w:val="0"/>
        </w:rPr>
        <w:t xml:space="preserve"> Quando o acolhimento da impugnação implicar alteração deste edital capaz de afetar a formulação das propostas, será publicada nova data para a realização da licitação</w:t>
      </w:r>
      <w:r w:rsidR="007926F3" w:rsidRPr="00394EF9">
        <w:rPr>
          <w:b w:val="0"/>
        </w:rPr>
        <w:t>, observados os prazos mínimos para a apresentação das propostas.</w:t>
      </w:r>
    </w:p>
    <w:p w14:paraId="772663C5" w14:textId="77777777" w:rsidR="00E179F8" w:rsidRPr="00394EF9" w:rsidRDefault="00E179F8" w:rsidP="00E179F8">
      <w:pPr>
        <w:spacing w:after="120" w:line="240" w:lineRule="auto"/>
        <w:jc w:val="both"/>
        <w:rPr>
          <w:rFonts w:ascii="Candara" w:hAnsi="Candara" w:cs="Arial"/>
        </w:rPr>
      </w:pPr>
    </w:p>
    <w:p w14:paraId="16CE823E" w14:textId="416C6891" w:rsidR="00E179F8" w:rsidRPr="00394EF9" w:rsidRDefault="005B27DB"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13</w:t>
      </w:r>
      <w:r w:rsidR="00E179F8" w:rsidRPr="00394EF9">
        <w:rPr>
          <w:rFonts w:cstheme="minorHAnsi"/>
          <w:b/>
          <w:bCs/>
          <w:sz w:val="24"/>
          <w:szCs w:val="24"/>
        </w:rPr>
        <w:t xml:space="preserve">. DISPOSIÇÕES </w:t>
      </w:r>
      <w:r w:rsidR="007B0313" w:rsidRPr="00394EF9">
        <w:rPr>
          <w:rFonts w:cstheme="minorHAnsi"/>
          <w:b/>
          <w:bCs/>
          <w:sz w:val="24"/>
          <w:szCs w:val="24"/>
        </w:rPr>
        <w:t>FINAIS</w:t>
      </w:r>
    </w:p>
    <w:p w14:paraId="3C662DCD" w14:textId="77777777" w:rsidR="00986C70" w:rsidRPr="00394EF9" w:rsidRDefault="00986C70" w:rsidP="00A37027">
      <w:pPr>
        <w:tabs>
          <w:tab w:val="left" w:pos="567"/>
        </w:tabs>
        <w:spacing w:after="120" w:line="240" w:lineRule="auto"/>
        <w:ind w:right="7"/>
        <w:jc w:val="both"/>
        <w:rPr>
          <w:rFonts w:eastAsia="Times New Roman" w:cstheme="minorHAnsi"/>
          <w:iCs/>
          <w:sz w:val="24"/>
          <w:szCs w:val="24"/>
          <w:lang w:eastAsia="pt-BR"/>
        </w:rPr>
      </w:pPr>
    </w:p>
    <w:p w14:paraId="23DFA0EA" w14:textId="6C917AC5" w:rsidR="00EA71AF" w:rsidRPr="00EA71AF" w:rsidRDefault="00EA71AF" w:rsidP="00526682">
      <w:pPr>
        <w:tabs>
          <w:tab w:val="left" w:pos="709"/>
        </w:tabs>
        <w:spacing w:after="120" w:line="240" w:lineRule="auto"/>
        <w:jc w:val="both"/>
        <w:rPr>
          <w:rFonts w:cstheme="minorHAnsi"/>
          <w:sz w:val="24"/>
          <w:szCs w:val="24"/>
        </w:rPr>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.1.</w:t>
      </w:r>
      <w:r w:rsidRPr="00394EF9">
        <w:rPr>
          <w:rFonts w:eastAsia="Times New Roman" w:cstheme="minorHAnsi"/>
          <w:sz w:val="24"/>
          <w:szCs w:val="24"/>
          <w:lang w:eastAsia="pt-BR"/>
        </w:rPr>
        <w:tab/>
      </w:r>
      <w:r w:rsidRPr="00394EF9">
        <w:rPr>
          <w:rFonts w:eastAsia="Times New Roman" w:cstheme="minorHAnsi"/>
          <w:b/>
          <w:sz w:val="24"/>
          <w:szCs w:val="24"/>
          <w:lang w:eastAsia="pt-BR"/>
        </w:rPr>
        <w:t xml:space="preserve">Comunicações. </w:t>
      </w:r>
      <w:r w:rsidRPr="00394EF9">
        <w:rPr>
          <w:rFonts w:cstheme="minorHAnsi"/>
          <w:sz w:val="24"/>
          <w:szCs w:val="24"/>
        </w:rPr>
        <w:t xml:space="preserve">Quando não realizadas </w:t>
      </w:r>
      <w:r w:rsidRPr="00EA71AF">
        <w:rPr>
          <w:rFonts w:cstheme="minorHAnsi"/>
          <w:sz w:val="24"/>
          <w:szCs w:val="24"/>
        </w:rPr>
        <w:t xml:space="preserve">mediante publicação </w:t>
      </w:r>
      <w:r w:rsidRPr="00FD6B1A">
        <w:rPr>
          <w:rFonts w:cstheme="minorHAnsi"/>
          <w:sz w:val="24"/>
          <w:szCs w:val="24"/>
        </w:rPr>
        <w:t xml:space="preserve">no Diário Oficial da União ou no </w:t>
      </w:r>
      <w:r w:rsidRPr="00FD6B1A">
        <w:rPr>
          <w:rFonts w:cstheme="minorHAnsi"/>
          <w:color w:val="227ACB"/>
          <w:sz w:val="24"/>
          <w:szCs w:val="24"/>
        </w:rPr>
        <w:t>sítio eletrônico oficial ......................</w:t>
      </w:r>
      <w:r w:rsidR="00156860" w:rsidRPr="00FD6B1A">
        <w:rPr>
          <w:rFonts w:cstheme="minorHAnsi"/>
          <w:color w:val="227ACB"/>
          <w:sz w:val="24"/>
          <w:szCs w:val="24"/>
        </w:rPr>
        <w:t xml:space="preserve"> [indicar]</w:t>
      </w:r>
      <w:r w:rsidRPr="00FD6B1A">
        <w:rPr>
          <w:rFonts w:cstheme="minorHAnsi"/>
          <w:sz w:val="24"/>
          <w:szCs w:val="24"/>
        </w:rPr>
        <w:t xml:space="preserve">, as </w:t>
      </w:r>
      <w:r w:rsidR="00FD6B1A" w:rsidRPr="00FD6B1A">
        <w:rPr>
          <w:rFonts w:cstheme="minorHAnsi"/>
          <w:sz w:val="24"/>
          <w:szCs w:val="24"/>
        </w:rPr>
        <w:t>intima</w:t>
      </w:r>
      <w:r w:rsidR="00FD6B1A">
        <w:rPr>
          <w:rFonts w:cstheme="minorHAnsi"/>
          <w:sz w:val="24"/>
          <w:szCs w:val="24"/>
        </w:rPr>
        <w:t xml:space="preserve">ções e demais </w:t>
      </w:r>
      <w:r w:rsidRPr="00EA71AF">
        <w:rPr>
          <w:rFonts w:cstheme="minorHAnsi"/>
          <w:sz w:val="24"/>
          <w:szCs w:val="24"/>
        </w:rPr>
        <w:t>comunicações serão feitas por mensagem enviada ao correio eletrônico informado pelo participante, a quem cabe o ônus de consultá-lo ao longo do processo licitatório.</w:t>
      </w:r>
    </w:p>
    <w:p w14:paraId="552CF843" w14:textId="11462B40" w:rsidR="00EA71AF" w:rsidRPr="00394EF9" w:rsidRDefault="00EA71AF" w:rsidP="00BA71A5">
      <w:pPr>
        <w:tabs>
          <w:tab w:val="left" w:pos="851"/>
        </w:tabs>
        <w:spacing w:after="120" w:line="240" w:lineRule="auto"/>
        <w:jc w:val="both"/>
        <w:rPr>
          <w:rFonts w:cstheme="minorHAnsi"/>
          <w:sz w:val="24"/>
          <w:szCs w:val="24"/>
        </w:rPr>
      </w:pPr>
      <w:r w:rsidRPr="00394EF9">
        <w:rPr>
          <w:b/>
          <w:sz w:val="24"/>
          <w:szCs w:val="24"/>
        </w:rPr>
        <w:t>1</w:t>
      </w:r>
      <w:r w:rsidR="005B27DB" w:rsidRPr="00394EF9">
        <w:rPr>
          <w:b/>
          <w:sz w:val="24"/>
          <w:szCs w:val="24"/>
        </w:rPr>
        <w:t>3</w:t>
      </w:r>
      <w:r w:rsidRPr="00394EF9">
        <w:rPr>
          <w:b/>
          <w:sz w:val="24"/>
          <w:szCs w:val="24"/>
        </w:rPr>
        <w:t>.1.1.</w:t>
      </w:r>
      <w:r w:rsidRPr="00394EF9">
        <w:rPr>
          <w:sz w:val="24"/>
          <w:szCs w:val="24"/>
        </w:rPr>
        <w:tab/>
      </w:r>
      <w:r w:rsidRPr="00394EF9">
        <w:rPr>
          <w:rFonts w:cstheme="minorHAnsi"/>
          <w:sz w:val="24"/>
          <w:szCs w:val="24"/>
        </w:rPr>
        <w:t xml:space="preserve">A comunicação </w:t>
      </w:r>
      <w:r w:rsidRPr="00394EF9">
        <w:rPr>
          <w:rFonts w:cstheme="minorHAnsi"/>
          <w:bCs/>
          <w:sz w:val="24"/>
          <w:szCs w:val="24"/>
          <w:lang w:val="pt-PT"/>
        </w:rPr>
        <w:t xml:space="preserve">por correio eletrônico </w:t>
      </w:r>
      <w:r w:rsidRPr="00394EF9">
        <w:rPr>
          <w:rFonts w:cstheme="minorHAnsi"/>
          <w:sz w:val="24"/>
          <w:szCs w:val="24"/>
        </w:rPr>
        <w:t>será considerada entregue no momento do recebimento ou, se recebida em dia não útil, no dia útil imediatamente seguinte.</w:t>
      </w:r>
    </w:p>
    <w:p w14:paraId="393D1894" w14:textId="3561C73E" w:rsidR="00EA71AF" w:rsidRPr="00394EF9" w:rsidRDefault="00EA71AF" w:rsidP="00BA71A5">
      <w:pPr>
        <w:tabs>
          <w:tab w:val="left" w:pos="851"/>
        </w:tabs>
        <w:spacing w:after="120" w:line="240" w:lineRule="auto"/>
        <w:jc w:val="both"/>
        <w:rPr>
          <w:rFonts w:cstheme="minorHAnsi"/>
          <w:sz w:val="24"/>
          <w:szCs w:val="24"/>
        </w:rPr>
      </w:pPr>
      <w:r w:rsidRPr="00394EF9">
        <w:rPr>
          <w:b/>
          <w:sz w:val="24"/>
          <w:szCs w:val="24"/>
        </w:rPr>
        <w:t>1</w:t>
      </w:r>
      <w:r w:rsidR="005B27DB" w:rsidRPr="00394EF9">
        <w:rPr>
          <w:b/>
          <w:sz w:val="24"/>
          <w:szCs w:val="24"/>
        </w:rPr>
        <w:t>3</w:t>
      </w:r>
      <w:r w:rsidRPr="00394EF9">
        <w:rPr>
          <w:b/>
          <w:sz w:val="24"/>
          <w:szCs w:val="24"/>
        </w:rPr>
        <w:t>.1.2.</w:t>
      </w:r>
      <w:r w:rsidRPr="00394EF9">
        <w:rPr>
          <w:sz w:val="24"/>
          <w:szCs w:val="24"/>
        </w:rPr>
        <w:tab/>
      </w:r>
      <w:r w:rsidRPr="00394EF9">
        <w:rPr>
          <w:rFonts w:cstheme="minorHAnsi"/>
          <w:sz w:val="24"/>
          <w:szCs w:val="24"/>
        </w:rPr>
        <w:t>A Administração Pública não se responsabiliza por falhas de comunicação, congestionamento de servidores ou outros motivos de ordem técnica que impossibilitem a transferência de dados.</w:t>
      </w:r>
    </w:p>
    <w:p w14:paraId="1D436888" w14:textId="4CF5CC58" w:rsidR="00A37027" w:rsidRPr="00394EF9" w:rsidRDefault="00EA71AF" w:rsidP="00526682">
      <w:pPr>
        <w:tabs>
          <w:tab w:val="left" w:pos="709"/>
        </w:tabs>
        <w:spacing w:after="120" w:line="240" w:lineRule="auto"/>
        <w:ind w:right="7"/>
        <w:jc w:val="both"/>
        <w:rPr>
          <w:rFonts w:cstheme="minorHAnsi"/>
          <w:sz w:val="24"/>
          <w:szCs w:val="24"/>
        </w:rPr>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00986C70" w:rsidRPr="00394EF9">
        <w:rPr>
          <w:rFonts w:eastAsia="Times New Roman" w:cstheme="minorHAnsi"/>
          <w:b/>
          <w:sz w:val="24"/>
          <w:szCs w:val="24"/>
          <w:lang w:eastAsia="pt-BR"/>
        </w:rPr>
        <w:t>.</w:t>
      </w:r>
      <w:r w:rsidR="00BA71A5" w:rsidRPr="00394EF9">
        <w:rPr>
          <w:rFonts w:eastAsia="Times New Roman" w:cstheme="minorHAnsi"/>
          <w:b/>
          <w:sz w:val="24"/>
          <w:szCs w:val="24"/>
          <w:lang w:eastAsia="pt-BR"/>
        </w:rPr>
        <w:t>2</w:t>
      </w:r>
      <w:r w:rsidR="00986C70" w:rsidRPr="00394EF9">
        <w:rPr>
          <w:rFonts w:eastAsia="Times New Roman" w:cstheme="minorHAnsi"/>
          <w:b/>
          <w:sz w:val="24"/>
          <w:szCs w:val="24"/>
          <w:lang w:eastAsia="pt-BR"/>
        </w:rPr>
        <w:t>.</w:t>
      </w:r>
      <w:r w:rsidR="00BA71A5" w:rsidRPr="00394EF9">
        <w:rPr>
          <w:rFonts w:eastAsia="Times New Roman" w:cstheme="minorHAnsi"/>
          <w:b/>
          <w:bCs/>
          <w:sz w:val="24"/>
          <w:szCs w:val="24"/>
          <w:lang w:eastAsia="pt-BR"/>
        </w:rPr>
        <w:tab/>
      </w:r>
      <w:r w:rsidR="00986C70" w:rsidRPr="00394EF9">
        <w:rPr>
          <w:rFonts w:cstheme="minorHAnsi"/>
          <w:b/>
          <w:bCs/>
          <w:sz w:val="24"/>
          <w:szCs w:val="24"/>
        </w:rPr>
        <w:t>Ausência de expediente</w:t>
      </w:r>
      <w:r w:rsidR="00A37027" w:rsidRPr="00394EF9">
        <w:rPr>
          <w:rFonts w:cstheme="minorHAnsi"/>
          <w:b/>
          <w:bCs/>
          <w:sz w:val="24"/>
          <w:szCs w:val="24"/>
        </w:rPr>
        <w:t xml:space="preserve"> ou indisponibilidade eletrônica</w:t>
      </w:r>
      <w:r w:rsidR="00986C70" w:rsidRPr="00394EF9">
        <w:rPr>
          <w:rFonts w:eastAsia="Times New Roman" w:cstheme="minorHAnsi"/>
          <w:b/>
          <w:bCs/>
          <w:sz w:val="24"/>
          <w:szCs w:val="24"/>
          <w:lang w:eastAsia="pt-BR"/>
        </w:rPr>
        <w:t>.</w:t>
      </w:r>
      <w:r w:rsidR="00986C70" w:rsidRPr="00394EF9">
        <w:rPr>
          <w:rFonts w:eastAsia="Times New Roman" w:cstheme="minorHAnsi"/>
          <w:sz w:val="24"/>
          <w:szCs w:val="24"/>
          <w:lang w:eastAsia="pt-BR"/>
        </w:rPr>
        <w:t xml:space="preserve"> </w:t>
      </w:r>
      <w:r w:rsidR="00A37027" w:rsidRPr="00394EF9">
        <w:rPr>
          <w:rFonts w:cstheme="minorHAnsi"/>
          <w:sz w:val="24"/>
          <w:szCs w:val="24"/>
        </w:rPr>
        <w:t>Considera-se automaticamente prorrogado o prazo até o primeiro dia útil seguinte se o vencimento cair em dia em que não houver expediente, se o expediente for encerrado antes da hora normal ou se houver indisponibilidade da comunicação eletrônica, salvo comunica</w:t>
      </w:r>
      <w:r w:rsidR="00FD6B1A" w:rsidRPr="00394EF9">
        <w:rPr>
          <w:rFonts w:cstheme="minorHAnsi"/>
          <w:sz w:val="24"/>
          <w:szCs w:val="24"/>
        </w:rPr>
        <w:t xml:space="preserve">do </w:t>
      </w:r>
      <w:r w:rsidR="00A37027" w:rsidRPr="00394EF9">
        <w:rPr>
          <w:rFonts w:cstheme="minorHAnsi"/>
          <w:sz w:val="24"/>
          <w:szCs w:val="24"/>
        </w:rPr>
        <w:t xml:space="preserve">em contrário </w:t>
      </w:r>
      <w:r w:rsidR="00FD6B1A" w:rsidRPr="00394EF9">
        <w:rPr>
          <w:rFonts w:cstheme="minorHAnsi"/>
          <w:sz w:val="24"/>
          <w:szCs w:val="24"/>
        </w:rPr>
        <w:t>d</w:t>
      </w:r>
      <w:r w:rsidR="00A37027" w:rsidRPr="00394EF9">
        <w:rPr>
          <w:rFonts w:cstheme="minorHAnsi"/>
          <w:sz w:val="24"/>
          <w:szCs w:val="24"/>
        </w:rPr>
        <w:t xml:space="preserve">a Comissão Especial de Contratação (Lei nº 14.133, de 2021, art. 183, § 2º). A orientação se aplica, inclusive, para o vencimento do prazo de apresentação das propostas e dos documentos de habilitação. </w:t>
      </w:r>
    </w:p>
    <w:p w14:paraId="125511D3" w14:textId="2C6C565A" w:rsidR="00BF320E" w:rsidRPr="00394EF9" w:rsidRDefault="00BA71A5" w:rsidP="00526682">
      <w:pPr>
        <w:pStyle w:val="Nivel2"/>
        <w:tabs>
          <w:tab w:val="clear" w:pos="851"/>
          <w:tab w:val="left" w:pos="709"/>
        </w:tabs>
        <w:ind w:right="7"/>
        <w:rPr>
          <w:b w:val="0"/>
          <w:bCs w:val="0"/>
        </w:rPr>
      </w:pPr>
      <w:r w:rsidRPr="00394EF9">
        <w:t>1</w:t>
      </w:r>
      <w:r w:rsidR="005B27DB" w:rsidRPr="00394EF9">
        <w:t>3</w:t>
      </w:r>
      <w:r w:rsidRPr="00394EF9">
        <w:t>.3</w:t>
      </w:r>
      <w:r w:rsidR="00FE6E4C" w:rsidRPr="00394EF9">
        <w:t>.</w:t>
      </w:r>
      <w:r w:rsidRPr="00394EF9">
        <w:tab/>
      </w:r>
      <w:r w:rsidR="00FE6E4C" w:rsidRPr="00394EF9">
        <w:t>Contagem de prazos.</w:t>
      </w:r>
      <w:r w:rsidR="00FE6E4C" w:rsidRPr="00394EF9">
        <w:rPr>
          <w:b w:val="0"/>
          <w:bCs w:val="0"/>
        </w:rPr>
        <w:t xml:space="preserve"> </w:t>
      </w:r>
      <w:r w:rsidR="00986C70" w:rsidRPr="00394EF9">
        <w:rPr>
          <w:b w:val="0"/>
          <w:bCs w:val="0"/>
        </w:rPr>
        <w:t>Os prazos previstos neste edital serão contados com exclusão do dia do começo e inclusão do dia do vencimento</w:t>
      </w:r>
      <w:r w:rsidR="00A37027" w:rsidRPr="00394EF9">
        <w:rPr>
          <w:b w:val="0"/>
          <w:bCs w:val="0"/>
        </w:rPr>
        <w:t>, observado o art. 183 da Lei nº 14.133, de 2021.</w:t>
      </w:r>
      <w:r w:rsidR="00BF320E" w:rsidRPr="00394EF9">
        <w:rPr>
          <w:b w:val="0"/>
          <w:bCs w:val="0"/>
        </w:rPr>
        <w:t xml:space="preserve"> Só se iniciam e vencem os prazos em dias de expediente n</w:t>
      </w:r>
      <w:r w:rsidR="00986C70" w:rsidRPr="00394EF9">
        <w:rPr>
          <w:b w:val="0"/>
          <w:bCs w:val="0"/>
        </w:rPr>
        <w:t>o órgão ou entidade responsável pela licitação.</w:t>
      </w:r>
    </w:p>
    <w:p w14:paraId="1C8C3CB6" w14:textId="60C8172D" w:rsidR="00FE6E4C" w:rsidRPr="00394EF9" w:rsidRDefault="00BA71A5" w:rsidP="00526682">
      <w:pPr>
        <w:pStyle w:val="Nivel2"/>
        <w:tabs>
          <w:tab w:val="clear" w:pos="851"/>
          <w:tab w:val="left" w:pos="709"/>
        </w:tabs>
        <w:rPr>
          <w:b w:val="0"/>
          <w:bCs w:val="0"/>
        </w:rPr>
      </w:pPr>
      <w:r w:rsidRPr="00394EF9">
        <w:t>1</w:t>
      </w:r>
      <w:r w:rsidR="005B27DB" w:rsidRPr="00394EF9">
        <w:t>3</w:t>
      </w:r>
      <w:r w:rsidRPr="00394EF9">
        <w:t>.4</w:t>
      </w:r>
      <w:r w:rsidR="00FE6E4C" w:rsidRPr="00394EF9">
        <w:t>.</w:t>
      </w:r>
      <w:r w:rsidRPr="00394EF9">
        <w:tab/>
      </w:r>
      <w:r w:rsidR="00FE6E4C" w:rsidRPr="00394EF9">
        <w:t>Horário.</w:t>
      </w:r>
      <w:r w:rsidR="00FE6E4C" w:rsidRPr="00394EF9">
        <w:rPr>
          <w:b w:val="0"/>
          <w:bCs w:val="0"/>
        </w:rPr>
        <w:t xml:space="preserve"> Todas as referências de tempo no </w:t>
      </w:r>
      <w:r w:rsidR="00986C70" w:rsidRPr="00394EF9">
        <w:rPr>
          <w:b w:val="0"/>
          <w:bCs w:val="0"/>
        </w:rPr>
        <w:t>e</w:t>
      </w:r>
      <w:r w:rsidR="00FE6E4C" w:rsidRPr="00394EF9">
        <w:rPr>
          <w:b w:val="0"/>
          <w:bCs w:val="0"/>
        </w:rPr>
        <w:t xml:space="preserve">dital, no aviso e </w:t>
      </w:r>
      <w:r w:rsidR="00986C70" w:rsidRPr="00394EF9">
        <w:rPr>
          <w:b w:val="0"/>
          <w:bCs w:val="0"/>
        </w:rPr>
        <w:t xml:space="preserve">nas comunicações </w:t>
      </w:r>
      <w:r w:rsidR="00FE6E4C" w:rsidRPr="00394EF9">
        <w:rPr>
          <w:b w:val="0"/>
          <w:bCs w:val="0"/>
        </w:rPr>
        <w:t>observarão o horário de Brasília - DF.</w:t>
      </w:r>
    </w:p>
    <w:p w14:paraId="35E3E5B0" w14:textId="446E06E4" w:rsidR="00BA71A5" w:rsidRPr="00394EF9" w:rsidRDefault="00BA71A5" w:rsidP="00526682">
      <w:pPr>
        <w:tabs>
          <w:tab w:val="left" w:pos="709"/>
        </w:tabs>
        <w:spacing w:after="120" w:line="240" w:lineRule="auto"/>
        <w:jc w:val="both"/>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.5.</w:t>
      </w:r>
      <w:r w:rsidRPr="00394EF9">
        <w:rPr>
          <w:rFonts w:eastAsia="Times New Roman" w:cstheme="minorHAnsi"/>
          <w:b/>
          <w:bCs/>
          <w:sz w:val="24"/>
          <w:szCs w:val="24"/>
          <w:lang w:eastAsia="pt-BR"/>
        </w:rPr>
        <w:t xml:space="preserve"> </w:t>
      </w:r>
      <w:r w:rsidRPr="00394EF9">
        <w:rPr>
          <w:rFonts w:eastAsia="Times New Roman" w:cstheme="minorHAnsi"/>
          <w:b/>
          <w:bCs/>
          <w:sz w:val="24"/>
          <w:szCs w:val="24"/>
          <w:lang w:eastAsia="pt-BR"/>
        </w:rPr>
        <w:tab/>
        <w:t>Dados pessoais.</w:t>
      </w:r>
      <w:r w:rsidRPr="00394EF9">
        <w:rPr>
          <w:rFonts w:cstheme="minorHAnsi"/>
          <w:b/>
          <w:bCs/>
          <w:sz w:val="24"/>
          <w:szCs w:val="24"/>
        </w:rPr>
        <w:t xml:space="preserve"> </w:t>
      </w:r>
      <w:r w:rsidR="00FD6B1A" w:rsidRPr="00394EF9">
        <w:rPr>
          <w:rFonts w:cstheme="minorHAnsi"/>
          <w:sz w:val="24"/>
          <w:szCs w:val="24"/>
        </w:rPr>
        <w:t xml:space="preserve">Os dados pessoais </w:t>
      </w:r>
      <w:r w:rsidRPr="00394EF9">
        <w:rPr>
          <w:rFonts w:cstheme="minorHAnsi"/>
          <w:sz w:val="24"/>
          <w:szCs w:val="24"/>
        </w:rPr>
        <w:t>coleta</w:t>
      </w:r>
      <w:r w:rsidR="00FD6B1A" w:rsidRPr="00394EF9">
        <w:rPr>
          <w:rFonts w:cstheme="minorHAnsi"/>
          <w:sz w:val="24"/>
          <w:szCs w:val="24"/>
        </w:rPr>
        <w:t>dos</w:t>
      </w:r>
      <w:r w:rsidRPr="00394EF9">
        <w:rPr>
          <w:rFonts w:cstheme="minorHAnsi"/>
          <w:sz w:val="24"/>
          <w:szCs w:val="24"/>
        </w:rPr>
        <w:t xml:space="preserve"> dos licitantes e terceiros que de alguma forma participem desta licitação </w:t>
      </w:r>
      <w:r w:rsidR="00FD6B1A" w:rsidRPr="00394EF9">
        <w:rPr>
          <w:rFonts w:cstheme="minorHAnsi"/>
          <w:sz w:val="24"/>
          <w:szCs w:val="24"/>
        </w:rPr>
        <w:t xml:space="preserve">receberão tratamento conforme as </w:t>
      </w:r>
      <w:r w:rsidRPr="00394EF9">
        <w:rPr>
          <w:rFonts w:cstheme="minorHAnsi"/>
          <w:sz w:val="24"/>
          <w:szCs w:val="24"/>
        </w:rPr>
        <w:t>normas legais aplicáveis, em especial a Lei Geral de Proteção de Dados Pessoais - Lei nº 13.709, de 14 de agosto de 2018.</w:t>
      </w:r>
    </w:p>
    <w:p w14:paraId="00D9FD72" w14:textId="62987354" w:rsidR="00FE6E4C" w:rsidRDefault="00BA71A5" w:rsidP="00526682">
      <w:pPr>
        <w:tabs>
          <w:tab w:val="left" w:pos="709"/>
        </w:tabs>
        <w:spacing w:after="120" w:line="240" w:lineRule="auto"/>
        <w:ind w:right="34"/>
        <w:jc w:val="both"/>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.6</w:t>
      </w:r>
      <w:r w:rsidR="00FE6E4C" w:rsidRPr="00394EF9">
        <w:rPr>
          <w:rFonts w:eastAsia="Times New Roman" w:cstheme="minorHAnsi"/>
          <w:b/>
          <w:sz w:val="24"/>
          <w:szCs w:val="24"/>
          <w:lang w:eastAsia="pt-BR"/>
        </w:rPr>
        <w:t>.</w:t>
      </w:r>
      <w:r w:rsidR="00FE6E4C" w:rsidRPr="00394EF9">
        <w:rPr>
          <w:rFonts w:eastAsia="Times New Roman" w:cstheme="minorHAnsi"/>
          <w:sz w:val="24"/>
          <w:szCs w:val="24"/>
          <w:lang w:eastAsia="pt-BR"/>
        </w:rPr>
        <w:t xml:space="preserve"> </w:t>
      </w:r>
      <w:r w:rsidRPr="00394EF9">
        <w:rPr>
          <w:rFonts w:eastAsia="Times New Roman" w:cstheme="minorHAnsi"/>
          <w:sz w:val="24"/>
          <w:szCs w:val="24"/>
          <w:lang w:eastAsia="pt-BR"/>
        </w:rPr>
        <w:tab/>
      </w:r>
      <w:r w:rsidR="00FE6E4C" w:rsidRPr="00394EF9">
        <w:rPr>
          <w:rFonts w:eastAsia="Times New Roman" w:cstheme="minorHAnsi"/>
          <w:b/>
          <w:sz w:val="24"/>
          <w:szCs w:val="24"/>
          <w:lang w:eastAsia="pt-BR"/>
        </w:rPr>
        <w:t>Publicidade.</w:t>
      </w:r>
      <w:r w:rsidR="00FE6E4C" w:rsidRPr="00394EF9">
        <w:rPr>
          <w:rFonts w:eastAsia="Times New Roman" w:cstheme="minorHAnsi"/>
          <w:sz w:val="24"/>
          <w:szCs w:val="24"/>
          <w:lang w:eastAsia="pt-BR"/>
        </w:rPr>
        <w:t xml:space="preserve"> </w:t>
      </w:r>
      <w:r w:rsidR="00FE6E4C" w:rsidRPr="00394EF9">
        <w:rPr>
          <w:sz w:val="24"/>
          <w:szCs w:val="24"/>
        </w:rPr>
        <w:t xml:space="preserve">O edital </w:t>
      </w:r>
      <w:r w:rsidR="00FE6E4C" w:rsidRPr="00EA71AF">
        <w:rPr>
          <w:sz w:val="24"/>
          <w:szCs w:val="24"/>
        </w:rPr>
        <w:t xml:space="preserve">e seus anexos ficarão disponíveis, na íntegra, no Portal Nacional de Contratações Públicas - </w:t>
      </w:r>
      <w:r w:rsidR="00FE6E4C" w:rsidRPr="00FD6B1A">
        <w:rPr>
          <w:sz w:val="24"/>
          <w:szCs w:val="24"/>
        </w:rPr>
        <w:t xml:space="preserve">PNCP e no </w:t>
      </w:r>
      <w:r w:rsidR="00FE6E4C" w:rsidRPr="00FD6B1A">
        <w:rPr>
          <w:color w:val="227ACB"/>
          <w:sz w:val="24"/>
          <w:szCs w:val="24"/>
        </w:rPr>
        <w:t>sítio eletrônico oficial do .....................</w:t>
      </w:r>
      <w:r w:rsidR="00FD6B1A" w:rsidRPr="00FD6B1A">
        <w:rPr>
          <w:color w:val="227ACB"/>
          <w:sz w:val="24"/>
          <w:szCs w:val="24"/>
        </w:rPr>
        <w:t xml:space="preserve"> </w:t>
      </w:r>
      <w:r w:rsidR="00156860" w:rsidRPr="00FD6B1A">
        <w:rPr>
          <w:color w:val="227ACB"/>
          <w:sz w:val="24"/>
          <w:szCs w:val="24"/>
        </w:rPr>
        <w:t>[indicar]</w:t>
      </w:r>
      <w:r w:rsidR="00FE6E4C" w:rsidRPr="00FD6B1A">
        <w:rPr>
          <w:sz w:val="24"/>
          <w:szCs w:val="24"/>
        </w:rPr>
        <w:t>. O extr</w:t>
      </w:r>
      <w:r w:rsidR="00FE6E4C" w:rsidRPr="00EA71AF">
        <w:rPr>
          <w:sz w:val="24"/>
          <w:szCs w:val="24"/>
        </w:rPr>
        <w:t>ato do edital será publicado no Diário Oficial da União (Lei Complementar nº 182, de 2021).</w:t>
      </w:r>
    </w:p>
    <w:p w14:paraId="3C487F91" w14:textId="59F4E802" w:rsidR="004C423D" w:rsidRPr="00394EF9" w:rsidRDefault="00BA71A5" w:rsidP="00526682">
      <w:pPr>
        <w:tabs>
          <w:tab w:val="left" w:pos="709"/>
        </w:tabs>
        <w:spacing w:after="120" w:line="240" w:lineRule="auto"/>
        <w:jc w:val="both"/>
        <w:rPr>
          <w:sz w:val="24"/>
          <w:szCs w:val="24"/>
        </w:rPr>
      </w:pPr>
      <w:r w:rsidRPr="00394EF9">
        <w:rPr>
          <w:rFonts w:eastAsia="Times New Roman" w:cstheme="minorHAnsi"/>
          <w:b/>
          <w:sz w:val="24"/>
          <w:szCs w:val="24"/>
          <w:lang w:eastAsia="pt-BR"/>
        </w:rPr>
        <w:lastRenderedPageBreak/>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00426D5E" w:rsidRPr="00394EF9">
        <w:rPr>
          <w:rFonts w:eastAsia="Times New Roman" w:cstheme="minorHAnsi"/>
          <w:b/>
          <w:sz w:val="24"/>
          <w:szCs w:val="24"/>
          <w:lang w:eastAsia="pt-BR"/>
        </w:rPr>
        <w:t>7</w:t>
      </w:r>
      <w:r w:rsidR="004C423D"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004C423D" w:rsidRPr="00394EF9">
        <w:rPr>
          <w:rFonts w:eastAsia="Times New Roman" w:cstheme="minorHAnsi"/>
          <w:b/>
          <w:sz w:val="24"/>
          <w:szCs w:val="24"/>
          <w:lang w:eastAsia="pt-BR"/>
        </w:rPr>
        <w:t>Interpretação.</w:t>
      </w:r>
      <w:r w:rsidR="004C423D" w:rsidRPr="00394EF9">
        <w:rPr>
          <w:rFonts w:eastAsia="Times New Roman" w:cstheme="minorHAnsi"/>
          <w:sz w:val="24"/>
          <w:szCs w:val="24"/>
          <w:lang w:eastAsia="pt-BR"/>
        </w:rPr>
        <w:t xml:space="preserve"> </w:t>
      </w:r>
      <w:r w:rsidR="004C423D" w:rsidRPr="00394EF9">
        <w:rPr>
          <w:sz w:val="24"/>
          <w:szCs w:val="24"/>
        </w:rPr>
        <w:t>Este edital será interpretado em favor da ampliação da disputa e da isonomia entre os licitantes, desde que não comprometam o interesse público, a finalidade e a segurança da contratação.</w:t>
      </w:r>
      <w:r w:rsidR="005B27DB" w:rsidRPr="00394EF9">
        <w:rPr>
          <w:sz w:val="24"/>
          <w:szCs w:val="24"/>
        </w:rPr>
        <w:t xml:space="preserve"> </w:t>
      </w:r>
      <w:r w:rsidR="004C423D" w:rsidRPr="00394EF9">
        <w:rPr>
          <w:sz w:val="24"/>
          <w:szCs w:val="24"/>
        </w:rPr>
        <w:t xml:space="preserve">Prevalecerá o disposto neste </w:t>
      </w:r>
      <w:r w:rsidR="005B27DB" w:rsidRPr="00394EF9">
        <w:rPr>
          <w:sz w:val="24"/>
          <w:szCs w:val="24"/>
        </w:rPr>
        <w:t>e</w:t>
      </w:r>
      <w:r w:rsidR="004C423D" w:rsidRPr="00394EF9">
        <w:rPr>
          <w:sz w:val="24"/>
          <w:szCs w:val="24"/>
        </w:rPr>
        <w:t xml:space="preserve">dital em caso de divergência entre ele e seus anexos ou as demais peças </w:t>
      </w:r>
      <w:r w:rsidR="00FD6B1A" w:rsidRPr="00394EF9">
        <w:rPr>
          <w:sz w:val="24"/>
          <w:szCs w:val="24"/>
        </w:rPr>
        <w:t xml:space="preserve">do </w:t>
      </w:r>
      <w:r w:rsidR="004C423D" w:rsidRPr="00394EF9">
        <w:rPr>
          <w:sz w:val="24"/>
          <w:szCs w:val="24"/>
        </w:rPr>
        <w:t>processo de contratação.</w:t>
      </w:r>
    </w:p>
    <w:p w14:paraId="39E1A64D" w14:textId="3F19A7EB" w:rsidR="00122BD8" w:rsidRPr="00394EF9" w:rsidRDefault="00BA71A5" w:rsidP="00526682">
      <w:pPr>
        <w:tabs>
          <w:tab w:val="left" w:pos="709"/>
        </w:tabs>
        <w:spacing w:after="120" w:line="240" w:lineRule="auto"/>
        <w:ind w:right="35"/>
        <w:jc w:val="both"/>
        <w:rPr>
          <w:sz w:val="24"/>
          <w:szCs w:val="24"/>
        </w:rPr>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00426D5E" w:rsidRPr="00394EF9">
        <w:rPr>
          <w:rFonts w:eastAsia="Times New Roman" w:cstheme="minorHAnsi"/>
          <w:b/>
          <w:sz w:val="24"/>
          <w:szCs w:val="24"/>
          <w:lang w:eastAsia="pt-BR"/>
        </w:rPr>
        <w:t>8</w:t>
      </w:r>
      <w:r w:rsidR="00122BD8" w:rsidRPr="00394EF9">
        <w:rPr>
          <w:rFonts w:eastAsia="Times New Roman" w:cstheme="minorHAnsi"/>
          <w:b/>
          <w:sz w:val="24"/>
          <w:szCs w:val="24"/>
          <w:lang w:eastAsia="pt-BR"/>
        </w:rPr>
        <w:t>.</w:t>
      </w:r>
      <w:r w:rsidR="00122BD8" w:rsidRPr="00394EF9">
        <w:rPr>
          <w:rFonts w:eastAsia="Times New Roman" w:cstheme="minorHAnsi"/>
          <w:sz w:val="24"/>
          <w:szCs w:val="24"/>
          <w:lang w:eastAsia="pt-BR"/>
        </w:rPr>
        <w:t xml:space="preserve"> </w:t>
      </w:r>
      <w:r w:rsidRPr="00394EF9">
        <w:rPr>
          <w:rFonts w:eastAsia="Times New Roman" w:cstheme="minorHAnsi"/>
          <w:sz w:val="24"/>
          <w:szCs w:val="24"/>
          <w:lang w:eastAsia="pt-BR"/>
        </w:rPr>
        <w:tab/>
      </w:r>
      <w:r w:rsidR="00122BD8" w:rsidRPr="00394EF9">
        <w:rPr>
          <w:rFonts w:eastAsia="Times New Roman" w:cstheme="minorHAnsi"/>
          <w:b/>
          <w:sz w:val="24"/>
          <w:szCs w:val="24"/>
          <w:lang w:eastAsia="pt-BR"/>
        </w:rPr>
        <w:t>Casos omissos.</w:t>
      </w:r>
      <w:r w:rsidR="00122BD8" w:rsidRPr="00394EF9">
        <w:rPr>
          <w:rFonts w:eastAsia="Times New Roman" w:cstheme="minorHAnsi"/>
          <w:sz w:val="24"/>
          <w:szCs w:val="24"/>
          <w:lang w:eastAsia="pt-BR"/>
        </w:rPr>
        <w:t xml:space="preserve"> </w:t>
      </w:r>
      <w:r w:rsidR="00122BD8" w:rsidRPr="00394EF9">
        <w:rPr>
          <w:sz w:val="24"/>
          <w:szCs w:val="24"/>
        </w:rPr>
        <w:t xml:space="preserve">Os casos omissos serão </w:t>
      </w:r>
      <w:r w:rsidR="004C423D" w:rsidRPr="00394EF9">
        <w:rPr>
          <w:sz w:val="24"/>
          <w:szCs w:val="24"/>
        </w:rPr>
        <w:t>solucionados pela Comissão Especial de Contratação</w:t>
      </w:r>
      <w:r w:rsidR="00122BD8" w:rsidRPr="00394EF9">
        <w:rPr>
          <w:sz w:val="24"/>
          <w:szCs w:val="24"/>
        </w:rPr>
        <w:t xml:space="preserve"> </w:t>
      </w:r>
      <w:r w:rsidR="004C423D" w:rsidRPr="00394EF9">
        <w:rPr>
          <w:sz w:val="24"/>
          <w:szCs w:val="24"/>
        </w:rPr>
        <w:t xml:space="preserve">com base </w:t>
      </w:r>
      <w:r w:rsidR="005B27DB" w:rsidRPr="00394EF9">
        <w:rPr>
          <w:sz w:val="24"/>
          <w:szCs w:val="24"/>
        </w:rPr>
        <w:t xml:space="preserve">nos princípios que regem a Administração Pública, </w:t>
      </w:r>
      <w:r w:rsidR="004C423D" w:rsidRPr="00394EF9">
        <w:rPr>
          <w:sz w:val="24"/>
          <w:szCs w:val="24"/>
        </w:rPr>
        <w:t xml:space="preserve">na Lei Complementar nº 182, de 2021, na Lei nº 14.133, de 2021, na Lei nº 10.973, de 2004, na Lei nº 9.784, de 1999, </w:t>
      </w:r>
      <w:r w:rsidR="00122BD8" w:rsidRPr="00394EF9">
        <w:rPr>
          <w:sz w:val="24"/>
          <w:szCs w:val="24"/>
        </w:rPr>
        <w:t>no Decreto-Lei nº 4.657, de 4 de setembro de 1942 (Lei de Introdução às Normas do Direito Brasileiro)</w:t>
      </w:r>
      <w:r w:rsidR="00986C70" w:rsidRPr="00394EF9">
        <w:rPr>
          <w:sz w:val="24"/>
          <w:szCs w:val="24"/>
        </w:rPr>
        <w:t>, e nos atos normativos infralegais aplicáveis às contratações públicas da administração federal direta.</w:t>
      </w:r>
    </w:p>
    <w:p w14:paraId="748DEDDB" w14:textId="6E94DB03" w:rsidR="00FE6E4C" w:rsidRPr="00394EF9" w:rsidRDefault="00BA71A5" w:rsidP="00526682">
      <w:pPr>
        <w:tabs>
          <w:tab w:val="left" w:pos="709"/>
        </w:tabs>
        <w:spacing w:after="120" w:line="240" w:lineRule="auto"/>
        <w:ind w:right="35"/>
        <w:jc w:val="both"/>
        <w:rPr>
          <w:rFonts w:cs="Calibri"/>
          <w:sz w:val="24"/>
          <w:szCs w:val="24"/>
        </w:rPr>
      </w:pPr>
      <w:r w:rsidRPr="00394EF9">
        <w:rPr>
          <w:rFonts w:eastAsia="Times New Roman" w:cs="Calibri"/>
          <w:b/>
          <w:sz w:val="24"/>
          <w:szCs w:val="24"/>
          <w:lang w:eastAsia="pt-BR"/>
        </w:rPr>
        <w:t>1</w:t>
      </w:r>
      <w:r w:rsidR="005B27DB" w:rsidRPr="00394EF9">
        <w:rPr>
          <w:rFonts w:eastAsia="Times New Roman" w:cs="Calibri"/>
          <w:b/>
          <w:sz w:val="24"/>
          <w:szCs w:val="24"/>
          <w:lang w:eastAsia="pt-BR"/>
        </w:rPr>
        <w:t>3</w:t>
      </w:r>
      <w:r w:rsidRPr="00394EF9">
        <w:rPr>
          <w:rFonts w:eastAsia="Times New Roman" w:cs="Calibri"/>
          <w:b/>
          <w:sz w:val="24"/>
          <w:szCs w:val="24"/>
          <w:lang w:eastAsia="pt-BR"/>
        </w:rPr>
        <w:t>.</w:t>
      </w:r>
      <w:r w:rsidR="00426D5E" w:rsidRPr="00394EF9">
        <w:rPr>
          <w:rFonts w:eastAsia="Times New Roman" w:cs="Calibri"/>
          <w:b/>
          <w:sz w:val="24"/>
          <w:szCs w:val="24"/>
          <w:lang w:eastAsia="pt-BR"/>
        </w:rPr>
        <w:t>9</w:t>
      </w:r>
      <w:r w:rsidR="00FE6E4C" w:rsidRPr="00394EF9">
        <w:rPr>
          <w:rFonts w:eastAsia="Times New Roman" w:cs="Calibri"/>
          <w:b/>
          <w:sz w:val="24"/>
          <w:szCs w:val="24"/>
          <w:lang w:eastAsia="pt-BR"/>
        </w:rPr>
        <w:t>.</w:t>
      </w:r>
      <w:r w:rsidRPr="00394EF9">
        <w:rPr>
          <w:rFonts w:eastAsia="Times New Roman" w:cs="Calibri"/>
          <w:b/>
          <w:bCs/>
          <w:sz w:val="24"/>
          <w:szCs w:val="24"/>
          <w:lang w:eastAsia="pt-BR"/>
        </w:rPr>
        <w:tab/>
      </w:r>
      <w:r w:rsidR="00FE6E4C" w:rsidRPr="00394EF9">
        <w:rPr>
          <w:rFonts w:eastAsia="Times New Roman" w:cs="Calibri"/>
          <w:b/>
          <w:bCs/>
          <w:sz w:val="24"/>
          <w:szCs w:val="24"/>
          <w:lang w:eastAsia="pt-BR"/>
        </w:rPr>
        <w:t>Anexos</w:t>
      </w:r>
      <w:r w:rsidR="00FE6E4C" w:rsidRPr="00394EF9">
        <w:rPr>
          <w:rFonts w:eastAsia="Times New Roman" w:cs="Calibri"/>
          <w:b/>
          <w:sz w:val="24"/>
          <w:szCs w:val="24"/>
          <w:lang w:eastAsia="pt-BR"/>
        </w:rPr>
        <w:t>.</w:t>
      </w:r>
      <w:r w:rsidR="00FE6E4C" w:rsidRPr="00394EF9">
        <w:rPr>
          <w:rFonts w:eastAsia="Times New Roman" w:cs="Calibri"/>
          <w:sz w:val="24"/>
          <w:szCs w:val="24"/>
          <w:lang w:eastAsia="pt-BR"/>
        </w:rPr>
        <w:t xml:space="preserve"> </w:t>
      </w:r>
      <w:r w:rsidR="00FE6E4C" w:rsidRPr="00394EF9">
        <w:rPr>
          <w:rFonts w:cs="Calibri"/>
          <w:sz w:val="24"/>
          <w:szCs w:val="24"/>
        </w:rPr>
        <w:t>Este edital é integrado pelos seguintes anexos:</w:t>
      </w:r>
    </w:p>
    <w:p w14:paraId="03EAD094" w14:textId="4DC7A1EA" w:rsidR="00FE6E4C" w:rsidRPr="00FE6E4C" w:rsidRDefault="00FE6E4C" w:rsidP="00526682">
      <w:pPr>
        <w:pStyle w:val="Nivel3"/>
        <w:tabs>
          <w:tab w:val="left" w:pos="709"/>
        </w:tabs>
        <w:spacing w:before="0" w:line="240" w:lineRule="auto"/>
        <w:ind w:left="0"/>
        <w:rPr>
          <w:rFonts w:ascii="Calibri" w:hAnsi="Calibri" w:cs="Calibri"/>
          <w:color w:val="auto"/>
          <w:sz w:val="24"/>
          <w:szCs w:val="24"/>
        </w:rPr>
      </w:pPr>
      <w:r w:rsidRPr="00394EF9">
        <w:rPr>
          <w:rFonts w:asciiTheme="minorHAnsi" w:hAnsiTheme="minorHAnsi" w:cs="Calibri"/>
          <w:color w:val="auto"/>
          <w:sz w:val="24"/>
          <w:szCs w:val="24"/>
        </w:rPr>
        <w:t>Anexo I - Termo de Referência (TR</w:t>
      </w:r>
      <w:r w:rsidRPr="00FE6E4C">
        <w:rPr>
          <w:rFonts w:ascii="Calibri" w:hAnsi="Calibri" w:cs="Calibri"/>
          <w:color w:val="auto"/>
          <w:sz w:val="24"/>
          <w:szCs w:val="24"/>
        </w:rPr>
        <w:t>)</w:t>
      </w:r>
    </w:p>
    <w:p w14:paraId="625069BF" w14:textId="7E9B684B" w:rsidR="00FE6E4C" w:rsidRDefault="00FE6E4C" w:rsidP="00526682">
      <w:pPr>
        <w:pStyle w:val="Nivel4"/>
        <w:tabs>
          <w:tab w:val="left" w:pos="709"/>
        </w:tabs>
        <w:spacing w:before="0" w:line="240" w:lineRule="auto"/>
        <w:ind w:left="0" w:firstLine="0"/>
        <w:rPr>
          <w:rFonts w:ascii="Calibri" w:hAnsi="Calibri" w:cs="Calibri"/>
          <w:sz w:val="24"/>
          <w:szCs w:val="24"/>
        </w:rPr>
      </w:pPr>
      <w:r w:rsidRPr="00FE6E4C">
        <w:rPr>
          <w:rFonts w:ascii="Calibri" w:hAnsi="Calibri" w:cs="Calibri"/>
          <w:sz w:val="24"/>
          <w:szCs w:val="24"/>
        </w:rPr>
        <w:t>Anexo II - Estudo Técnico Preliminar (ETP)</w:t>
      </w:r>
    </w:p>
    <w:p w14:paraId="69C33A29" w14:textId="54ED1150" w:rsidR="00D41708" w:rsidRPr="00442906" w:rsidRDefault="00D41708" w:rsidP="00D41708">
      <w:pPr>
        <w:pStyle w:val="Nivel3"/>
        <w:tabs>
          <w:tab w:val="left" w:pos="709"/>
        </w:tabs>
        <w:spacing w:before="0" w:line="240" w:lineRule="auto"/>
        <w:ind w:left="0"/>
        <w:rPr>
          <w:rFonts w:ascii="Calibri" w:hAnsi="Calibri" w:cs="Calibri"/>
          <w:color w:val="auto"/>
          <w:sz w:val="24"/>
          <w:szCs w:val="24"/>
        </w:rPr>
      </w:pPr>
      <w:r w:rsidRPr="00442906">
        <w:rPr>
          <w:rFonts w:ascii="Calibri" w:hAnsi="Calibri" w:cs="Calibri"/>
          <w:color w:val="auto"/>
          <w:sz w:val="24"/>
          <w:szCs w:val="24"/>
        </w:rPr>
        <w:t>Anexo III - Matriz de riscos</w:t>
      </w:r>
    </w:p>
    <w:p w14:paraId="41F5B621" w14:textId="19041C8A" w:rsidR="00FE6E4C" w:rsidRPr="00AE71FD" w:rsidRDefault="00FE6E4C" w:rsidP="00526682">
      <w:pPr>
        <w:pStyle w:val="Nivel3"/>
        <w:tabs>
          <w:tab w:val="left" w:pos="709"/>
        </w:tabs>
        <w:spacing w:before="0" w:line="240" w:lineRule="auto"/>
        <w:ind w:left="0"/>
        <w:rPr>
          <w:rFonts w:ascii="Calibri" w:hAnsi="Calibri" w:cs="Calibri"/>
          <w:color w:val="auto"/>
          <w:sz w:val="24"/>
          <w:szCs w:val="24"/>
        </w:rPr>
      </w:pPr>
      <w:r w:rsidRPr="00AE71FD">
        <w:rPr>
          <w:rFonts w:ascii="Calibri" w:hAnsi="Calibri" w:cs="Calibri"/>
          <w:color w:val="auto"/>
          <w:sz w:val="24"/>
          <w:szCs w:val="24"/>
        </w:rPr>
        <w:t>Anexo I</w:t>
      </w:r>
      <w:r w:rsidR="00D41708" w:rsidRPr="00AE71FD">
        <w:rPr>
          <w:rFonts w:ascii="Calibri" w:hAnsi="Calibri" w:cs="Calibri"/>
          <w:color w:val="auto"/>
          <w:sz w:val="24"/>
          <w:szCs w:val="24"/>
        </w:rPr>
        <w:t>V</w:t>
      </w:r>
      <w:r w:rsidRPr="00AE71FD">
        <w:rPr>
          <w:rFonts w:ascii="Calibri" w:hAnsi="Calibri" w:cs="Calibri"/>
          <w:color w:val="auto"/>
          <w:sz w:val="24"/>
          <w:szCs w:val="24"/>
        </w:rPr>
        <w:t xml:space="preserve"> - Descrição dos desafios e dos resultados esperados</w:t>
      </w:r>
    </w:p>
    <w:p w14:paraId="13A0C962" w14:textId="48D553C8" w:rsidR="00FE6E4C" w:rsidRPr="00AE71FD" w:rsidRDefault="00FE6E4C" w:rsidP="00526682">
      <w:pPr>
        <w:pStyle w:val="Nivel3"/>
        <w:tabs>
          <w:tab w:val="left" w:pos="709"/>
        </w:tabs>
        <w:spacing w:before="0" w:line="240" w:lineRule="auto"/>
        <w:ind w:left="0"/>
        <w:rPr>
          <w:rFonts w:ascii="Calibri" w:hAnsi="Calibri" w:cs="Calibri"/>
          <w:color w:val="auto"/>
          <w:sz w:val="24"/>
          <w:szCs w:val="24"/>
        </w:rPr>
      </w:pPr>
      <w:r w:rsidRPr="00AE71FD">
        <w:rPr>
          <w:rFonts w:ascii="Calibri" w:hAnsi="Calibri" w:cs="Calibri"/>
          <w:color w:val="auto"/>
          <w:sz w:val="24"/>
          <w:szCs w:val="24"/>
        </w:rPr>
        <w:t>Anexo V - Modelo de proposta de solução inovadora</w:t>
      </w:r>
    </w:p>
    <w:p w14:paraId="113A620F" w14:textId="582AAA53" w:rsidR="00E179F8" w:rsidRPr="00FE6E4C" w:rsidRDefault="00FE6E4C" w:rsidP="00526682">
      <w:pPr>
        <w:pStyle w:val="Nivel3"/>
        <w:tabs>
          <w:tab w:val="left" w:pos="709"/>
        </w:tabs>
        <w:spacing w:before="0" w:line="240" w:lineRule="auto"/>
        <w:ind w:left="0"/>
        <w:rPr>
          <w:rFonts w:ascii="Calibri" w:hAnsi="Calibri" w:cs="Calibri"/>
          <w:sz w:val="24"/>
          <w:szCs w:val="24"/>
        </w:rPr>
      </w:pPr>
      <w:r w:rsidRPr="00FE6E4C">
        <w:rPr>
          <w:rFonts w:ascii="Calibri" w:hAnsi="Calibri" w:cs="Calibri"/>
          <w:color w:val="auto"/>
          <w:sz w:val="24"/>
          <w:szCs w:val="24"/>
        </w:rPr>
        <w:t>Anexo VI – Minuta do Contrato Público de Solução Inovadora (CPSI)</w:t>
      </w:r>
    </w:p>
    <w:p w14:paraId="68649EA1" w14:textId="77777777" w:rsidR="00E179F8" w:rsidRPr="00BE20A0" w:rsidRDefault="00E179F8" w:rsidP="00BE20A0">
      <w:pPr>
        <w:tabs>
          <w:tab w:val="left" w:pos="567"/>
        </w:tabs>
        <w:spacing w:after="120" w:line="240" w:lineRule="auto"/>
        <w:ind w:right="7"/>
        <w:jc w:val="both"/>
        <w:rPr>
          <w:rFonts w:cs="Arial"/>
          <w:sz w:val="24"/>
          <w:szCs w:val="24"/>
        </w:rPr>
      </w:pPr>
    </w:p>
    <w:p w14:paraId="48DCDDA4" w14:textId="2F76F1C4" w:rsidR="00BE20A0" w:rsidRPr="00113E30" w:rsidRDefault="004257A0" w:rsidP="00BE20A0">
      <w:pPr>
        <w:spacing w:after="120" w:line="240" w:lineRule="auto"/>
        <w:rPr>
          <w:rFonts w:cs="Arial"/>
          <w:color w:val="0070C0"/>
          <w:sz w:val="24"/>
          <w:szCs w:val="24"/>
        </w:rPr>
      </w:pPr>
      <w:r w:rsidRPr="00113E30">
        <w:rPr>
          <w:rFonts w:cs="Times New Roman"/>
          <w:color w:val="0070C0"/>
          <w:sz w:val="24"/>
          <w:szCs w:val="24"/>
        </w:rPr>
        <w:t>[</w:t>
      </w:r>
      <w:r w:rsidR="000906D8" w:rsidRPr="00113E30">
        <w:rPr>
          <w:rFonts w:cs="Times New Roman"/>
          <w:color w:val="0070C0"/>
          <w:sz w:val="24"/>
          <w:szCs w:val="24"/>
        </w:rPr>
        <w:t>Cidade</w:t>
      </w:r>
      <w:r w:rsidRPr="00113E30">
        <w:rPr>
          <w:rFonts w:cs="Times New Roman"/>
          <w:color w:val="0070C0"/>
          <w:sz w:val="24"/>
          <w:szCs w:val="24"/>
        </w:rPr>
        <w:t xml:space="preserve"> – UF], ............. de .................................... de 20 ...........</w:t>
      </w:r>
      <w:r w:rsidR="00BE20A0" w:rsidRPr="00113E30">
        <w:rPr>
          <w:rFonts w:cs="Arial"/>
          <w:color w:val="0070C0"/>
          <w:sz w:val="24"/>
          <w:szCs w:val="24"/>
        </w:rPr>
        <w:t xml:space="preserve"> </w:t>
      </w:r>
    </w:p>
    <w:p w14:paraId="5C2FBA76" w14:textId="77777777" w:rsidR="00BE20A0" w:rsidRDefault="00BE20A0" w:rsidP="00BE20A0">
      <w:pPr>
        <w:spacing w:after="120" w:line="240" w:lineRule="auto"/>
        <w:ind w:left="360"/>
        <w:rPr>
          <w:rFonts w:cs="Arial"/>
          <w:sz w:val="24"/>
          <w:szCs w:val="24"/>
        </w:rPr>
      </w:pPr>
    </w:p>
    <w:p w14:paraId="2E113190" w14:textId="77777777" w:rsidR="00BE20A0" w:rsidRPr="00BE20A0" w:rsidRDefault="00BE20A0" w:rsidP="00BE20A0">
      <w:pPr>
        <w:spacing w:after="120" w:line="240" w:lineRule="auto"/>
        <w:jc w:val="center"/>
        <w:rPr>
          <w:rFonts w:cs="Arial"/>
          <w:sz w:val="24"/>
          <w:szCs w:val="24"/>
        </w:rPr>
      </w:pPr>
      <w:r w:rsidRPr="00BE20A0">
        <w:rPr>
          <w:rFonts w:cs="Arial"/>
          <w:sz w:val="24"/>
          <w:szCs w:val="24"/>
        </w:rPr>
        <w:t>__________________________________</w:t>
      </w:r>
    </w:p>
    <w:p w14:paraId="64A71BFB" w14:textId="77777777" w:rsidR="008E0548" w:rsidRDefault="00BE20A0" w:rsidP="00C06F5D">
      <w:pPr>
        <w:spacing w:after="120" w:line="240" w:lineRule="auto"/>
        <w:jc w:val="center"/>
        <w:rPr>
          <w:rFonts w:cs="Arial"/>
          <w:color w:val="0070C0"/>
          <w:sz w:val="24"/>
          <w:szCs w:val="24"/>
        </w:rPr>
      </w:pPr>
      <w:r w:rsidRPr="00113E30">
        <w:rPr>
          <w:rFonts w:cs="Arial"/>
          <w:color w:val="0070C0"/>
          <w:sz w:val="24"/>
          <w:szCs w:val="24"/>
        </w:rPr>
        <w:t xml:space="preserve">Identificação e assinatura do agente público (ou equipe) </w:t>
      </w:r>
      <w:r w:rsidR="00C06F5D" w:rsidRPr="00113E30">
        <w:rPr>
          <w:rFonts w:cs="Arial"/>
          <w:color w:val="0070C0"/>
          <w:sz w:val="24"/>
          <w:szCs w:val="24"/>
        </w:rPr>
        <w:t>competente</w:t>
      </w:r>
    </w:p>
    <w:p w14:paraId="4711C699" w14:textId="77777777" w:rsidR="00D41708" w:rsidRDefault="00D41708" w:rsidP="00C06F5D">
      <w:pPr>
        <w:spacing w:after="120" w:line="240" w:lineRule="auto"/>
        <w:jc w:val="center"/>
        <w:rPr>
          <w:rFonts w:cs="Arial"/>
          <w:color w:val="0070C0"/>
          <w:sz w:val="24"/>
          <w:szCs w:val="24"/>
        </w:rPr>
      </w:pPr>
    </w:p>
    <w:p w14:paraId="6B617212" w14:textId="77777777" w:rsidR="00D41708" w:rsidRDefault="00D41708" w:rsidP="00C06F5D">
      <w:pPr>
        <w:spacing w:after="120" w:line="240" w:lineRule="auto"/>
        <w:jc w:val="center"/>
        <w:rPr>
          <w:rFonts w:cs="Arial"/>
          <w:color w:val="0070C0"/>
          <w:sz w:val="24"/>
          <w:szCs w:val="24"/>
        </w:rPr>
      </w:pPr>
    </w:p>
    <w:p w14:paraId="0F99FD5E" w14:textId="77777777" w:rsidR="00D41708" w:rsidRDefault="00D41708" w:rsidP="00C06F5D">
      <w:pPr>
        <w:spacing w:after="120" w:line="240" w:lineRule="auto"/>
        <w:jc w:val="center"/>
        <w:rPr>
          <w:rFonts w:cs="Arial"/>
          <w:color w:val="0070C0"/>
          <w:sz w:val="24"/>
          <w:szCs w:val="24"/>
        </w:rPr>
      </w:pPr>
    </w:p>
    <w:p w14:paraId="21048EB0" w14:textId="77777777" w:rsidR="00D41708" w:rsidRDefault="00D41708" w:rsidP="00C06F5D">
      <w:pPr>
        <w:spacing w:after="120" w:line="240" w:lineRule="auto"/>
        <w:jc w:val="center"/>
        <w:rPr>
          <w:rFonts w:cs="Arial"/>
          <w:color w:val="0070C0"/>
          <w:sz w:val="24"/>
          <w:szCs w:val="24"/>
        </w:rPr>
      </w:pPr>
    </w:p>
    <w:p w14:paraId="00FFF3E2" w14:textId="77777777" w:rsidR="00D41708" w:rsidRDefault="00D41708" w:rsidP="00C06F5D">
      <w:pPr>
        <w:spacing w:after="120" w:line="240" w:lineRule="auto"/>
        <w:jc w:val="center"/>
        <w:rPr>
          <w:rFonts w:cs="Arial"/>
          <w:color w:val="0070C0"/>
          <w:sz w:val="24"/>
          <w:szCs w:val="24"/>
        </w:rPr>
      </w:pPr>
    </w:p>
    <w:p w14:paraId="6E8C32FC" w14:textId="77777777" w:rsidR="00D41708" w:rsidRDefault="00D41708" w:rsidP="00C06F5D">
      <w:pPr>
        <w:spacing w:after="120" w:line="240" w:lineRule="auto"/>
        <w:jc w:val="center"/>
        <w:rPr>
          <w:rFonts w:cs="Arial"/>
          <w:color w:val="0070C0"/>
          <w:sz w:val="24"/>
          <w:szCs w:val="24"/>
        </w:rPr>
      </w:pPr>
    </w:p>
    <w:p w14:paraId="441A16DC" w14:textId="77777777" w:rsidR="00AE71FD" w:rsidRDefault="00AE71FD" w:rsidP="00C06F5D">
      <w:pPr>
        <w:spacing w:after="120" w:line="240" w:lineRule="auto"/>
        <w:jc w:val="center"/>
        <w:rPr>
          <w:rFonts w:cs="Arial"/>
          <w:color w:val="0070C0"/>
          <w:sz w:val="24"/>
          <w:szCs w:val="24"/>
        </w:rPr>
      </w:pPr>
    </w:p>
    <w:p w14:paraId="3AFF26DC" w14:textId="77777777" w:rsidR="00D41708" w:rsidRDefault="00D41708" w:rsidP="00C06F5D">
      <w:pPr>
        <w:spacing w:after="120" w:line="240" w:lineRule="auto"/>
        <w:jc w:val="center"/>
        <w:rPr>
          <w:rFonts w:cs="Arial"/>
          <w:color w:val="0070C0"/>
          <w:sz w:val="24"/>
          <w:szCs w:val="24"/>
        </w:rPr>
      </w:pPr>
    </w:p>
    <w:p w14:paraId="70581102" w14:textId="77777777" w:rsidR="002D3634" w:rsidRDefault="002D3634" w:rsidP="00C06F5D">
      <w:pPr>
        <w:spacing w:after="120" w:line="240" w:lineRule="auto"/>
        <w:jc w:val="center"/>
        <w:rPr>
          <w:rFonts w:cs="Arial"/>
          <w:color w:val="0070C0"/>
          <w:sz w:val="24"/>
          <w:szCs w:val="24"/>
        </w:rPr>
      </w:pPr>
    </w:p>
    <w:p w14:paraId="4F560459" w14:textId="77777777" w:rsidR="002D3634" w:rsidRDefault="002D3634" w:rsidP="00C06F5D">
      <w:pPr>
        <w:spacing w:after="120" w:line="240" w:lineRule="auto"/>
        <w:jc w:val="center"/>
        <w:rPr>
          <w:rFonts w:cs="Arial"/>
          <w:color w:val="0070C0"/>
          <w:sz w:val="24"/>
          <w:szCs w:val="24"/>
        </w:rPr>
      </w:pPr>
    </w:p>
    <w:p w14:paraId="706434DC" w14:textId="35920CBF" w:rsidR="00D41708" w:rsidRDefault="00D41708" w:rsidP="00C06F5D">
      <w:pPr>
        <w:spacing w:after="120" w:line="240" w:lineRule="auto"/>
        <w:jc w:val="center"/>
        <w:rPr>
          <w:rFonts w:cs="Arial"/>
          <w:color w:val="0070C0"/>
          <w:sz w:val="24"/>
          <w:szCs w:val="24"/>
        </w:rPr>
      </w:pPr>
    </w:p>
    <w:p w14:paraId="3EFFCFD5" w14:textId="76D4ED0D" w:rsidR="00C75B4F" w:rsidRDefault="00C75B4F" w:rsidP="00C06F5D">
      <w:pPr>
        <w:spacing w:after="120" w:line="240" w:lineRule="auto"/>
        <w:jc w:val="center"/>
        <w:rPr>
          <w:rFonts w:cs="Arial"/>
          <w:color w:val="0070C0"/>
          <w:sz w:val="24"/>
          <w:szCs w:val="24"/>
        </w:rPr>
      </w:pPr>
    </w:p>
    <w:p w14:paraId="61970149" w14:textId="79192735" w:rsidR="00C75B4F" w:rsidRDefault="00C75B4F" w:rsidP="00C06F5D">
      <w:pPr>
        <w:spacing w:after="120" w:line="240" w:lineRule="auto"/>
        <w:jc w:val="center"/>
        <w:rPr>
          <w:rFonts w:cs="Arial"/>
          <w:color w:val="0070C0"/>
          <w:sz w:val="24"/>
          <w:szCs w:val="24"/>
        </w:rPr>
      </w:pPr>
    </w:p>
    <w:p w14:paraId="5502065A" w14:textId="77777777" w:rsidR="00C75B4F" w:rsidRDefault="00C75B4F" w:rsidP="00C06F5D">
      <w:pPr>
        <w:spacing w:after="120" w:line="240" w:lineRule="auto"/>
        <w:jc w:val="center"/>
        <w:rPr>
          <w:rFonts w:cs="Arial"/>
          <w:color w:val="0070C0"/>
          <w:sz w:val="24"/>
          <w:szCs w:val="24"/>
        </w:rPr>
      </w:pPr>
    </w:p>
    <w:p w14:paraId="6B5E6673" w14:textId="77777777" w:rsidR="00394EF9" w:rsidRDefault="00394EF9" w:rsidP="00C06F5D">
      <w:pPr>
        <w:spacing w:after="120" w:line="240" w:lineRule="auto"/>
        <w:jc w:val="center"/>
        <w:rPr>
          <w:rFonts w:cs="Arial"/>
          <w:color w:val="0070C0"/>
          <w:sz w:val="24"/>
          <w:szCs w:val="24"/>
        </w:rPr>
      </w:pPr>
    </w:p>
    <w:p w14:paraId="064B6E4A" w14:textId="77777777" w:rsidR="00394EF9" w:rsidRDefault="00394EF9" w:rsidP="00C06F5D">
      <w:pPr>
        <w:spacing w:after="120" w:line="240" w:lineRule="auto"/>
        <w:jc w:val="center"/>
        <w:rPr>
          <w:rFonts w:cs="Arial"/>
          <w:color w:val="0070C0"/>
          <w:sz w:val="24"/>
          <w:szCs w:val="24"/>
        </w:rPr>
      </w:pPr>
    </w:p>
    <w:p w14:paraId="2A1C24DA" w14:textId="77777777" w:rsidR="005E7D6E" w:rsidRPr="00732E6D" w:rsidRDefault="005E7D6E" w:rsidP="005E7D6E">
      <w:pPr>
        <w:spacing w:after="120" w:line="240" w:lineRule="auto"/>
        <w:jc w:val="both"/>
        <w:rPr>
          <w:rFonts w:ascii="Candara" w:hAnsi="Candara" w:cs="Arial"/>
          <w:color w:val="000000"/>
        </w:rPr>
      </w:pPr>
    </w:p>
    <w:p w14:paraId="14BE8914" w14:textId="44335B1A"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I – TERMO DE REFERÊNCIA</w:t>
      </w:r>
    </w:p>
    <w:p w14:paraId="6C9D7B7C" w14:textId="77777777" w:rsidR="005E7D6E" w:rsidRDefault="005E7D6E" w:rsidP="005E7D6E">
      <w:pPr>
        <w:tabs>
          <w:tab w:val="left" w:pos="567"/>
        </w:tabs>
        <w:spacing w:after="120" w:line="240" w:lineRule="auto"/>
        <w:jc w:val="both"/>
        <w:rPr>
          <w:rFonts w:cs="Arial"/>
          <w:sz w:val="24"/>
          <w:szCs w:val="24"/>
        </w:rPr>
      </w:pPr>
    </w:p>
    <w:p w14:paraId="70973F3A" w14:textId="3903FE38" w:rsidR="005E7D6E" w:rsidRPr="00EB65DC" w:rsidRDefault="005E7D6E" w:rsidP="005E7D6E">
      <w:pPr>
        <w:tabs>
          <w:tab w:val="left" w:pos="567"/>
        </w:tabs>
        <w:spacing w:after="120" w:line="240" w:lineRule="auto"/>
        <w:jc w:val="both"/>
        <w:rPr>
          <w:rFonts w:cs="Arial"/>
          <w:i/>
          <w:iCs/>
          <w:sz w:val="24"/>
          <w:szCs w:val="24"/>
        </w:rPr>
      </w:pPr>
      <w:r w:rsidRPr="00EB65DC">
        <w:rPr>
          <w:rFonts w:cs="Arial"/>
          <w:i/>
          <w:iCs/>
          <w:sz w:val="24"/>
          <w:szCs w:val="24"/>
        </w:rPr>
        <w:t>[</w:t>
      </w:r>
      <w:r>
        <w:rPr>
          <w:rFonts w:cs="Arial"/>
          <w:i/>
          <w:iCs/>
          <w:sz w:val="24"/>
          <w:szCs w:val="24"/>
        </w:rPr>
        <w:t>modelo AGU disponível em separado]</w:t>
      </w:r>
    </w:p>
    <w:p w14:paraId="1A3D7337" w14:textId="77777777" w:rsidR="005E7D6E" w:rsidRDefault="005E7D6E" w:rsidP="005E7D6E">
      <w:pPr>
        <w:tabs>
          <w:tab w:val="left" w:pos="567"/>
        </w:tabs>
        <w:spacing w:after="120" w:line="240" w:lineRule="auto"/>
        <w:ind w:right="35"/>
        <w:jc w:val="both"/>
        <w:rPr>
          <w:rFonts w:eastAsia="Times New Roman" w:cstheme="minorHAnsi"/>
          <w:sz w:val="24"/>
          <w:szCs w:val="24"/>
          <w:lang w:eastAsia="pt-BR"/>
        </w:rPr>
      </w:pPr>
    </w:p>
    <w:p w14:paraId="4279B2FD" w14:textId="77777777" w:rsidR="005E7D6E" w:rsidRDefault="005E7D6E" w:rsidP="005E7D6E">
      <w:pPr>
        <w:tabs>
          <w:tab w:val="left" w:pos="567"/>
        </w:tabs>
        <w:spacing w:after="120" w:line="240" w:lineRule="auto"/>
        <w:ind w:right="35"/>
        <w:jc w:val="both"/>
        <w:rPr>
          <w:rFonts w:eastAsia="Times New Roman" w:cstheme="minorHAnsi"/>
          <w:sz w:val="24"/>
          <w:szCs w:val="24"/>
          <w:lang w:eastAsia="pt-BR"/>
        </w:rPr>
      </w:pPr>
    </w:p>
    <w:p w14:paraId="45029F9C" w14:textId="77777777" w:rsidR="005E7D6E" w:rsidRDefault="005E7D6E" w:rsidP="005E7D6E">
      <w:pPr>
        <w:tabs>
          <w:tab w:val="left" w:pos="567"/>
        </w:tabs>
        <w:spacing w:after="120" w:line="240" w:lineRule="auto"/>
        <w:ind w:right="35"/>
        <w:jc w:val="both"/>
        <w:rPr>
          <w:rFonts w:eastAsia="Times New Roman" w:cstheme="minorHAnsi"/>
          <w:sz w:val="24"/>
          <w:szCs w:val="24"/>
          <w:lang w:eastAsia="pt-BR"/>
        </w:rPr>
      </w:pPr>
    </w:p>
    <w:p w14:paraId="51D45B9E" w14:textId="77777777" w:rsidR="005E7D6E" w:rsidRPr="00732E6D" w:rsidRDefault="005E7D6E" w:rsidP="005E7D6E">
      <w:pPr>
        <w:spacing w:after="120" w:line="240" w:lineRule="auto"/>
        <w:jc w:val="both"/>
        <w:rPr>
          <w:rFonts w:ascii="Candara" w:hAnsi="Candara" w:cs="Arial"/>
          <w:color w:val="000000"/>
        </w:rPr>
      </w:pPr>
    </w:p>
    <w:p w14:paraId="5ACB8FB8" w14:textId="56424E90"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II – ESTUDO TÉCNICO PRELIMINAR</w:t>
      </w:r>
    </w:p>
    <w:p w14:paraId="4E555F15" w14:textId="77777777" w:rsidR="005E7D6E" w:rsidRDefault="005E7D6E" w:rsidP="005E7D6E">
      <w:pPr>
        <w:tabs>
          <w:tab w:val="left" w:pos="567"/>
        </w:tabs>
        <w:spacing w:after="120" w:line="240" w:lineRule="auto"/>
        <w:jc w:val="both"/>
        <w:rPr>
          <w:rFonts w:cs="Arial"/>
          <w:sz w:val="24"/>
          <w:szCs w:val="24"/>
        </w:rPr>
      </w:pPr>
    </w:p>
    <w:p w14:paraId="74E6D3C7" w14:textId="193C1D25" w:rsidR="004118BB" w:rsidRDefault="005E7D6E" w:rsidP="00854627">
      <w:pPr>
        <w:tabs>
          <w:tab w:val="left" w:pos="567"/>
        </w:tabs>
        <w:spacing w:after="120" w:line="240" w:lineRule="auto"/>
        <w:jc w:val="both"/>
        <w:rPr>
          <w:rFonts w:ascii="Candara" w:hAnsi="Candara" w:cs="Arial"/>
          <w:color w:val="000000"/>
        </w:rPr>
      </w:pPr>
      <w:r w:rsidRPr="00EB65DC">
        <w:rPr>
          <w:rFonts w:cs="Arial"/>
          <w:i/>
          <w:iCs/>
          <w:sz w:val="24"/>
          <w:szCs w:val="24"/>
        </w:rPr>
        <w:t>[</w:t>
      </w:r>
      <w:r>
        <w:rPr>
          <w:rFonts w:cs="Arial"/>
          <w:i/>
          <w:iCs/>
          <w:sz w:val="24"/>
          <w:szCs w:val="24"/>
        </w:rPr>
        <w:t>sem modelo disponível]</w:t>
      </w:r>
    </w:p>
    <w:p w14:paraId="1D95D9A4" w14:textId="77777777" w:rsidR="005E7D6E" w:rsidRDefault="005E7D6E" w:rsidP="00D41708">
      <w:pPr>
        <w:spacing w:after="120" w:line="240" w:lineRule="auto"/>
        <w:jc w:val="both"/>
        <w:rPr>
          <w:rFonts w:ascii="Candara" w:hAnsi="Candara" w:cs="Arial"/>
          <w:color w:val="000000"/>
        </w:rPr>
      </w:pPr>
    </w:p>
    <w:p w14:paraId="15EE2A82" w14:textId="77777777" w:rsidR="00BB037B" w:rsidRDefault="00BB037B" w:rsidP="00D41708">
      <w:pPr>
        <w:spacing w:after="120" w:line="240" w:lineRule="auto"/>
        <w:jc w:val="both"/>
        <w:rPr>
          <w:rFonts w:ascii="Candara" w:hAnsi="Candara" w:cs="Arial"/>
          <w:color w:val="000000"/>
        </w:rPr>
      </w:pPr>
    </w:p>
    <w:p w14:paraId="3B544202" w14:textId="77777777" w:rsidR="00BB037B" w:rsidRDefault="00BB037B" w:rsidP="00D41708">
      <w:pPr>
        <w:spacing w:after="120" w:line="240" w:lineRule="auto"/>
        <w:jc w:val="both"/>
        <w:rPr>
          <w:rFonts w:ascii="Candara" w:hAnsi="Candara" w:cs="Arial"/>
          <w:color w:val="000000"/>
        </w:rPr>
      </w:pPr>
    </w:p>
    <w:p w14:paraId="36EC80F6" w14:textId="77777777" w:rsidR="005E7D6E" w:rsidRPr="00732E6D" w:rsidRDefault="005E7D6E" w:rsidP="00D41708">
      <w:pPr>
        <w:spacing w:after="120" w:line="240" w:lineRule="auto"/>
        <w:jc w:val="both"/>
        <w:rPr>
          <w:rFonts w:ascii="Candara" w:hAnsi="Candara" w:cs="Arial"/>
          <w:color w:val="000000"/>
        </w:rPr>
      </w:pPr>
    </w:p>
    <w:p w14:paraId="22577737" w14:textId="77777777" w:rsidR="00D41708" w:rsidRPr="004118BB" w:rsidRDefault="00D41708"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III – MATRIZ DE RISCOS</w:t>
      </w:r>
    </w:p>
    <w:p w14:paraId="10855020" w14:textId="77777777" w:rsidR="00D41708" w:rsidRDefault="00D41708" w:rsidP="00D41708">
      <w:pPr>
        <w:tabs>
          <w:tab w:val="left" w:pos="567"/>
        </w:tabs>
        <w:spacing w:after="120" w:line="240" w:lineRule="auto"/>
        <w:jc w:val="both"/>
        <w:rPr>
          <w:rFonts w:cs="Arial"/>
          <w:sz w:val="24"/>
          <w:szCs w:val="24"/>
        </w:rPr>
      </w:pPr>
    </w:p>
    <w:p w14:paraId="655F989D" w14:textId="2A7527FC" w:rsidR="00D41708" w:rsidRPr="006A3A11" w:rsidRDefault="00D41708" w:rsidP="00D41708">
      <w:pPr>
        <w:tabs>
          <w:tab w:val="left" w:pos="567"/>
        </w:tabs>
        <w:spacing w:after="120" w:line="240" w:lineRule="auto"/>
        <w:jc w:val="both"/>
        <w:rPr>
          <w:rFonts w:cs="Arial"/>
          <w:b/>
          <w:bCs/>
          <w:sz w:val="24"/>
          <w:szCs w:val="24"/>
        </w:rPr>
      </w:pPr>
      <w:r w:rsidRPr="006A3A11">
        <w:rPr>
          <w:rFonts w:cs="Arial"/>
          <w:b/>
          <w:bCs/>
          <w:sz w:val="24"/>
          <w:szCs w:val="24"/>
        </w:rPr>
        <w:t>FASE DE ANÁLISE</w:t>
      </w:r>
    </w:p>
    <w:p w14:paraId="1F6EB9B2" w14:textId="12C54FFF" w:rsidR="00D41708" w:rsidRDefault="00D41708" w:rsidP="00D41708">
      <w:pPr>
        <w:tabs>
          <w:tab w:val="left" w:pos="567"/>
        </w:tabs>
        <w:spacing w:after="120" w:line="240" w:lineRule="auto"/>
        <w:jc w:val="both"/>
        <w:rPr>
          <w:rFonts w:cs="Arial"/>
          <w:sz w:val="24"/>
          <w:szCs w:val="24"/>
        </w:rPr>
      </w:pPr>
      <w:r>
        <w:rPr>
          <w:rFonts w:cs="Arial"/>
          <w:sz w:val="24"/>
          <w:szCs w:val="24"/>
        </w:rPr>
        <w:t>( X ) Planejamento da Contratação e Seleção do Fornecedor</w:t>
      </w:r>
    </w:p>
    <w:p w14:paraId="75D6A266" w14:textId="5C5028BB" w:rsidR="00D41708" w:rsidRDefault="00D41708" w:rsidP="00D41708">
      <w:pPr>
        <w:tabs>
          <w:tab w:val="left" w:pos="567"/>
        </w:tabs>
        <w:spacing w:after="120" w:line="240" w:lineRule="auto"/>
        <w:jc w:val="both"/>
        <w:rPr>
          <w:rFonts w:cs="Arial"/>
          <w:sz w:val="24"/>
          <w:szCs w:val="24"/>
        </w:rPr>
      </w:pPr>
      <w:r>
        <w:rPr>
          <w:rFonts w:cs="Arial"/>
          <w:sz w:val="24"/>
          <w:szCs w:val="24"/>
        </w:rPr>
        <w:t>(    ) Gestão do Contrato</w:t>
      </w:r>
    </w:p>
    <w:p w14:paraId="462120DC" w14:textId="77777777" w:rsidR="00D41708" w:rsidRDefault="00D41708" w:rsidP="00D41708">
      <w:pPr>
        <w:tabs>
          <w:tab w:val="left" w:pos="567"/>
        </w:tabs>
        <w:spacing w:after="120" w:line="240" w:lineRule="auto"/>
        <w:jc w:val="both"/>
        <w:rPr>
          <w:rFonts w:cs="Arial"/>
          <w:sz w:val="24"/>
          <w:szCs w:val="24"/>
        </w:rPr>
      </w:pPr>
    </w:p>
    <w:p w14:paraId="22D256DA" w14:textId="77777777" w:rsidR="00BB037B" w:rsidRDefault="00BB037B" w:rsidP="00D41708">
      <w:pPr>
        <w:tabs>
          <w:tab w:val="left" w:pos="567"/>
        </w:tabs>
        <w:spacing w:after="120" w:line="240" w:lineRule="auto"/>
        <w:jc w:val="both"/>
        <w:rPr>
          <w:rFonts w:cs="Arial"/>
          <w:sz w:val="24"/>
          <w:szCs w:val="24"/>
        </w:rPr>
      </w:pPr>
    </w:p>
    <w:tbl>
      <w:tblPr>
        <w:tblStyle w:val="TabeladeGrade4-nfase6"/>
        <w:tblW w:w="0" w:type="auto"/>
        <w:tblLook w:val="04A0" w:firstRow="1" w:lastRow="0" w:firstColumn="1" w:lastColumn="0" w:noHBand="0" w:noVBand="1"/>
      </w:tblPr>
      <w:tblGrid>
        <w:gridCol w:w="2123"/>
        <w:gridCol w:w="2123"/>
        <w:gridCol w:w="852"/>
        <w:gridCol w:w="1272"/>
        <w:gridCol w:w="2124"/>
      </w:tblGrid>
      <w:tr w:rsidR="00D41708" w14:paraId="4480DF71" w14:textId="77777777" w:rsidTr="007A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5"/>
          </w:tcPr>
          <w:p w14:paraId="7FF670DC" w14:textId="77777777" w:rsidR="00D41708" w:rsidRDefault="00D41708" w:rsidP="007A1788">
            <w:pPr>
              <w:tabs>
                <w:tab w:val="left" w:pos="567"/>
              </w:tabs>
              <w:spacing w:after="120"/>
              <w:jc w:val="center"/>
              <w:rPr>
                <w:rFonts w:cs="Arial"/>
                <w:sz w:val="24"/>
                <w:szCs w:val="24"/>
              </w:rPr>
            </w:pPr>
            <w:r>
              <w:rPr>
                <w:rFonts w:cs="Arial"/>
                <w:sz w:val="24"/>
                <w:szCs w:val="24"/>
              </w:rPr>
              <w:t>RISCO 1</w:t>
            </w:r>
          </w:p>
          <w:p w14:paraId="2C549911" w14:textId="77777777" w:rsidR="00D41708" w:rsidRPr="004B5685" w:rsidRDefault="00D41708" w:rsidP="007A1788">
            <w:pPr>
              <w:tabs>
                <w:tab w:val="left" w:pos="567"/>
              </w:tabs>
              <w:spacing w:after="120"/>
              <w:jc w:val="center"/>
              <w:rPr>
                <w:rFonts w:cs="Arial"/>
                <w:i/>
                <w:iCs/>
                <w:sz w:val="24"/>
                <w:szCs w:val="24"/>
              </w:rPr>
            </w:pPr>
            <w:r w:rsidRPr="004B5685">
              <w:rPr>
                <w:rFonts w:cs="Arial"/>
                <w:i/>
                <w:iCs/>
                <w:sz w:val="24"/>
                <w:szCs w:val="24"/>
              </w:rPr>
              <w:t>[descrição]</w:t>
            </w:r>
          </w:p>
        </w:tc>
      </w:tr>
      <w:tr w:rsidR="00D41708" w14:paraId="0ED31A24"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1F08C9B8" w14:textId="77777777" w:rsidR="00D41708" w:rsidRDefault="00D41708" w:rsidP="007A1788">
            <w:pPr>
              <w:tabs>
                <w:tab w:val="left" w:pos="567"/>
              </w:tabs>
              <w:spacing w:after="120"/>
              <w:jc w:val="both"/>
              <w:rPr>
                <w:rFonts w:cs="Arial"/>
                <w:sz w:val="24"/>
                <w:szCs w:val="24"/>
              </w:rPr>
            </w:pPr>
            <w:r>
              <w:rPr>
                <w:rFonts w:cs="Arial"/>
                <w:sz w:val="24"/>
                <w:szCs w:val="24"/>
              </w:rPr>
              <w:t>Probabilidade</w:t>
            </w:r>
          </w:p>
        </w:tc>
        <w:tc>
          <w:tcPr>
            <w:tcW w:w="2123" w:type="dxa"/>
          </w:tcPr>
          <w:p w14:paraId="2F2F5F40"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4765F80F"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Médio</w:t>
            </w:r>
          </w:p>
        </w:tc>
        <w:tc>
          <w:tcPr>
            <w:tcW w:w="2124" w:type="dxa"/>
          </w:tcPr>
          <w:p w14:paraId="2DEA412D"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Alto</w:t>
            </w:r>
          </w:p>
        </w:tc>
      </w:tr>
      <w:tr w:rsidR="00D41708" w14:paraId="705F1937" w14:textId="77777777" w:rsidTr="007A1788">
        <w:tc>
          <w:tcPr>
            <w:cnfStyle w:val="001000000000" w:firstRow="0" w:lastRow="0" w:firstColumn="1" w:lastColumn="0" w:oddVBand="0" w:evenVBand="0" w:oddHBand="0" w:evenHBand="0" w:firstRowFirstColumn="0" w:firstRowLastColumn="0" w:lastRowFirstColumn="0" w:lastRowLastColumn="0"/>
            <w:tcW w:w="2123" w:type="dxa"/>
          </w:tcPr>
          <w:p w14:paraId="539E92CC" w14:textId="77777777" w:rsidR="00D41708" w:rsidRDefault="00D41708" w:rsidP="007A1788">
            <w:pPr>
              <w:tabs>
                <w:tab w:val="left" w:pos="567"/>
              </w:tabs>
              <w:spacing w:after="120"/>
              <w:jc w:val="both"/>
              <w:rPr>
                <w:rFonts w:cs="Arial"/>
                <w:sz w:val="24"/>
                <w:szCs w:val="24"/>
              </w:rPr>
            </w:pPr>
            <w:r>
              <w:rPr>
                <w:rFonts w:cs="Arial"/>
                <w:sz w:val="24"/>
                <w:szCs w:val="24"/>
              </w:rPr>
              <w:t>Impacto</w:t>
            </w:r>
          </w:p>
        </w:tc>
        <w:tc>
          <w:tcPr>
            <w:tcW w:w="2123" w:type="dxa"/>
          </w:tcPr>
          <w:p w14:paraId="05726D09"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11CDAC58"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Médio</w:t>
            </w:r>
          </w:p>
        </w:tc>
        <w:tc>
          <w:tcPr>
            <w:tcW w:w="2124" w:type="dxa"/>
          </w:tcPr>
          <w:p w14:paraId="1A5956AE"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Alto</w:t>
            </w:r>
          </w:p>
        </w:tc>
      </w:tr>
      <w:tr w:rsidR="00D41708" w14:paraId="686FAA98"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0B57422D" w14:textId="77777777" w:rsidR="00D41708" w:rsidRDefault="00D41708" w:rsidP="007A1788">
            <w:pPr>
              <w:tabs>
                <w:tab w:val="left" w:pos="567"/>
              </w:tabs>
              <w:spacing w:after="120"/>
              <w:jc w:val="both"/>
              <w:rPr>
                <w:rFonts w:cs="Arial"/>
                <w:sz w:val="24"/>
                <w:szCs w:val="24"/>
              </w:rPr>
            </w:pPr>
            <w:r>
              <w:rPr>
                <w:rFonts w:cs="Arial"/>
                <w:sz w:val="24"/>
                <w:szCs w:val="24"/>
              </w:rPr>
              <w:t>Dano</w:t>
            </w:r>
          </w:p>
        </w:tc>
        <w:tc>
          <w:tcPr>
            <w:tcW w:w="6371" w:type="dxa"/>
            <w:gridSpan w:val="4"/>
          </w:tcPr>
          <w:p w14:paraId="2D92811B"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[descrição]</w:t>
            </w:r>
          </w:p>
        </w:tc>
      </w:tr>
      <w:tr w:rsidR="00D41708" w14:paraId="448F27C1"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tcPr>
          <w:p w14:paraId="1EF0757E" w14:textId="77777777" w:rsidR="00D41708" w:rsidRDefault="00D41708" w:rsidP="007A1788">
            <w:pPr>
              <w:tabs>
                <w:tab w:val="left" w:pos="567"/>
              </w:tabs>
              <w:spacing w:after="120"/>
              <w:jc w:val="both"/>
              <w:rPr>
                <w:rFonts w:cs="Arial"/>
                <w:sz w:val="24"/>
                <w:szCs w:val="24"/>
              </w:rPr>
            </w:pPr>
            <w:r>
              <w:rPr>
                <w:rFonts w:cs="Arial"/>
                <w:sz w:val="24"/>
                <w:szCs w:val="24"/>
              </w:rPr>
              <w:t>Ação Preventiva</w:t>
            </w:r>
          </w:p>
        </w:tc>
        <w:tc>
          <w:tcPr>
            <w:tcW w:w="3396" w:type="dxa"/>
            <w:gridSpan w:val="2"/>
          </w:tcPr>
          <w:p w14:paraId="09D8284F" w14:textId="77777777" w:rsidR="00D41708" w:rsidRPr="004B5685"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D41708" w14:paraId="401CF8E0"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auto"/>
          </w:tcPr>
          <w:p w14:paraId="42F4F4C6" w14:textId="77777777" w:rsidR="00D41708" w:rsidRPr="004B5685" w:rsidRDefault="00D41708"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shd w:val="clear" w:color="auto" w:fill="auto"/>
          </w:tcPr>
          <w:p w14:paraId="4A5F2BB7"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r w:rsidR="00D41708" w14:paraId="61498B1F"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E2EFD9" w:themeFill="accent6" w:themeFillTint="33"/>
          </w:tcPr>
          <w:p w14:paraId="32848AB5" w14:textId="77777777" w:rsidR="00D41708" w:rsidRDefault="00D41708" w:rsidP="007A1788">
            <w:pPr>
              <w:tabs>
                <w:tab w:val="left" w:pos="567"/>
              </w:tabs>
              <w:spacing w:after="120"/>
              <w:jc w:val="both"/>
              <w:rPr>
                <w:rFonts w:cs="Arial"/>
                <w:sz w:val="24"/>
                <w:szCs w:val="24"/>
              </w:rPr>
            </w:pPr>
            <w:r>
              <w:rPr>
                <w:rFonts w:cs="Arial"/>
                <w:sz w:val="24"/>
                <w:szCs w:val="24"/>
              </w:rPr>
              <w:t>Ação de Contingência</w:t>
            </w:r>
          </w:p>
        </w:tc>
        <w:tc>
          <w:tcPr>
            <w:tcW w:w="3396" w:type="dxa"/>
            <w:gridSpan w:val="2"/>
            <w:shd w:val="clear" w:color="auto" w:fill="E2EFD9" w:themeFill="accent6" w:themeFillTint="33"/>
          </w:tcPr>
          <w:p w14:paraId="21CA19B9" w14:textId="77777777" w:rsidR="00D41708" w:rsidRPr="004B5685"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D41708" w14:paraId="60B9F591"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tcPr>
          <w:p w14:paraId="5D6B17F3" w14:textId="77777777" w:rsidR="00D41708" w:rsidRPr="004B5685" w:rsidRDefault="00D41708" w:rsidP="007A1788">
            <w:pPr>
              <w:tabs>
                <w:tab w:val="left" w:pos="567"/>
              </w:tabs>
              <w:spacing w:after="120"/>
              <w:jc w:val="both"/>
              <w:rPr>
                <w:rFonts w:cs="Arial"/>
                <w:b w:val="0"/>
                <w:bCs w:val="0"/>
                <w:i/>
                <w:iCs/>
                <w:sz w:val="24"/>
                <w:szCs w:val="24"/>
              </w:rPr>
            </w:pPr>
            <w:r w:rsidRPr="004B5685">
              <w:rPr>
                <w:rFonts w:cs="Arial"/>
                <w:b w:val="0"/>
                <w:bCs w:val="0"/>
                <w:i/>
                <w:iCs/>
                <w:sz w:val="24"/>
                <w:szCs w:val="24"/>
              </w:rPr>
              <w:lastRenderedPageBreak/>
              <w:t>[descrição]</w:t>
            </w:r>
          </w:p>
        </w:tc>
        <w:tc>
          <w:tcPr>
            <w:tcW w:w="3396" w:type="dxa"/>
            <w:gridSpan w:val="2"/>
          </w:tcPr>
          <w:p w14:paraId="7082B07F"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bl>
    <w:p w14:paraId="590E9836" w14:textId="77777777" w:rsidR="00D41708" w:rsidRDefault="00D41708" w:rsidP="00D41708">
      <w:pPr>
        <w:tabs>
          <w:tab w:val="left" w:pos="567"/>
        </w:tabs>
        <w:spacing w:after="120" w:line="240" w:lineRule="auto"/>
        <w:jc w:val="both"/>
        <w:rPr>
          <w:rFonts w:cs="Arial"/>
          <w:sz w:val="24"/>
          <w:szCs w:val="24"/>
        </w:rPr>
      </w:pPr>
    </w:p>
    <w:p w14:paraId="1FF235F9" w14:textId="77777777" w:rsidR="00D41708" w:rsidRDefault="00D41708" w:rsidP="00D41708">
      <w:pPr>
        <w:tabs>
          <w:tab w:val="left" w:pos="567"/>
        </w:tabs>
        <w:spacing w:after="120" w:line="240" w:lineRule="auto"/>
        <w:jc w:val="both"/>
        <w:rPr>
          <w:rFonts w:cs="Arial"/>
          <w:sz w:val="24"/>
          <w:szCs w:val="24"/>
        </w:rPr>
      </w:pPr>
    </w:p>
    <w:tbl>
      <w:tblPr>
        <w:tblStyle w:val="TabeladeGrade4-nfase6"/>
        <w:tblW w:w="0" w:type="auto"/>
        <w:tblLook w:val="04A0" w:firstRow="1" w:lastRow="0" w:firstColumn="1" w:lastColumn="0" w:noHBand="0" w:noVBand="1"/>
      </w:tblPr>
      <w:tblGrid>
        <w:gridCol w:w="2123"/>
        <w:gridCol w:w="2123"/>
        <w:gridCol w:w="852"/>
        <w:gridCol w:w="1272"/>
        <w:gridCol w:w="2124"/>
      </w:tblGrid>
      <w:tr w:rsidR="00D41708" w14:paraId="7482C4BF" w14:textId="77777777" w:rsidTr="007A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5"/>
          </w:tcPr>
          <w:p w14:paraId="2A0D4994" w14:textId="77777777" w:rsidR="00D41708" w:rsidRDefault="00D41708" w:rsidP="007A1788">
            <w:pPr>
              <w:tabs>
                <w:tab w:val="left" w:pos="567"/>
              </w:tabs>
              <w:spacing w:after="120"/>
              <w:jc w:val="center"/>
              <w:rPr>
                <w:rFonts w:cs="Arial"/>
                <w:sz w:val="24"/>
                <w:szCs w:val="24"/>
              </w:rPr>
            </w:pPr>
            <w:r>
              <w:rPr>
                <w:rFonts w:cs="Arial"/>
                <w:sz w:val="24"/>
                <w:szCs w:val="24"/>
              </w:rPr>
              <w:t>RISCO 2</w:t>
            </w:r>
          </w:p>
          <w:p w14:paraId="5ACC8E7A" w14:textId="77777777" w:rsidR="00D41708" w:rsidRPr="004B5685" w:rsidRDefault="00D41708" w:rsidP="007A1788">
            <w:pPr>
              <w:tabs>
                <w:tab w:val="left" w:pos="567"/>
              </w:tabs>
              <w:spacing w:after="120"/>
              <w:jc w:val="center"/>
              <w:rPr>
                <w:rFonts w:cs="Arial"/>
                <w:i/>
                <w:iCs/>
                <w:sz w:val="24"/>
                <w:szCs w:val="24"/>
              </w:rPr>
            </w:pPr>
            <w:r w:rsidRPr="004B5685">
              <w:rPr>
                <w:rFonts w:cs="Arial"/>
                <w:i/>
                <w:iCs/>
                <w:sz w:val="24"/>
                <w:szCs w:val="24"/>
              </w:rPr>
              <w:t>[descrição]</w:t>
            </w:r>
          </w:p>
        </w:tc>
      </w:tr>
      <w:tr w:rsidR="00D41708" w14:paraId="583117A6"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57C2B8D7" w14:textId="77777777" w:rsidR="00D41708" w:rsidRDefault="00D41708" w:rsidP="007A1788">
            <w:pPr>
              <w:tabs>
                <w:tab w:val="left" w:pos="567"/>
              </w:tabs>
              <w:spacing w:after="120"/>
              <w:jc w:val="both"/>
              <w:rPr>
                <w:rFonts w:cs="Arial"/>
                <w:sz w:val="24"/>
                <w:szCs w:val="24"/>
              </w:rPr>
            </w:pPr>
            <w:r>
              <w:rPr>
                <w:rFonts w:cs="Arial"/>
                <w:sz w:val="24"/>
                <w:szCs w:val="24"/>
              </w:rPr>
              <w:t>Probabilidade</w:t>
            </w:r>
          </w:p>
        </w:tc>
        <w:tc>
          <w:tcPr>
            <w:tcW w:w="2123" w:type="dxa"/>
          </w:tcPr>
          <w:p w14:paraId="6439E7D8"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Baixa</w:t>
            </w:r>
          </w:p>
        </w:tc>
        <w:tc>
          <w:tcPr>
            <w:tcW w:w="2124" w:type="dxa"/>
            <w:gridSpan w:val="2"/>
          </w:tcPr>
          <w:p w14:paraId="1C803E36"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Média</w:t>
            </w:r>
          </w:p>
        </w:tc>
        <w:tc>
          <w:tcPr>
            <w:tcW w:w="2124" w:type="dxa"/>
          </w:tcPr>
          <w:p w14:paraId="7EDF50F1"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Alta</w:t>
            </w:r>
          </w:p>
        </w:tc>
      </w:tr>
      <w:tr w:rsidR="00D41708" w14:paraId="2960C737" w14:textId="77777777" w:rsidTr="007A1788">
        <w:tc>
          <w:tcPr>
            <w:cnfStyle w:val="001000000000" w:firstRow="0" w:lastRow="0" w:firstColumn="1" w:lastColumn="0" w:oddVBand="0" w:evenVBand="0" w:oddHBand="0" w:evenHBand="0" w:firstRowFirstColumn="0" w:firstRowLastColumn="0" w:lastRowFirstColumn="0" w:lastRowLastColumn="0"/>
            <w:tcW w:w="2123" w:type="dxa"/>
          </w:tcPr>
          <w:p w14:paraId="6E651CEF" w14:textId="77777777" w:rsidR="00D41708" w:rsidRDefault="00D41708" w:rsidP="007A1788">
            <w:pPr>
              <w:tabs>
                <w:tab w:val="left" w:pos="567"/>
              </w:tabs>
              <w:spacing w:after="120"/>
              <w:jc w:val="both"/>
              <w:rPr>
                <w:rFonts w:cs="Arial"/>
                <w:sz w:val="24"/>
                <w:szCs w:val="24"/>
              </w:rPr>
            </w:pPr>
            <w:r>
              <w:rPr>
                <w:rFonts w:cs="Arial"/>
                <w:sz w:val="24"/>
                <w:szCs w:val="24"/>
              </w:rPr>
              <w:t>Impacto</w:t>
            </w:r>
          </w:p>
        </w:tc>
        <w:tc>
          <w:tcPr>
            <w:tcW w:w="2123" w:type="dxa"/>
          </w:tcPr>
          <w:p w14:paraId="3813F0AA"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70047CB3"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Médio</w:t>
            </w:r>
          </w:p>
        </w:tc>
        <w:tc>
          <w:tcPr>
            <w:tcW w:w="2124" w:type="dxa"/>
          </w:tcPr>
          <w:p w14:paraId="7730E226"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Alto</w:t>
            </w:r>
          </w:p>
        </w:tc>
      </w:tr>
      <w:tr w:rsidR="00D41708" w14:paraId="1D4B248E"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00C742C1" w14:textId="77777777" w:rsidR="00D41708" w:rsidRDefault="00D41708" w:rsidP="007A1788">
            <w:pPr>
              <w:tabs>
                <w:tab w:val="left" w:pos="567"/>
              </w:tabs>
              <w:spacing w:after="120"/>
              <w:jc w:val="both"/>
              <w:rPr>
                <w:rFonts w:cs="Arial"/>
                <w:sz w:val="24"/>
                <w:szCs w:val="24"/>
              </w:rPr>
            </w:pPr>
            <w:r>
              <w:rPr>
                <w:rFonts w:cs="Arial"/>
                <w:sz w:val="24"/>
                <w:szCs w:val="24"/>
              </w:rPr>
              <w:t>Dano</w:t>
            </w:r>
          </w:p>
        </w:tc>
        <w:tc>
          <w:tcPr>
            <w:tcW w:w="6371" w:type="dxa"/>
            <w:gridSpan w:val="4"/>
          </w:tcPr>
          <w:p w14:paraId="77589B4F"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[descrição]</w:t>
            </w:r>
          </w:p>
        </w:tc>
      </w:tr>
      <w:tr w:rsidR="00D41708" w14:paraId="38EAEA84"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tcPr>
          <w:p w14:paraId="66C62E88" w14:textId="77777777" w:rsidR="00D41708" w:rsidRDefault="00D41708" w:rsidP="007A1788">
            <w:pPr>
              <w:tabs>
                <w:tab w:val="left" w:pos="567"/>
              </w:tabs>
              <w:spacing w:after="120"/>
              <w:jc w:val="both"/>
              <w:rPr>
                <w:rFonts w:cs="Arial"/>
                <w:sz w:val="24"/>
                <w:szCs w:val="24"/>
              </w:rPr>
            </w:pPr>
            <w:r>
              <w:rPr>
                <w:rFonts w:cs="Arial"/>
                <w:sz w:val="24"/>
                <w:szCs w:val="24"/>
              </w:rPr>
              <w:t>Ação Preventiva</w:t>
            </w:r>
          </w:p>
        </w:tc>
        <w:tc>
          <w:tcPr>
            <w:tcW w:w="3396" w:type="dxa"/>
            <w:gridSpan w:val="2"/>
          </w:tcPr>
          <w:p w14:paraId="5BF3F42B" w14:textId="77777777" w:rsidR="00D41708" w:rsidRPr="004B5685"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D41708" w14:paraId="0A6D6B87"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auto"/>
          </w:tcPr>
          <w:p w14:paraId="27339C14" w14:textId="77777777" w:rsidR="00D41708" w:rsidRPr="004B5685" w:rsidRDefault="00D41708"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shd w:val="clear" w:color="auto" w:fill="auto"/>
          </w:tcPr>
          <w:p w14:paraId="01F761BE"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r w:rsidR="00D41708" w14:paraId="55BADCE5"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E2EFD9" w:themeFill="accent6" w:themeFillTint="33"/>
          </w:tcPr>
          <w:p w14:paraId="22C2C1AF" w14:textId="77777777" w:rsidR="00D41708" w:rsidRDefault="00D41708" w:rsidP="007A1788">
            <w:pPr>
              <w:tabs>
                <w:tab w:val="left" w:pos="567"/>
              </w:tabs>
              <w:spacing w:after="120"/>
              <w:jc w:val="both"/>
              <w:rPr>
                <w:rFonts w:cs="Arial"/>
                <w:sz w:val="24"/>
                <w:szCs w:val="24"/>
              </w:rPr>
            </w:pPr>
            <w:r>
              <w:rPr>
                <w:rFonts w:cs="Arial"/>
                <w:sz w:val="24"/>
                <w:szCs w:val="24"/>
              </w:rPr>
              <w:t>Ação de Contingência</w:t>
            </w:r>
          </w:p>
        </w:tc>
        <w:tc>
          <w:tcPr>
            <w:tcW w:w="3396" w:type="dxa"/>
            <w:gridSpan w:val="2"/>
            <w:shd w:val="clear" w:color="auto" w:fill="E2EFD9" w:themeFill="accent6" w:themeFillTint="33"/>
          </w:tcPr>
          <w:p w14:paraId="248D246B" w14:textId="77777777" w:rsidR="00D41708" w:rsidRPr="004B5685"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D41708" w14:paraId="4360DF5E"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tcPr>
          <w:p w14:paraId="7CB93257" w14:textId="77777777" w:rsidR="00D41708" w:rsidRPr="004B5685" w:rsidRDefault="00D41708"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tcPr>
          <w:p w14:paraId="67CD2066"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bl>
    <w:p w14:paraId="7665EBB7" w14:textId="77777777" w:rsidR="00D41708" w:rsidRDefault="00D41708" w:rsidP="00D41708">
      <w:pPr>
        <w:tabs>
          <w:tab w:val="left" w:pos="567"/>
        </w:tabs>
        <w:spacing w:after="120" w:line="240" w:lineRule="auto"/>
        <w:jc w:val="both"/>
        <w:rPr>
          <w:rFonts w:cs="Arial"/>
          <w:sz w:val="24"/>
          <w:szCs w:val="24"/>
        </w:rPr>
      </w:pPr>
    </w:p>
    <w:p w14:paraId="0359FF34" w14:textId="69441EBC" w:rsidR="00D41708" w:rsidRDefault="00D41708" w:rsidP="005E7D6E">
      <w:pPr>
        <w:tabs>
          <w:tab w:val="left" w:pos="567"/>
        </w:tabs>
        <w:spacing w:after="120" w:line="240" w:lineRule="auto"/>
        <w:jc w:val="both"/>
        <w:rPr>
          <w:rFonts w:eastAsia="Times New Roman" w:cstheme="minorHAnsi"/>
          <w:sz w:val="24"/>
          <w:szCs w:val="24"/>
          <w:lang w:eastAsia="pt-BR"/>
        </w:rPr>
      </w:pPr>
      <w:r>
        <w:rPr>
          <w:rFonts w:cs="Arial"/>
          <w:i/>
          <w:iCs/>
          <w:sz w:val="20"/>
          <w:szCs w:val="20"/>
        </w:rPr>
        <w:t xml:space="preserve">Fonte: </w:t>
      </w:r>
      <w:r w:rsidRPr="004B5685">
        <w:rPr>
          <w:rFonts w:cs="Arial"/>
          <w:i/>
          <w:iCs/>
          <w:sz w:val="20"/>
          <w:szCs w:val="20"/>
        </w:rPr>
        <w:t xml:space="preserve">Matriz de Riscos baseada no modelo constante do Anexo IV da </w:t>
      </w:r>
      <w:r w:rsidRPr="004B5685">
        <w:rPr>
          <w:rFonts w:cs="Times New Roman"/>
          <w:i/>
          <w:iCs/>
          <w:sz w:val="20"/>
          <w:szCs w:val="20"/>
        </w:rPr>
        <w:t xml:space="preserve">Instrução Normativa SEGES/MP </w:t>
      </w:r>
      <w:r w:rsidRPr="004B5685">
        <w:rPr>
          <w:rFonts w:cstheme="minorHAnsi"/>
          <w:i/>
          <w:iCs/>
          <w:sz w:val="20"/>
          <w:szCs w:val="20"/>
        </w:rPr>
        <w:t>nº 5, de 26 de maio de 2017.</w:t>
      </w:r>
    </w:p>
    <w:p w14:paraId="6174D26E" w14:textId="77777777" w:rsidR="005E7D6E" w:rsidRPr="004B5685" w:rsidRDefault="005E7D6E" w:rsidP="005E7D6E">
      <w:pPr>
        <w:tabs>
          <w:tab w:val="left" w:pos="567"/>
        </w:tabs>
        <w:spacing w:after="120" w:line="240" w:lineRule="auto"/>
        <w:jc w:val="both"/>
        <w:rPr>
          <w:rFonts w:cs="Arial"/>
          <w:i/>
          <w:iCs/>
          <w:sz w:val="20"/>
          <w:szCs w:val="20"/>
        </w:rPr>
      </w:pPr>
      <w:r>
        <w:rPr>
          <w:rFonts w:cs="Arial"/>
          <w:i/>
          <w:iCs/>
          <w:sz w:val="20"/>
          <w:szCs w:val="20"/>
        </w:rPr>
        <w:t>_____________________________________________________________________________________</w:t>
      </w:r>
      <w:r w:rsidRPr="004B5685">
        <w:rPr>
          <w:rFonts w:cs="Arial"/>
          <w:i/>
          <w:iCs/>
          <w:sz w:val="20"/>
          <w:szCs w:val="20"/>
        </w:rPr>
        <w:t xml:space="preserve"> </w:t>
      </w:r>
    </w:p>
    <w:p w14:paraId="59B9B647" w14:textId="77777777" w:rsidR="005E7D6E" w:rsidRDefault="005E7D6E" w:rsidP="005E7D6E">
      <w:pPr>
        <w:tabs>
          <w:tab w:val="left" w:pos="567"/>
        </w:tabs>
        <w:spacing w:after="120" w:line="240" w:lineRule="auto"/>
        <w:ind w:right="35"/>
        <w:jc w:val="both"/>
        <w:rPr>
          <w:rFonts w:eastAsia="Times New Roman" w:cstheme="minorHAnsi"/>
          <w:sz w:val="24"/>
          <w:szCs w:val="24"/>
          <w:lang w:eastAsia="pt-BR"/>
        </w:rPr>
      </w:pPr>
    </w:p>
    <w:p w14:paraId="4492A659" w14:textId="4FD19C6E" w:rsidR="005E7D6E" w:rsidRDefault="005E7D6E" w:rsidP="005E7D6E">
      <w:pPr>
        <w:tabs>
          <w:tab w:val="left" w:pos="567"/>
        </w:tabs>
        <w:spacing w:after="120" w:line="240" w:lineRule="auto"/>
        <w:jc w:val="both"/>
        <w:rPr>
          <w:rFonts w:cs="Arial"/>
          <w:sz w:val="24"/>
          <w:szCs w:val="24"/>
        </w:rPr>
      </w:pPr>
      <w:r>
        <w:rPr>
          <w:rFonts w:cs="Arial"/>
          <w:sz w:val="24"/>
          <w:szCs w:val="24"/>
        </w:rPr>
        <w:t xml:space="preserve">Elaborar matriz de riscos para fácil identificação dos riscos mais críticos, com pelo menos 3 níveis (baixo – médio – alto). </w:t>
      </w:r>
      <w:r>
        <w:rPr>
          <w:rFonts w:eastAsia="Times New Roman" w:cstheme="minorHAnsi"/>
          <w:sz w:val="24"/>
          <w:szCs w:val="24"/>
          <w:lang w:eastAsia="pt-BR"/>
        </w:rPr>
        <w:t>A matriz deve ser preenchida com todos os riscos identificados, como na imagem abaixo</w:t>
      </w:r>
      <w:r>
        <w:rPr>
          <w:rFonts w:cs="Arial"/>
          <w:sz w:val="24"/>
          <w:szCs w:val="24"/>
        </w:rPr>
        <w:t>:</w:t>
      </w:r>
    </w:p>
    <w:p w14:paraId="49047508" w14:textId="77777777" w:rsidR="005E7D6E" w:rsidRDefault="005E7D6E" w:rsidP="005E7D6E">
      <w:pPr>
        <w:tabs>
          <w:tab w:val="left" w:pos="567"/>
        </w:tabs>
        <w:spacing w:after="120" w:line="240" w:lineRule="auto"/>
        <w:jc w:val="both"/>
        <w:rPr>
          <w:rFonts w:cs="Arial"/>
          <w:sz w:val="24"/>
          <w:szCs w:val="24"/>
        </w:rPr>
      </w:pPr>
      <w:r w:rsidRPr="0042214F">
        <w:rPr>
          <w:rFonts w:cs="Arial"/>
          <w:noProof/>
          <w:sz w:val="24"/>
          <w:szCs w:val="24"/>
        </w:rPr>
        <w:drawing>
          <wp:inline distT="0" distB="0" distL="0" distR="0" wp14:anchorId="41BBD9B9" wp14:editId="5E9C61C0">
            <wp:extent cx="5400040" cy="2032635"/>
            <wp:effectExtent l="0" t="0" r="0" b="5715"/>
            <wp:docPr id="123904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49582" name=""/>
                    <pic:cNvPicPr/>
                  </pic:nvPicPr>
                  <pic:blipFill>
                    <a:blip r:embed="rId8"/>
                    <a:stretch>
                      <a:fillRect/>
                    </a:stretch>
                  </pic:blipFill>
                  <pic:spPr>
                    <a:xfrm>
                      <a:off x="0" y="0"/>
                      <a:ext cx="5400040" cy="2032635"/>
                    </a:xfrm>
                    <a:prstGeom prst="rect">
                      <a:avLst/>
                    </a:prstGeom>
                  </pic:spPr>
                </pic:pic>
              </a:graphicData>
            </a:graphic>
          </wp:inline>
        </w:drawing>
      </w:r>
    </w:p>
    <w:p w14:paraId="4B0A7F6F" w14:textId="77777777" w:rsidR="005E7D6E" w:rsidRPr="00D118AB" w:rsidRDefault="005E7D6E" w:rsidP="005E7D6E">
      <w:pPr>
        <w:tabs>
          <w:tab w:val="left" w:pos="567"/>
        </w:tabs>
        <w:spacing w:after="120" w:line="240" w:lineRule="auto"/>
        <w:jc w:val="both"/>
        <w:rPr>
          <w:rFonts w:cs="Arial"/>
          <w:i/>
          <w:iCs/>
          <w:sz w:val="20"/>
          <w:szCs w:val="20"/>
        </w:rPr>
      </w:pPr>
      <w:r w:rsidRPr="00D118AB">
        <w:rPr>
          <w:rFonts w:cs="Arial"/>
          <w:i/>
          <w:iCs/>
          <w:sz w:val="20"/>
          <w:szCs w:val="20"/>
        </w:rPr>
        <w:t>Fonte:</w:t>
      </w:r>
      <w:r>
        <w:rPr>
          <w:rFonts w:cs="Arial"/>
          <w:i/>
          <w:iCs/>
          <w:sz w:val="20"/>
          <w:szCs w:val="20"/>
        </w:rPr>
        <w:t xml:space="preserve"> Disponível em: &lt;</w:t>
      </w:r>
      <w:r w:rsidRPr="0042214F">
        <w:t xml:space="preserve"> </w:t>
      </w:r>
      <w:hyperlink r:id="rId9" w:history="1">
        <w:r w:rsidRPr="00592850">
          <w:rPr>
            <w:rStyle w:val="Hyperlink"/>
            <w:rFonts w:cs="Arial"/>
            <w:i/>
            <w:iCs/>
            <w:sz w:val="20"/>
            <w:szCs w:val="20"/>
          </w:rPr>
          <w:t>https://doo.com.br/matriz-de-risco-probabilidade-x-impacto</w:t>
        </w:r>
      </w:hyperlink>
      <w:r>
        <w:rPr>
          <w:rFonts w:cs="Arial"/>
          <w:i/>
          <w:iCs/>
          <w:sz w:val="20"/>
          <w:szCs w:val="20"/>
        </w:rPr>
        <w:t>&gt;. Acesso em: 20 jun. 2024.</w:t>
      </w:r>
    </w:p>
    <w:p w14:paraId="3F2951C0" w14:textId="121D319B" w:rsidR="005E7D6E" w:rsidRPr="004118BB" w:rsidRDefault="005E7D6E" w:rsidP="003B2E1A">
      <w:pPr>
        <w:spacing w:after="120" w:line="240" w:lineRule="auto"/>
        <w:ind w:left="120" w:right="120"/>
        <w:jc w:val="both"/>
        <w:rPr>
          <w:rFonts w:eastAsia="Times New Roman" w:cstheme="minorHAnsi"/>
          <w:sz w:val="24"/>
          <w:szCs w:val="24"/>
          <w:lang w:eastAsia="pt-BR"/>
        </w:rPr>
      </w:pPr>
      <w:r w:rsidRPr="002E42B1">
        <w:rPr>
          <w:rFonts w:eastAsia="Times New Roman" w:cstheme="minorHAnsi"/>
          <w:sz w:val="24"/>
          <w:szCs w:val="24"/>
          <w:lang w:eastAsia="pt-BR"/>
        </w:rPr>
        <w:t>    </w:t>
      </w:r>
    </w:p>
    <w:p w14:paraId="57CE2E69" w14:textId="77777777" w:rsidR="005E7D6E" w:rsidRPr="004118BB" w:rsidRDefault="005E7D6E" w:rsidP="005E7D6E">
      <w:pPr>
        <w:spacing w:after="120" w:line="240" w:lineRule="auto"/>
        <w:jc w:val="both"/>
        <w:rPr>
          <w:rFonts w:ascii="Candara" w:hAnsi="Candara" w:cs="Arial"/>
        </w:rPr>
      </w:pPr>
    </w:p>
    <w:p w14:paraId="1BD74BB0" w14:textId="1281A62D"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IV – DESCRIÇÃO DOS DESAFIOS E DOS RESULTADOS ESPERADOS</w:t>
      </w:r>
    </w:p>
    <w:p w14:paraId="2D7F54BD" w14:textId="77777777" w:rsidR="005E7D6E" w:rsidRPr="004118BB" w:rsidRDefault="005E7D6E" w:rsidP="005E7D6E">
      <w:pPr>
        <w:tabs>
          <w:tab w:val="left" w:pos="567"/>
        </w:tabs>
        <w:spacing w:after="120" w:line="240" w:lineRule="auto"/>
        <w:jc w:val="both"/>
        <w:rPr>
          <w:rFonts w:cs="Arial"/>
          <w:sz w:val="24"/>
          <w:szCs w:val="24"/>
        </w:rPr>
      </w:pPr>
    </w:p>
    <w:p w14:paraId="08E29A2D" w14:textId="77777777" w:rsidR="005E7D6E" w:rsidRPr="004118BB" w:rsidRDefault="005E7D6E" w:rsidP="005E7D6E">
      <w:pPr>
        <w:tabs>
          <w:tab w:val="left" w:pos="567"/>
        </w:tabs>
        <w:spacing w:after="120" w:line="240" w:lineRule="auto"/>
        <w:jc w:val="both"/>
        <w:rPr>
          <w:rFonts w:cs="Arial"/>
          <w:i/>
          <w:iCs/>
          <w:sz w:val="24"/>
          <w:szCs w:val="24"/>
        </w:rPr>
      </w:pPr>
      <w:r w:rsidRPr="004118BB">
        <w:rPr>
          <w:rFonts w:cs="Arial"/>
          <w:i/>
          <w:iCs/>
          <w:sz w:val="24"/>
          <w:szCs w:val="24"/>
        </w:rPr>
        <w:lastRenderedPageBreak/>
        <w:t>[sem modelo disponível]</w:t>
      </w:r>
    </w:p>
    <w:p w14:paraId="7A716BBC" w14:textId="77777777" w:rsidR="005E7D6E" w:rsidRPr="004118BB" w:rsidRDefault="005E7D6E" w:rsidP="005E7D6E">
      <w:pPr>
        <w:tabs>
          <w:tab w:val="left" w:pos="567"/>
        </w:tabs>
        <w:spacing w:after="120" w:line="240" w:lineRule="auto"/>
        <w:ind w:right="35"/>
        <w:jc w:val="both"/>
        <w:rPr>
          <w:rFonts w:eastAsia="Times New Roman" w:cstheme="minorHAnsi"/>
          <w:sz w:val="24"/>
          <w:szCs w:val="24"/>
          <w:lang w:eastAsia="pt-BR"/>
        </w:rPr>
      </w:pPr>
    </w:p>
    <w:p w14:paraId="1F88E075" w14:textId="77777777" w:rsidR="005E7D6E" w:rsidRPr="004118BB" w:rsidRDefault="005E7D6E" w:rsidP="005E7D6E">
      <w:pPr>
        <w:tabs>
          <w:tab w:val="left" w:pos="567"/>
        </w:tabs>
        <w:spacing w:after="120" w:line="240" w:lineRule="auto"/>
        <w:ind w:right="35"/>
        <w:jc w:val="both"/>
        <w:rPr>
          <w:rFonts w:eastAsia="Times New Roman" w:cstheme="minorHAnsi"/>
          <w:sz w:val="24"/>
          <w:szCs w:val="24"/>
          <w:lang w:eastAsia="pt-BR"/>
        </w:rPr>
      </w:pPr>
    </w:p>
    <w:p w14:paraId="6117A9EA" w14:textId="77777777" w:rsidR="005E7D6E" w:rsidRPr="004118BB" w:rsidRDefault="005E7D6E" w:rsidP="005E7D6E">
      <w:pPr>
        <w:spacing w:after="120" w:line="240" w:lineRule="auto"/>
        <w:jc w:val="both"/>
        <w:rPr>
          <w:rFonts w:ascii="Candara" w:hAnsi="Candara" w:cs="Arial"/>
        </w:rPr>
      </w:pPr>
    </w:p>
    <w:p w14:paraId="63DE65CD" w14:textId="00D0D0A2"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V – MODELO DE PROPOSTA DE SOLUÇÃO INOVADORA</w:t>
      </w:r>
    </w:p>
    <w:p w14:paraId="65F4439C" w14:textId="77777777" w:rsidR="005E7D6E" w:rsidRPr="004118BB" w:rsidRDefault="005E7D6E" w:rsidP="005E7D6E">
      <w:pPr>
        <w:tabs>
          <w:tab w:val="left" w:pos="567"/>
        </w:tabs>
        <w:spacing w:after="120" w:line="240" w:lineRule="auto"/>
        <w:jc w:val="both"/>
        <w:rPr>
          <w:rFonts w:cs="Arial"/>
          <w:sz w:val="24"/>
          <w:szCs w:val="24"/>
        </w:rPr>
      </w:pPr>
    </w:p>
    <w:p w14:paraId="3A191E40" w14:textId="00D7E9DA" w:rsidR="005E7D6E" w:rsidRPr="004118BB" w:rsidRDefault="005E7D6E" w:rsidP="00AE71FD">
      <w:pPr>
        <w:tabs>
          <w:tab w:val="left" w:pos="567"/>
        </w:tabs>
        <w:spacing w:after="120" w:line="240" w:lineRule="auto"/>
        <w:jc w:val="both"/>
        <w:rPr>
          <w:rFonts w:eastAsia="Times New Roman" w:cstheme="minorHAnsi"/>
          <w:sz w:val="24"/>
          <w:szCs w:val="24"/>
          <w:lang w:eastAsia="pt-BR"/>
        </w:rPr>
      </w:pPr>
      <w:r w:rsidRPr="004118BB">
        <w:rPr>
          <w:rFonts w:cs="Arial"/>
          <w:i/>
          <w:iCs/>
          <w:sz w:val="24"/>
          <w:szCs w:val="24"/>
        </w:rPr>
        <w:t>[sem modelo disponível]</w:t>
      </w:r>
    </w:p>
    <w:p w14:paraId="21048122" w14:textId="77777777" w:rsidR="005E7D6E" w:rsidRPr="004118BB" w:rsidRDefault="005E7D6E" w:rsidP="005E7D6E">
      <w:pPr>
        <w:tabs>
          <w:tab w:val="left" w:pos="567"/>
        </w:tabs>
        <w:spacing w:after="120" w:line="240" w:lineRule="auto"/>
        <w:ind w:right="35"/>
        <w:jc w:val="both"/>
        <w:rPr>
          <w:rFonts w:eastAsia="Times New Roman" w:cstheme="minorHAnsi"/>
          <w:sz w:val="24"/>
          <w:szCs w:val="24"/>
          <w:lang w:eastAsia="pt-BR"/>
        </w:rPr>
      </w:pPr>
    </w:p>
    <w:p w14:paraId="44DABC02" w14:textId="77777777" w:rsidR="005E7D6E" w:rsidRPr="004118BB" w:rsidRDefault="005E7D6E" w:rsidP="005E7D6E">
      <w:pPr>
        <w:tabs>
          <w:tab w:val="left" w:pos="567"/>
        </w:tabs>
        <w:spacing w:after="120" w:line="240" w:lineRule="auto"/>
        <w:ind w:right="35"/>
        <w:jc w:val="both"/>
        <w:rPr>
          <w:rFonts w:eastAsia="Times New Roman" w:cstheme="minorHAnsi"/>
          <w:sz w:val="24"/>
          <w:szCs w:val="24"/>
          <w:lang w:eastAsia="pt-BR"/>
        </w:rPr>
      </w:pPr>
    </w:p>
    <w:p w14:paraId="166B7D95" w14:textId="77777777" w:rsidR="005E7D6E" w:rsidRPr="004118BB" w:rsidRDefault="005E7D6E" w:rsidP="005E7D6E">
      <w:pPr>
        <w:spacing w:after="120" w:line="240" w:lineRule="auto"/>
        <w:jc w:val="both"/>
        <w:rPr>
          <w:rFonts w:ascii="Candara" w:hAnsi="Candara" w:cs="Arial"/>
        </w:rPr>
      </w:pPr>
    </w:p>
    <w:p w14:paraId="34BD8356" w14:textId="5337A2B6"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VI – MINUTA DO CONTRATO PÚBLICO DE SOLUÇÃO INOVADORA (CPSI)</w:t>
      </w:r>
    </w:p>
    <w:p w14:paraId="65645BA6" w14:textId="77777777" w:rsidR="005E7D6E" w:rsidRPr="004118BB" w:rsidRDefault="005E7D6E" w:rsidP="005E7D6E">
      <w:pPr>
        <w:tabs>
          <w:tab w:val="left" w:pos="567"/>
        </w:tabs>
        <w:spacing w:after="120" w:line="240" w:lineRule="auto"/>
        <w:jc w:val="both"/>
        <w:rPr>
          <w:rFonts w:cs="Arial"/>
          <w:sz w:val="24"/>
          <w:szCs w:val="24"/>
        </w:rPr>
      </w:pPr>
    </w:p>
    <w:p w14:paraId="4E80D92B" w14:textId="6A4F5760" w:rsidR="00D41708" w:rsidRPr="004118BB" w:rsidRDefault="005E7D6E" w:rsidP="00AE71FD">
      <w:pPr>
        <w:tabs>
          <w:tab w:val="left" w:pos="567"/>
        </w:tabs>
        <w:spacing w:after="120" w:line="240" w:lineRule="auto"/>
        <w:jc w:val="both"/>
        <w:rPr>
          <w:rFonts w:eastAsia="Times New Roman" w:cstheme="minorHAnsi"/>
          <w:sz w:val="24"/>
          <w:szCs w:val="24"/>
          <w:lang w:eastAsia="pt-BR"/>
        </w:rPr>
      </w:pPr>
      <w:r w:rsidRPr="004118BB">
        <w:rPr>
          <w:rFonts w:cs="Arial"/>
          <w:i/>
          <w:iCs/>
          <w:sz w:val="24"/>
          <w:szCs w:val="24"/>
        </w:rPr>
        <w:t>[modelo AGU disponível em separado]</w:t>
      </w:r>
    </w:p>
    <w:sectPr w:rsidR="00D41708" w:rsidRPr="004118BB" w:rsidSect="001D1EDE">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3317" w14:textId="77777777" w:rsidR="009632C3" w:rsidRDefault="009632C3" w:rsidP="008E4B81">
      <w:pPr>
        <w:spacing w:after="0" w:line="240" w:lineRule="auto"/>
      </w:pPr>
      <w:r>
        <w:separator/>
      </w:r>
    </w:p>
  </w:endnote>
  <w:endnote w:type="continuationSeparator" w:id="0">
    <w:p w14:paraId="7227AC1E" w14:textId="77777777" w:rsidR="009632C3" w:rsidRDefault="009632C3" w:rsidP="008E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B835" w14:textId="77777777" w:rsidR="00C24CB8" w:rsidRDefault="00C24CB8" w:rsidP="008E4B81">
    <w:pPr>
      <w:pStyle w:val="Rodap"/>
      <w:rPr>
        <w:sz w:val="12"/>
        <w:szCs w:val="12"/>
      </w:rPr>
    </w:pPr>
  </w:p>
  <w:p w14:paraId="0AC69379" w14:textId="77777777" w:rsidR="00C24CB8" w:rsidRDefault="00C24CB8" w:rsidP="008E4B81">
    <w:pPr>
      <w:pStyle w:val="Rodap"/>
      <w:rPr>
        <w:sz w:val="12"/>
        <w:szCs w:val="12"/>
      </w:rPr>
    </w:pPr>
  </w:p>
  <w:p w14:paraId="4D6EA9FE" w14:textId="5668239A" w:rsidR="0055741B" w:rsidRPr="00025B38" w:rsidRDefault="00C75B4F" w:rsidP="0055741B">
    <w:pPr>
      <w:pStyle w:val="Rodap"/>
      <w:rPr>
        <w:sz w:val="12"/>
        <w:szCs w:val="12"/>
      </w:rPr>
    </w:pPr>
    <w:bookmarkStart w:id="18" w:name="_Hlk201314392"/>
    <w:r>
      <w:rPr>
        <w:sz w:val="12"/>
        <w:szCs w:val="12"/>
      </w:rPr>
      <w:t>Advocacia-Geral da União (AGU)</w:t>
    </w:r>
  </w:p>
  <w:bookmarkEnd w:id="18"/>
  <w:p w14:paraId="297C56AF" w14:textId="5AF5FF1D" w:rsidR="0055741B" w:rsidRPr="00C75B4F" w:rsidRDefault="0055741B" w:rsidP="0055741B">
    <w:pPr>
      <w:pStyle w:val="Rodap"/>
      <w:rPr>
        <w:sz w:val="12"/>
        <w:szCs w:val="12"/>
      </w:rPr>
    </w:pPr>
    <w:r w:rsidRPr="00C75B4F">
      <w:rPr>
        <w:sz w:val="12"/>
        <w:szCs w:val="12"/>
      </w:rPr>
      <w:t xml:space="preserve">Modelo do </w:t>
    </w:r>
    <w:r w:rsidR="00AA681B" w:rsidRPr="00C75B4F">
      <w:rPr>
        <w:sz w:val="12"/>
        <w:szCs w:val="12"/>
      </w:rPr>
      <w:t xml:space="preserve">Edital de Licitação </w:t>
    </w:r>
    <w:r w:rsidRPr="00C75B4F">
      <w:rPr>
        <w:sz w:val="12"/>
        <w:szCs w:val="12"/>
      </w:rPr>
      <w:t>– Contrato Público de Solução Inovadora (CPSI) – Marco Legal de Startups e Empreendedorismo Inovador</w:t>
    </w:r>
  </w:p>
  <w:p w14:paraId="0FBD0DD1" w14:textId="455F2C52" w:rsidR="00C24CB8" w:rsidRDefault="0055741B" w:rsidP="0055741B">
    <w:pPr>
      <w:pStyle w:val="Rodap"/>
    </w:pPr>
    <w:r w:rsidRPr="00C75B4F">
      <w:rPr>
        <w:sz w:val="12"/>
        <w:szCs w:val="12"/>
      </w:rPr>
      <w:t xml:space="preserve">Atualização: </w:t>
    </w:r>
    <w:r w:rsidR="0098460A" w:rsidRPr="00C75B4F">
      <w:rPr>
        <w:sz w:val="12"/>
        <w:szCs w:val="12"/>
      </w:rPr>
      <w:t>2</w:t>
    </w:r>
    <w:r w:rsidR="00A67225" w:rsidRPr="00C75B4F">
      <w:rPr>
        <w:sz w:val="12"/>
        <w:szCs w:val="12"/>
      </w:rPr>
      <w:t>6</w:t>
    </w:r>
    <w:r w:rsidR="00854627" w:rsidRPr="00C75B4F">
      <w:rPr>
        <w:sz w:val="12"/>
        <w:szCs w:val="12"/>
      </w:rPr>
      <w:t xml:space="preserve"> de </w:t>
    </w:r>
    <w:r w:rsidR="00C0203D" w:rsidRPr="00C75B4F">
      <w:rPr>
        <w:sz w:val="12"/>
        <w:szCs w:val="12"/>
      </w:rPr>
      <w:t>fevereiro</w:t>
    </w:r>
    <w:r w:rsidR="00854627" w:rsidRPr="00C75B4F">
      <w:rPr>
        <w:sz w:val="12"/>
        <w:szCs w:val="12"/>
      </w:rPr>
      <w:t xml:space="preserve"> </w:t>
    </w:r>
    <w:r w:rsidRPr="00C75B4F">
      <w:rPr>
        <w:sz w:val="12"/>
        <w:szCs w:val="12"/>
      </w:rPr>
      <w:t>de 202</w:t>
    </w:r>
    <w:r w:rsidR="00C0203D" w:rsidRPr="00C75B4F">
      <w:rPr>
        <w:sz w:val="12"/>
        <w:szCs w:val="12"/>
      </w:rPr>
      <w:t>5</w:t>
    </w:r>
    <w:r w:rsidRPr="00C75B4F">
      <w:rPr>
        <w:sz w:val="12"/>
        <w:szCs w:val="12"/>
      </w:rPr>
      <w:t>.</w:t>
    </w:r>
  </w:p>
  <w:p w14:paraId="62C7BCD4" w14:textId="77777777" w:rsidR="00C24CB8" w:rsidRDefault="00C24C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E0FC" w14:textId="77777777" w:rsidR="009632C3" w:rsidRDefault="009632C3" w:rsidP="008E4B81">
      <w:pPr>
        <w:spacing w:after="0" w:line="240" w:lineRule="auto"/>
      </w:pPr>
      <w:r>
        <w:separator/>
      </w:r>
    </w:p>
  </w:footnote>
  <w:footnote w:type="continuationSeparator" w:id="0">
    <w:p w14:paraId="44FEB2D6" w14:textId="77777777" w:rsidR="009632C3" w:rsidRDefault="009632C3" w:rsidP="008E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92675"/>
      <w:docPartObj>
        <w:docPartGallery w:val="Watermarks"/>
        <w:docPartUnique/>
      </w:docPartObj>
    </w:sdtPr>
    <w:sdtEndPr/>
    <w:sdtContent>
      <w:p w14:paraId="6F07294D" w14:textId="1FF7F9FA" w:rsidR="00C24CB8" w:rsidRDefault="009632C3">
        <w:pPr>
          <w:pStyle w:val="Cabealho"/>
          <w:jc w:val="right"/>
        </w:pPr>
        <w:r>
          <w:pict w14:anchorId="0FF5A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RASCUNHO"/>
              <w10:wrap anchorx="margin" anchory="margin"/>
            </v:shape>
          </w:pict>
        </w:r>
      </w:p>
    </w:sdtContent>
  </w:sdt>
  <w:p w14:paraId="00C87493" w14:textId="77777777" w:rsidR="00C24CB8" w:rsidRDefault="00C24C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359"/>
    <w:multiLevelType w:val="multilevel"/>
    <w:tmpl w:val="16460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65459"/>
    <w:multiLevelType w:val="multilevel"/>
    <w:tmpl w:val="510A4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87AD4"/>
    <w:multiLevelType w:val="hybridMultilevel"/>
    <w:tmpl w:val="20B8B814"/>
    <w:lvl w:ilvl="0" w:tplc="4E3CA5B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4E7336"/>
    <w:multiLevelType w:val="hybridMultilevel"/>
    <w:tmpl w:val="AF68CE3E"/>
    <w:lvl w:ilvl="0" w:tplc="573C33D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A55E7"/>
    <w:multiLevelType w:val="hybridMultilevel"/>
    <w:tmpl w:val="CB368B46"/>
    <w:lvl w:ilvl="0" w:tplc="5E14BBF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42465F"/>
    <w:multiLevelType w:val="multilevel"/>
    <w:tmpl w:val="EE166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82ED0"/>
    <w:multiLevelType w:val="multilevel"/>
    <w:tmpl w:val="5604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41400"/>
    <w:multiLevelType w:val="multilevel"/>
    <w:tmpl w:val="CC9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64D33"/>
    <w:multiLevelType w:val="multilevel"/>
    <w:tmpl w:val="AA84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70428E"/>
    <w:multiLevelType w:val="multilevel"/>
    <w:tmpl w:val="FB3C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C100D"/>
    <w:multiLevelType w:val="multilevel"/>
    <w:tmpl w:val="63645A68"/>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pt-BR"/>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7F783E"/>
    <w:multiLevelType w:val="multilevel"/>
    <w:tmpl w:val="68EEF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4316A"/>
    <w:multiLevelType w:val="multilevel"/>
    <w:tmpl w:val="EFDA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C3105"/>
    <w:multiLevelType w:val="hybridMultilevel"/>
    <w:tmpl w:val="C242DCE0"/>
    <w:lvl w:ilvl="0" w:tplc="BBA0A07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9CD686C"/>
    <w:multiLevelType w:val="hybridMultilevel"/>
    <w:tmpl w:val="36CCA09A"/>
    <w:lvl w:ilvl="0" w:tplc="B5BC6BF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D61EAB"/>
    <w:multiLevelType w:val="hybridMultilevel"/>
    <w:tmpl w:val="025A9BA4"/>
    <w:lvl w:ilvl="0" w:tplc="7F74E6A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F8760C"/>
    <w:multiLevelType w:val="multilevel"/>
    <w:tmpl w:val="EAC8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C6698C"/>
    <w:multiLevelType w:val="multilevel"/>
    <w:tmpl w:val="C0AE4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42EB1"/>
    <w:multiLevelType w:val="multilevel"/>
    <w:tmpl w:val="D010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B03A08"/>
    <w:multiLevelType w:val="multilevel"/>
    <w:tmpl w:val="0AD6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551D7C"/>
    <w:multiLevelType w:val="multilevel"/>
    <w:tmpl w:val="8EC2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83C58"/>
    <w:multiLevelType w:val="hybridMultilevel"/>
    <w:tmpl w:val="5CD844FE"/>
    <w:lvl w:ilvl="0" w:tplc="115C75B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5D6418"/>
    <w:multiLevelType w:val="hybridMultilevel"/>
    <w:tmpl w:val="88E64344"/>
    <w:lvl w:ilvl="0" w:tplc="1C5C783E">
      <w:start w:val="2"/>
      <w:numFmt w:val="decimalZero"/>
      <w:lvlText w:val="%1."/>
      <w:lvlJc w:val="left"/>
      <w:pPr>
        <w:ind w:left="1353" w:hanging="360"/>
      </w:pPr>
      <w:rPr>
        <w:rFonts w:hint="default"/>
        <w:b w:val="0"/>
        <w:i w:val="0"/>
        <w:sz w:val="20"/>
        <w:szCs w:val="20"/>
      </w:rPr>
    </w:lvl>
    <w:lvl w:ilvl="1" w:tplc="04160019">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3" w15:restartNumberingAfterBreak="0">
    <w:nsid w:val="5A48573A"/>
    <w:multiLevelType w:val="multilevel"/>
    <w:tmpl w:val="4830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62064E"/>
    <w:multiLevelType w:val="hybridMultilevel"/>
    <w:tmpl w:val="012AEBFA"/>
    <w:lvl w:ilvl="0" w:tplc="B9B0461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1DD361E"/>
    <w:multiLevelType w:val="multilevel"/>
    <w:tmpl w:val="873683CC"/>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pStyle w:val="Nvel3-R"/>
      <w:suff w:val="space"/>
      <w:lvlText w:val="%1.%2.%3."/>
      <w:lvlJc w:val="left"/>
      <w:pPr>
        <w:ind w:left="567" w:firstLine="0"/>
      </w:pPr>
      <w:rPr>
        <w:rFonts w:hint="default"/>
        <w:b w:val="0"/>
        <w:i w:val="0"/>
      </w:rPr>
    </w:lvl>
    <w:lvl w:ilvl="3">
      <w:start w:val="1"/>
      <w:numFmt w:val="decimal"/>
      <w:pStyle w:val="Nvel4-R"/>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843B98"/>
    <w:multiLevelType w:val="multilevel"/>
    <w:tmpl w:val="F12E0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45C06"/>
    <w:multiLevelType w:val="multilevel"/>
    <w:tmpl w:val="2E2C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D92D52"/>
    <w:multiLevelType w:val="multilevel"/>
    <w:tmpl w:val="C280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A269B6"/>
    <w:multiLevelType w:val="multilevel"/>
    <w:tmpl w:val="4E16F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00136F"/>
    <w:multiLevelType w:val="multilevel"/>
    <w:tmpl w:val="66EA9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FF0939"/>
    <w:multiLevelType w:val="multilevel"/>
    <w:tmpl w:val="2454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25"/>
  </w:num>
  <w:num w:numId="3">
    <w:abstractNumId w:val="32"/>
  </w:num>
  <w:num w:numId="4">
    <w:abstractNumId w:val="10"/>
  </w:num>
  <w:num w:numId="5">
    <w:abstractNumId w:val="14"/>
  </w:num>
  <w:num w:numId="6">
    <w:abstractNumId w:val="22"/>
  </w:num>
  <w:num w:numId="7">
    <w:abstractNumId w:val="21"/>
  </w:num>
  <w:num w:numId="8">
    <w:abstractNumId w:val="3"/>
  </w:num>
  <w:num w:numId="9">
    <w:abstractNumId w:val="28"/>
    <w:lvlOverride w:ilvl="0">
      <w:lvl w:ilvl="0">
        <w:numFmt w:val="lowerLetter"/>
        <w:lvlText w:val="%1."/>
        <w:lvlJc w:val="left"/>
      </w:lvl>
    </w:lvlOverride>
  </w:num>
  <w:num w:numId="10">
    <w:abstractNumId w:val="28"/>
    <w:lvlOverride w:ilvl="0">
      <w:lvl w:ilvl="0">
        <w:numFmt w:val="lowerLetter"/>
        <w:lvlText w:val="%1."/>
        <w:lvlJc w:val="left"/>
      </w:lvl>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9"/>
  </w:num>
  <w:num w:numId="14">
    <w:abstractNumId w:val="29"/>
  </w:num>
  <w:num w:numId="15">
    <w:abstractNumId w:val="13"/>
  </w:num>
  <w:num w:numId="16">
    <w:abstractNumId w:val="24"/>
  </w:num>
  <w:num w:numId="17">
    <w:abstractNumId w:val="4"/>
  </w:num>
  <w:num w:numId="18">
    <w:abstractNumId w:val="15"/>
  </w:num>
  <w:num w:numId="19">
    <w:abstractNumId w:val="2"/>
  </w:num>
  <w:num w:numId="20">
    <w:abstractNumId w:val="26"/>
  </w:num>
  <w:num w:numId="21">
    <w:abstractNumId w:val="6"/>
    <w:lvlOverride w:ilvl="0">
      <w:lvl w:ilvl="0">
        <w:numFmt w:val="lowerLetter"/>
        <w:lvlText w:val="%1."/>
        <w:lvlJc w:val="left"/>
      </w:lvl>
    </w:lvlOverride>
  </w:num>
  <w:num w:numId="22">
    <w:abstractNumId w:val="6"/>
    <w:lvlOverride w:ilvl="0">
      <w:lvl w:ilvl="0">
        <w:numFmt w:val="lowerLetter"/>
        <w:lvlText w:val="%1."/>
        <w:lvlJc w:val="left"/>
      </w:lvl>
    </w:lvlOverride>
  </w:num>
  <w:num w:numId="23">
    <w:abstractNumId w:val="6"/>
    <w:lvlOverride w:ilvl="0">
      <w:lvl w:ilvl="0">
        <w:numFmt w:val="lowerLetter"/>
        <w:lvlText w:val="%1."/>
        <w:lvlJc w:val="left"/>
      </w:lvl>
    </w:lvlOverride>
  </w:num>
  <w:num w:numId="24">
    <w:abstractNumId w:val="6"/>
    <w:lvlOverride w:ilvl="0">
      <w:lvl w:ilvl="0">
        <w:numFmt w:val="lowerLetter"/>
        <w:lvlText w:val="%1."/>
        <w:lvlJc w:val="left"/>
      </w:lvl>
    </w:lvlOverride>
  </w:num>
  <w:num w:numId="25">
    <w:abstractNumId w:val="6"/>
    <w:lvlOverride w:ilvl="0">
      <w:lvl w:ilvl="0">
        <w:numFmt w:val="lowerLetter"/>
        <w:lvlText w:val="%1."/>
        <w:lvlJc w:val="left"/>
      </w:lvl>
    </w:lvlOverride>
  </w:num>
  <w:num w:numId="26">
    <w:abstractNumId w:val="6"/>
    <w:lvlOverride w:ilvl="0">
      <w:lvl w:ilvl="0">
        <w:numFmt w:val="lowerLetter"/>
        <w:lvlText w:val="%1."/>
        <w:lvlJc w:val="left"/>
      </w:lvl>
    </w:lvlOverride>
  </w:num>
  <w:num w:numId="27">
    <w:abstractNumId w:val="17"/>
    <w:lvlOverride w:ilvl="0">
      <w:lvl w:ilvl="0">
        <w:numFmt w:val="decimal"/>
        <w:lvlText w:val="%1."/>
        <w:lvlJc w:val="left"/>
      </w:lvl>
    </w:lvlOverride>
  </w:num>
  <w:num w:numId="28">
    <w:abstractNumId w:val="17"/>
    <w:lvlOverride w:ilvl="0">
      <w:lvl w:ilvl="0">
        <w:numFmt w:val="decimal"/>
        <w:lvlText w:val="%1."/>
        <w:lvlJc w:val="left"/>
      </w:lvl>
    </w:lvlOverride>
  </w:num>
  <w:num w:numId="29">
    <w:abstractNumId w:val="1"/>
    <w:lvlOverride w:ilvl="0">
      <w:lvl w:ilvl="0">
        <w:numFmt w:val="lowerLetter"/>
        <w:lvlText w:val="%1."/>
        <w:lvlJc w:val="left"/>
      </w:lvl>
    </w:lvlOverride>
  </w:num>
  <w:num w:numId="30">
    <w:abstractNumId w:val="1"/>
    <w:lvlOverride w:ilvl="0">
      <w:lvl w:ilvl="0">
        <w:numFmt w:val="lowerLetter"/>
        <w:lvlText w:val="%1."/>
        <w:lvlJc w:val="left"/>
      </w:lvl>
    </w:lvlOverride>
  </w:num>
  <w:num w:numId="31">
    <w:abstractNumId w:val="1"/>
    <w:lvlOverride w:ilvl="0">
      <w:lvl w:ilvl="0">
        <w:numFmt w:val="lowerLetter"/>
        <w:lvlText w:val="%1."/>
        <w:lvlJc w:val="left"/>
      </w:lvl>
    </w:lvlOverride>
  </w:num>
  <w:num w:numId="32">
    <w:abstractNumId w:val="5"/>
    <w:lvlOverride w:ilvl="0">
      <w:lvl w:ilvl="0">
        <w:numFmt w:val="decimal"/>
        <w:lvlText w:val="%1."/>
        <w:lvlJc w:val="left"/>
      </w:lvl>
    </w:lvlOverride>
  </w:num>
  <w:num w:numId="33">
    <w:abstractNumId w:val="5"/>
    <w:lvlOverride w:ilvl="0">
      <w:lvl w:ilvl="0">
        <w:numFmt w:val="decimal"/>
        <w:lvlText w:val="%1."/>
        <w:lvlJc w:val="left"/>
      </w:lvl>
    </w:lvlOverride>
  </w:num>
  <w:num w:numId="34">
    <w:abstractNumId w:val="0"/>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27"/>
  </w:num>
  <w:num w:numId="37">
    <w:abstractNumId w:val="19"/>
  </w:num>
  <w:num w:numId="38">
    <w:abstractNumId w:val="8"/>
  </w:num>
  <w:num w:numId="39">
    <w:abstractNumId w:val="11"/>
  </w:num>
  <w:num w:numId="40">
    <w:abstractNumId w:val="20"/>
  </w:num>
  <w:num w:numId="41">
    <w:abstractNumId w:val="12"/>
  </w:num>
  <w:num w:numId="42">
    <w:abstractNumId w:val="16"/>
  </w:num>
  <w:num w:numId="43">
    <w:abstractNumId w:val="23"/>
    <w:lvlOverride w:ilvl="0">
      <w:lvl w:ilvl="0">
        <w:numFmt w:val="lowerLetter"/>
        <w:lvlText w:val="%1."/>
        <w:lvlJc w:val="left"/>
      </w:lvl>
    </w:lvlOverride>
  </w:num>
  <w:num w:numId="44">
    <w:abstractNumId w:val="23"/>
    <w:lvlOverride w:ilvl="0">
      <w:lvl w:ilvl="0">
        <w:numFmt w:val="lowerLetter"/>
        <w:lvlText w:val="%1."/>
        <w:lvlJc w:val="left"/>
      </w:lvl>
    </w:lvlOverride>
  </w:num>
  <w:num w:numId="45">
    <w:abstractNumId w:val="23"/>
    <w:lvlOverride w:ilvl="0">
      <w:lvl w:ilvl="0">
        <w:numFmt w:val="lowerLetter"/>
        <w:lvlText w:val="%1."/>
        <w:lvlJc w:val="left"/>
      </w:lvl>
    </w:lvlOverride>
  </w:num>
  <w:num w:numId="46">
    <w:abstractNumId w:val="23"/>
    <w:lvlOverride w:ilvl="0">
      <w:lvl w:ilvl="0">
        <w:numFmt w:val="lowerLetter"/>
        <w:lvlText w:val="%1."/>
        <w:lvlJc w:val="left"/>
      </w:lvl>
    </w:lvlOverride>
  </w:num>
  <w:num w:numId="47">
    <w:abstractNumId w:val="23"/>
    <w:lvlOverride w:ilvl="0">
      <w:lvl w:ilvl="0">
        <w:numFmt w:val="lowerLetter"/>
        <w:lvlText w:val="%1."/>
        <w:lvlJc w:val="left"/>
      </w:lvl>
    </w:lvlOverride>
  </w:num>
  <w:num w:numId="48">
    <w:abstractNumId w:val="18"/>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48"/>
    <w:rsid w:val="000000FC"/>
    <w:rsid w:val="00000AA0"/>
    <w:rsid w:val="00001179"/>
    <w:rsid w:val="0000489A"/>
    <w:rsid w:val="00005542"/>
    <w:rsid w:val="00005853"/>
    <w:rsid w:val="00006215"/>
    <w:rsid w:val="00006653"/>
    <w:rsid w:val="0000753B"/>
    <w:rsid w:val="000103BF"/>
    <w:rsid w:val="00010578"/>
    <w:rsid w:val="000107DD"/>
    <w:rsid w:val="00012FCF"/>
    <w:rsid w:val="0001478D"/>
    <w:rsid w:val="000166B4"/>
    <w:rsid w:val="00024BDA"/>
    <w:rsid w:val="000266C9"/>
    <w:rsid w:val="00026CA5"/>
    <w:rsid w:val="000270A1"/>
    <w:rsid w:val="00027E20"/>
    <w:rsid w:val="00033C86"/>
    <w:rsid w:val="00035157"/>
    <w:rsid w:val="0003619A"/>
    <w:rsid w:val="0003641A"/>
    <w:rsid w:val="0003691B"/>
    <w:rsid w:val="000403EF"/>
    <w:rsid w:val="00042F70"/>
    <w:rsid w:val="00042FEE"/>
    <w:rsid w:val="000435EC"/>
    <w:rsid w:val="00045190"/>
    <w:rsid w:val="0004543F"/>
    <w:rsid w:val="000479A5"/>
    <w:rsid w:val="00051135"/>
    <w:rsid w:val="00051CFB"/>
    <w:rsid w:val="00053216"/>
    <w:rsid w:val="00053960"/>
    <w:rsid w:val="00054D0D"/>
    <w:rsid w:val="000555FB"/>
    <w:rsid w:val="000575BC"/>
    <w:rsid w:val="00057B7C"/>
    <w:rsid w:val="000611D2"/>
    <w:rsid w:val="00065562"/>
    <w:rsid w:val="00065877"/>
    <w:rsid w:val="000665E7"/>
    <w:rsid w:val="00066B9C"/>
    <w:rsid w:val="00071BE5"/>
    <w:rsid w:val="00071CE2"/>
    <w:rsid w:val="00072425"/>
    <w:rsid w:val="00072FDF"/>
    <w:rsid w:val="0007318F"/>
    <w:rsid w:val="00073CAC"/>
    <w:rsid w:val="00074398"/>
    <w:rsid w:val="00074D52"/>
    <w:rsid w:val="0007651B"/>
    <w:rsid w:val="000771D3"/>
    <w:rsid w:val="00081E15"/>
    <w:rsid w:val="00081E78"/>
    <w:rsid w:val="00082484"/>
    <w:rsid w:val="0008539A"/>
    <w:rsid w:val="0008608F"/>
    <w:rsid w:val="000906D8"/>
    <w:rsid w:val="00090E74"/>
    <w:rsid w:val="00090EEA"/>
    <w:rsid w:val="0009280F"/>
    <w:rsid w:val="00093741"/>
    <w:rsid w:val="00094917"/>
    <w:rsid w:val="00096126"/>
    <w:rsid w:val="00097D81"/>
    <w:rsid w:val="000A01BF"/>
    <w:rsid w:val="000A0576"/>
    <w:rsid w:val="000A100C"/>
    <w:rsid w:val="000A1BE6"/>
    <w:rsid w:val="000A2888"/>
    <w:rsid w:val="000A30EF"/>
    <w:rsid w:val="000A4351"/>
    <w:rsid w:val="000A5D35"/>
    <w:rsid w:val="000A7382"/>
    <w:rsid w:val="000B0EE9"/>
    <w:rsid w:val="000B112C"/>
    <w:rsid w:val="000B1B82"/>
    <w:rsid w:val="000B1BD2"/>
    <w:rsid w:val="000B3035"/>
    <w:rsid w:val="000B3A12"/>
    <w:rsid w:val="000B3B46"/>
    <w:rsid w:val="000B6320"/>
    <w:rsid w:val="000B63D7"/>
    <w:rsid w:val="000B66DE"/>
    <w:rsid w:val="000B6FDB"/>
    <w:rsid w:val="000B7057"/>
    <w:rsid w:val="000C3173"/>
    <w:rsid w:val="000C3926"/>
    <w:rsid w:val="000C3F0A"/>
    <w:rsid w:val="000C42EE"/>
    <w:rsid w:val="000C5667"/>
    <w:rsid w:val="000C6280"/>
    <w:rsid w:val="000D2C2E"/>
    <w:rsid w:val="000D3187"/>
    <w:rsid w:val="000D49AE"/>
    <w:rsid w:val="000D4D46"/>
    <w:rsid w:val="000D6A76"/>
    <w:rsid w:val="000D6DD6"/>
    <w:rsid w:val="000E3751"/>
    <w:rsid w:val="000E43B6"/>
    <w:rsid w:val="000E51F4"/>
    <w:rsid w:val="000E70E1"/>
    <w:rsid w:val="000E7700"/>
    <w:rsid w:val="000E7999"/>
    <w:rsid w:val="000F02B8"/>
    <w:rsid w:val="000F2003"/>
    <w:rsid w:val="000F2BDF"/>
    <w:rsid w:val="000F4693"/>
    <w:rsid w:val="000F4BBE"/>
    <w:rsid w:val="000F52CE"/>
    <w:rsid w:val="000F786D"/>
    <w:rsid w:val="00100736"/>
    <w:rsid w:val="00101236"/>
    <w:rsid w:val="00101985"/>
    <w:rsid w:val="00101F09"/>
    <w:rsid w:val="0010413C"/>
    <w:rsid w:val="001046CA"/>
    <w:rsid w:val="001125AB"/>
    <w:rsid w:val="00113E30"/>
    <w:rsid w:val="00115BD4"/>
    <w:rsid w:val="00116DFA"/>
    <w:rsid w:val="00117082"/>
    <w:rsid w:val="001176C0"/>
    <w:rsid w:val="00117B34"/>
    <w:rsid w:val="001204B2"/>
    <w:rsid w:val="0012144E"/>
    <w:rsid w:val="0012146C"/>
    <w:rsid w:val="001217F5"/>
    <w:rsid w:val="00122BD8"/>
    <w:rsid w:val="00123467"/>
    <w:rsid w:val="00123796"/>
    <w:rsid w:val="001252A9"/>
    <w:rsid w:val="00125A8F"/>
    <w:rsid w:val="001277BD"/>
    <w:rsid w:val="00131470"/>
    <w:rsid w:val="00131656"/>
    <w:rsid w:val="00132D1C"/>
    <w:rsid w:val="00132E98"/>
    <w:rsid w:val="001335E5"/>
    <w:rsid w:val="00133B20"/>
    <w:rsid w:val="0013403C"/>
    <w:rsid w:val="0013436E"/>
    <w:rsid w:val="00135F52"/>
    <w:rsid w:val="001413BD"/>
    <w:rsid w:val="0014154A"/>
    <w:rsid w:val="001439FE"/>
    <w:rsid w:val="00147E82"/>
    <w:rsid w:val="001552D9"/>
    <w:rsid w:val="0015573B"/>
    <w:rsid w:val="00156636"/>
    <w:rsid w:val="00156860"/>
    <w:rsid w:val="00157724"/>
    <w:rsid w:val="0016166A"/>
    <w:rsid w:val="0016274F"/>
    <w:rsid w:val="00164477"/>
    <w:rsid w:val="00164E93"/>
    <w:rsid w:val="00165774"/>
    <w:rsid w:val="001658A6"/>
    <w:rsid w:val="0016629C"/>
    <w:rsid w:val="00174A99"/>
    <w:rsid w:val="00176686"/>
    <w:rsid w:val="00180CAB"/>
    <w:rsid w:val="00181CC0"/>
    <w:rsid w:val="00184029"/>
    <w:rsid w:val="001850BC"/>
    <w:rsid w:val="0018667C"/>
    <w:rsid w:val="001870FF"/>
    <w:rsid w:val="00187184"/>
    <w:rsid w:val="001916A8"/>
    <w:rsid w:val="00191775"/>
    <w:rsid w:val="00193093"/>
    <w:rsid w:val="00193AB6"/>
    <w:rsid w:val="00194534"/>
    <w:rsid w:val="001955E5"/>
    <w:rsid w:val="001965ED"/>
    <w:rsid w:val="001977E2"/>
    <w:rsid w:val="0019783E"/>
    <w:rsid w:val="001A01F7"/>
    <w:rsid w:val="001A19D3"/>
    <w:rsid w:val="001A1F38"/>
    <w:rsid w:val="001A2762"/>
    <w:rsid w:val="001A3B16"/>
    <w:rsid w:val="001A5030"/>
    <w:rsid w:val="001A5E98"/>
    <w:rsid w:val="001B00E2"/>
    <w:rsid w:val="001B12D2"/>
    <w:rsid w:val="001B36D7"/>
    <w:rsid w:val="001B54CE"/>
    <w:rsid w:val="001B558B"/>
    <w:rsid w:val="001C0CBD"/>
    <w:rsid w:val="001C20FC"/>
    <w:rsid w:val="001C3A6F"/>
    <w:rsid w:val="001C5320"/>
    <w:rsid w:val="001C606C"/>
    <w:rsid w:val="001D19D3"/>
    <w:rsid w:val="001D1EDE"/>
    <w:rsid w:val="001D2FD5"/>
    <w:rsid w:val="001D5B78"/>
    <w:rsid w:val="001E07F0"/>
    <w:rsid w:val="001E2573"/>
    <w:rsid w:val="001E29B7"/>
    <w:rsid w:val="001E38DE"/>
    <w:rsid w:val="001E4488"/>
    <w:rsid w:val="001E54F0"/>
    <w:rsid w:val="001E5A60"/>
    <w:rsid w:val="001E7CF4"/>
    <w:rsid w:val="001F0484"/>
    <w:rsid w:val="001F0518"/>
    <w:rsid w:val="001F13E8"/>
    <w:rsid w:val="001F27F3"/>
    <w:rsid w:val="001F2B1F"/>
    <w:rsid w:val="001F5CF2"/>
    <w:rsid w:val="0020296C"/>
    <w:rsid w:val="002038E8"/>
    <w:rsid w:val="00205B7B"/>
    <w:rsid w:val="002072B2"/>
    <w:rsid w:val="00214536"/>
    <w:rsid w:val="002168B3"/>
    <w:rsid w:val="00220359"/>
    <w:rsid w:val="002222B3"/>
    <w:rsid w:val="00222700"/>
    <w:rsid w:val="00223A7A"/>
    <w:rsid w:val="00226C87"/>
    <w:rsid w:val="00234EFA"/>
    <w:rsid w:val="0023542A"/>
    <w:rsid w:val="002360C7"/>
    <w:rsid w:val="00236800"/>
    <w:rsid w:val="002375AF"/>
    <w:rsid w:val="00240134"/>
    <w:rsid w:val="00243274"/>
    <w:rsid w:val="0024371C"/>
    <w:rsid w:val="00247CD0"/>
    <w:rsid w:val="00251961"/>
    <w:rsid w:val="00251DE3"/>
    <w:rsid w:val="00252B93"/>
    <w:rsid w:val="00252CAF"/>
    <w:rsid w:val="002536C2"/>
    <w:rsid w:val="00253BC1"/>
    <w:rsid w:val="00253D96"/>
    <w:rsid w:val="0025448D"/>
    <w:rsid w:val="002545D4"/>
    <w:rsid w:val="002600AF"/>
    <w:rsid w:val="00260248"/>
    <w:rsid w:val="002602A4"/>
    <w:rsid w:val="0026094F"/>
    <w:rsid w:val="0026236A"/>
    <w:rsid w:val="0027081F"/>
    <w:rsid w:val="00270EF3"/>
    <w:rsid w:val="002713BD"/>
    <w:rsid w:val="0027183D"/>
    <w:rsid w:val="00272452"/>
    <w:rsid w:val="002742AE"/>
    <w:rsid w:val="0027759A"/>
    <w:rsid w:val="002775D8"/>
    <w:rsid w:val="00280092"/>
    <w:rsid w:val="002812F3"/>
    <w:rsid w:val="00281491"/>
    <w:rsid w:val="002829A8"/>
    <w:rsid w:val="002833D6"/>
    <w:rsid w:val="00286130"/>
    <w:rsid w:val="00286FC7"/>
    <w:rsid w:val="0029015B"/>
    <w:rsid w:val="00292548"/>
    <w:rsid w:val="002938D6"/>
    <w:rsid w:val="002956F4"/>
    <w:rsid w:val="002973C7"/>
    <w:rsid w:val="00297C0E"/>
    <w:rsid w:val="002A0388"/>
    <w:rsid w:val="002A16E1"/>
    <w:rsid w:val="002A3D34"/>
    <w:rsid w:val="002A4104"/>
    <w:rsid w:val="002A4975"/>
    <w:rsid w:val="002A5787"/>
    <w:rsid w:val="002A5882"/>
    <w:rsid w:val="002A685B"/>
    <w:rsid w:val="002A69FF"/>
    <w:rsid w:val="002A6BBA"/>
    <w:rsid w:val="002B0944"/>
    <w:rsid w:val="002B4FCD"/>
    <w:rsid w:val="002B7389"/>
    <w:rsid w:val="002C0E32"/>
    <w:rsid w:val="002C1AEC"/>
    <w:rsid w:val="002C4D3A"/>
    <w:rsid w:val="002C5B02"/>
    <w:rsid w:val="002C5B80"/>
    <w:rsid w:val="002D0672"/>
    <w:rsid w:val="002D1293"/>
    <w:rsid w:val="002D19B6"/>
    <w:rsid w:val="002D3634"/>
    <w:rsid w:val="002D43DF"/>
    <w:rsid w:val="002D569A"/>
    <w:rsid w:val="002D6D85"/>
    <w:rsid w:val="002D709F"/>
    <w:rsid w:val="002D72F5"/>
    <w:rsid w:val="002E06DA"/>
    <w:rsid w:val="002E3B43"/>
    <w:rsid w:val="002E42B1"/>
    <w:rsid w:val="002E73A8"/>
    <w:rsid w:val="002E7A4A"/>
    <w:rsid w:val="002F29A1"/>
    <w:rsid w:val="002F2B41"/>
    <w:rsid w:val="002F388C"/>
    <w:rsid w:val="002F4007"/>
    <w:rsid w:val="002F6E78"/>
    <w:rsid w:val="00300B19"/>
    <w:rsid w:val="003037B4"/>
    <w:rsid w:val="00304042"/>
    <w:rsid w:val="0030560F"/>
    <w:rsid w:val="003060ED"/>
    <w:rsid w:val="00307CC2"/>
    <w:rsid w:val="00310401"/>
    <w:rsid w:val="003206AA"/>
    <w:rsid w:val="00322424"/>
    <w:rsid w:val="00322EEA"/>
    <w:rsid w:val="003239F2"/>
    <w:rsid w:val="003307D5"/>
    <w:rsid w:val="00333497"/>
    <w:rsid w:val="00334CA8"/>
    <w:rsid w:val="00337040"/>
    <w:rsid w:val="00341C1F"/>
    <w:rsid w:val="00343765"/>
    <w:rsid w:val="003446B2"/>
    <w:rsid w:val="00346022"/>
    <w:rsid w:val="003474D6"/>
    <w:rsid w:val="00347C1D"/>
    <w:rsid w:val="00350E9C"/>
    <w:rsid w:val="0035335D"/>
    <w:rsid w:val="00353CCE"/>
    <w:rsid w:val="00356039"/>
    <w:rsid w:val="00357D9C"/>
    <w:rsid w:val="00360E14"/>
    <w:rsid w:val="003645E4"/>
    <w:rsid w:val="00365903"/>
    <w:rsid w:val="00367929"/>
    <w:rsid w:val="00370ABC"/>
    <w:rsid w:val="003710BE"/>
    <w:rsid w:val="00371562"/>
    <w:rsid w:val="003733FE"/>
    <w:rsid w:val="003737D6"/>
    <w:rsid w:val="0037406A"/>
    <w:rsid w:val="003744E0"/>
    <w:rsid w:val="00380E6C"/>
    <w:rsid w:val="003812AA"/>
    <w:rsid w:val="00382394"/>
    <w:rsid w:val="00382A2D"/>
    <w:rsid w:val="00382EAB"/>
    <w:rsid w:val="00385AA1"/>
    <w:rsid w:val="00385EBD"/>
    <w:rsid w:val="00390571"/>
    <w:rsid w:val="00391B86"/>
    <w:rsid w:val="003924DC"/>
    <w:rsid w:val="00392914"/>
    <w:rsid w:val="00394EF9"/>
    <w:rsid w:val="00396064"/>
    <w:rsid w:val="003A10DE"/>
    <w:rsid w:val="003A1EA6"/>
    <w:rsid w:val="003A3315"/>
    <w:rsid w:val="003A5D57"/>
    <w:rsid w:val="003A75B8"/>
    <w:rsid w:val="003B2E1A"/>
    <w:rsid w:val="003B37B7"/>
    <w:rsid w:val="003C02F2"/>
    <w:rsid w:val="003C064F"/>
    <w:rsid w:val="003C13C3"/>
    <w:rsid w:val="003C1CA4"/>
    <w:rsid w:val="003C1CB7"/>
    <w:rsid w:val="003C2179"/>
    <w:rsid w:val="003C2C45"/>
    <w:rsid w:val="003C2C75"/>
    <w:rsid w:val="003D12A9"/>
    <w:rsid w:val="003D1D87"/>
    <w:rsid w:val="003D4BC1"/>
    <w:rsid w:val="003D52CD"/>
    <w:rsid w:val="003D78B3"/>
    <w:rsid w:val="003E010F"/>
    <w:rsid w:val="003E07D6"/>
    <w:rsid w:val="003E200E"/>
    <w:rsid w:val="003E2AFC"/>
    <w:rsid w:val="003F13E9"/>
    <w:rsid w:val="003F1E19"/>
    <w:rsid w:val="003F24DB"/>
    <w:rsid w:val="003F255F"/>
    <w:rsid w:val="003F3381"/>
    <w:rsid w:val="003F468E"/>
    <w:rsid w:val="003F5A9A"/>
    <w:rsid w:val="003F622C"/>
    <w:rsid w:val="00400E28"/>
    <w:rsid w:val="00406B6C"/>
    <w:rsid w:val="004073F7"/>
    <w:rsid w:val="00407821"/>
    <w:rsid w:val="004118BB"/>
    <w:rsid w:val="00411B4F"/>
    <w:rsid w:val="004125A9"/>
    <w:rsid w:val="00414868"/>
    <w:rsid w:val="00415A9F"/>
    <w:rsid w:val="0041782C"/>
    <w:rsid w:val="0042044D"/>
    <w:rsid w:val="0042133A"/>
    <w:rsid w:val="00421417"/>
    <w:rsid w:val="00423090"/>
    <w:rsid w:val="00424EEC"/>
    <w:rsid w:val="004257A0"/>
    <w:rsid w:val="00425E97"/>
    <w:rsid w:val="0042653F"/>
    <w:rsid w:val="004267B2"/>
    <w:rsid w:val="0042682E"/>
    <w:rsid w:val="00426D5E"/>
    <w:rsid w:val="004271B8"/>
    <w:rsid w:val="00430BBE"/>
    <w:rsid w:val="004319E2"/>
    <w:rsid w:val="00433566"/>
    <w:rsid w:val="00433C0F"/>
    <w:rsid w:val="004357CD"/>
    <w:rsid w:val="004376F9"/>
    <w:rsid w:val="00440CD0"/>
    <w:rsid w:val="00442906"/>
    <w:rsid w:val="004447ED"/>
    <w:rsid w:val="00447C32"/>
    <w:rsid w:val="00450325"/>
    <w:rsid w:val="00450977"/>
    <w:rsid w:val="00450EFE"/>
    <w:rsid w:val="0045196B"/>
    <w:rsid w:val="004519C4"/>
    <w:rsid w:val="00453B25"/>
    <w:rsid w:val="004550D0"/>
    <w:rsid w:val="00455173"/>
    <w:rsid w:val="00456280"/>
    <w:rsid w:val="004578E2"/>
    <w:rsid w:val="00462946"/>
    <w:rsid w:val="004637AB"/>
    <w:rsid w:val="004659C3"/>
    <w:rsid w:val="00465AFC"/>
    <w:rsid w:val="00470776"/>
    <w:rsid w:val="00472D1C"/>
    <w:rsid w:val="00476363"/>
    <w:rsid w:val="00476D43"/>
    <w:rsid w:val="00476E19"/>
    <w:rsid w:val="004770A5"/>
    <w:rsid w:val="004775BB"/>
    <w:rsid w:val="00481D50"/>
    <w:rsid w:val="00485B58"/>
    <w:rsid w:val="004904A3"/>
    <w:rsid w:val="0049093D"/>
    <w:rsid w:val="004915CD"/>
    <w:rsid w:val="00491657"/>
    <w:rsid w:val="0049195A"/>
    <w:rsid w:val="004952EE"/>
    <w:rsid w:val="00495B3C"/>
    <w:rsid w:val="00497A45"/>
    <w:rsid w:val="004A0991"/>
    <w:rsid w:val="004A3445"/>
    <w:rsid w:val="004A3FA6"/>
    <w:rsid w:val="004A7FA7"/>
    <w:rsid w:val="004B2F12"/>
    <w:rsid w:val="004B4C1D"/>
    <w:rsid w:val="004B4E41"/>
    <w:rsid w:val="004B56E8"/>
    <w:rsid w:val="004B6D15"/>
    <w:rsid w:val="004B73A7"/>
    <w:rsid w:val="004B7A18"/>
    <w:rsid w:val="004B7BB8"/>
    <w:rsid w:val="004C0644"/>
    <w:rsid w:val="004C0B1D"/>
    <w:rsid w:val="004C30A5"/>
    <w:rsid w:val="004C31BC"/>
    <w:rsid w:val="004C3349"/>
    <w:rsid w:val="004C3E93"/>
    <w:rsid w:val="004C3F78"/>
    <w:rsid w:val="004C423D"/>
    <w:rsid w:val="004C42A3"/>
    <w:rsid w:val="004C5023"/>
    <w:rsid w:val="004C605A"/>
    <w:rsid w:val="004C6BDC"/>
    <w:rsid w:val="004C76C4"/>
    <w:rsid w:val="004D5954"/>
    <w:rsid w:val="004D68A3"/>
    <w:rsid w:val="004D699E"/>
    <w:rsid w:val="004E0101"/>
    <w:rsid w:val="004E0E4F"/>
    <w:rsid w:val="004E431C"/>
    <w:rsid w:val="004E465E"/>
    <w:rsid w:val="004E4941"/>
    <w:rsid w:val="004E5D08"/>
    <w:rsid w:val="004F0B75"/>
    <w:rsid w:val="004F1712"/>
    <w:rsid w:val="004F2AE5"/>
    <w:rsid w:val="004F71DD"/>
    <w:rsid w:val="00500C14"/>
    <w:rsid w:val="005015C4"/>
    <w:rsid w:val="00501F0C"/>
    <w:rsid w:val="00502DF6"/>
    <w:rsid w:val="00503670"/>
    <w:rsid w:val="00503AD4"/>
    <w:rsid w:val="00504B99"/>
    <w:rsid w:val="00505E6A"/>
    <w:rsid w:val="0050652B"/>
    <w:rsid w:val="00511C21"/>
    <w:rsid w:val="00511E21"/>
    <w:rsid w:val="00513103"/>
    <w:rsid w:val="00513582"/>
    <w:rsid w:val="00513689"/>
    <w:rsid w:val="00514BC7"/>
    <w:rsid w:val="00514F4A"/>
    <w:rsid w:val="005151A6"/>
    <w:rsid w:val="005159AF"/>
    <w:rsid w:val="005172F8"/>
    <w:rsid w:val="00521F8A"/>
    <w:rsid w:val="00522521"/>
    <w:rsid w:val="00522856"/>
    <w:rsid w:val="005234F9"/>
    <w:rsid w:val="00526682"/>
    <w:rsid w:val="00526846"/>
    <w:rsid w:val="005270A5"/>
    <w:rsid w:val="00530E47"/>
    <w:rsid w:val="00531356"/>
    <w:rsid w:val="00532DB8"/>
    <w:rsid w:val="00533998"/>
    <w:rsid w:val="00534901"/>
    <w:rsid w:val="00536D10"/>
    <w:rsid w:val="00537437"/>
    <w:rsid w:val="00537450"/>
    <w:rsid w:val="005378AD"/>
    <w:rsid w:val="005420EB"/>
    <w:rsid w:val="005456D0"/>
    <w:rsid w:val="00547419"/>
    <w:rsid w:val="0054772A"/>
    <w:rsid w:val="0055003C"/>
    <w:rsid w:val="00550F84"/>
    <w:rsid w:val="00555064"/>
    <w:rsid w:val="0055741B"/>
    <w:rsid w:val="00560526"/>
    <w:rsid w:val="00561CCB"/>
    <w:rsid w:val="00561FB9"/>
    <w:rsid w:val="00562496"/>
    <w:rsid w:val="005632BE"/>
    <w:rsid w:val="005638F4"/>
    <w:rsid w:val="00563E71"/>
    <w:rsid w:val="005654BE"/>
    <w:rsid w:val="00567C10"/>
    <w:rsid w:val="00567FB1"/>
    <w:rsid w:val="0057148B"/>
    <w:rsid w:val="00573C4E"/>
    <w:rsid w:val="00573D8A"/>
    <w:rsid w:val="005750CA"/>
    <w:rsid w:val="00575C7F"/>
    <w:rsid w:val="00581F94"/>
    <w:rsid w:val="0058311F"/>
    <w:rsid w:val="00583225"/>
    <w:rsid w:val="005856E9"/>
    <w:rsid w:val="005918C4"/>
    <w:rsid w:val="00593A7D"/>
    <w:rsid w:val="00595854"/>
    <w:rsid w:val="005A346F"/>
    <w:rsid w:val="005A4199"/>
    <w:rsid w:val="005A5D46"/>
    <w:rsid w:val="005A7745"/>
    <w:rsid w:val="005B199F"/>
    <w:rsid w:val="005B19E4"/>
    <w:rsid w:val="005B27DB"/>
    <w:rsid w:val="005B5220"/>
    <w:rsid w:val="005B529D"/>
    <w:rsid w:val="005B638A"/>
    <w:rsid w:val="005C09BC"/>
    <w:rsid w:val="005C1796"/>
    <w:rsid w:val="005C289C"/>
    <w:rsid w:val="005C400A"/>
    <w:rsid w:val="005C4760"/>
    <w:rsid w:val="005C5E4D"/>
    <w:rsid w:val="005C6095"/>
    <w:rsid w:val="005C6D57"/>
    <w:rsid w:val="005C7072"/>
    <w:rsid w:val="005C773C"/>
    <w:rsid w:val="005D06D8"/>
    <w:rsid w:val="005D3EF0"/>
    <w:rsid w:val="005D408A"/>
    <w:rsid w:val="005D524B"/>
    <w:rsid w:val="005D5343"/>
    <w:rsid w:val="005D62D9"/>
    <w:rsid w:val="005D7224"/>
    <w:rsid w:val="005E02E1"/>
    <w:rsid w:val="005E114B"/>
    <w:rsid w:val="005E118F"/>
    <w:rsid w:val="005E1AB6"/>
    <w:rsid w:val="005E51F6"/>
    <w:rsid w:val="005E5659"/>
    <w:rsid w:val="005E7D6E"/>
    <w:rsid w:val="005F054F"/>
    <w:rsid w:val="005F0822"/>
    <w:rsid w:val="005F09DE"/>
    <w:rsid w:val="005F196A"/>
    <w:rsid w:val="005F2F85"/>
    <w:rsid w:val="005F32B0"/>
    <w:rsid w:val="005F4D2B"/>
    <w:rsid w:val="005F637E"/>
    <w:rsid w:val="00600796"/>
    <w:rsid w:val="00601E3C"/>
    <w:rsid w:val="00611BDD"/>
    <w:rsid w:val="00611C81"/>
    <w:rsid w:val="00612FB0"/>
    <w:rsid w:val="0061415B"/>
    <w:rsid w:val="00615570"/>
    <w:rsid w:val="006159FF"/>
    <w:rsid w:val="006167DB"/>
    <w:rsid w:val="006172BA"/>
    <w:rsid w:val="0062159A"/>
    <w:rsid w:val="00621870"/>
    <w:rsid w:val="00622576"/>
    <w:rsid w:val="006228F8"/>
    <w:rsid w:val="0062324D"/>
    <w:rsid w:val="006232EF"/>
    <w:rsid w:val="0062642D"/>
    <w:rsid w:val="00632243"/>
    <w:rsid w:val="006323B0"/>
    <w:rsid w:val="006323D3"/>
    <w:rsid w:val="00632891"/>
    <w:rsid w:val="006346A4"/>
    <w:rsid w:val="00640BDD"/>
    <w:rsid w:val="00641021"/>
    <w:rsid w:val="00643E74"/>
    <w:rsid w:val="0064595E"/>
    <w:rsid w:val="006479E1"/>
    <w:rsid w:val="00654176"/>
    <w:rsid w:val="00654C18"/>
    <w:rsid w:val="006559C3"/>
    <w:rsid w:val="006573F8"/>
    <w:rsid w:val="006608A9"/>
    <w:rsid w:val="00663F7B"/>
    <w:rsid w:val="0066480E"/>
    <w:rsid w:val="00665018"/>
    <w:rsid w:val="00665605"/>
    <w:rsid w:val="00666ED1"/>
    <w:rsid w:val="00671317"/>
    <w:rsid w:val="00671D0D"/>
    <w:rsid w:val="006723C2"/>
    <w:rsid w:val="00674DE3"/>
    <w:rsid w:val="00675815"/>
    <w:rsid w:val="00676043"/>
    <w:rsid w:val="00677BCB"/>
    <w:rsid w:val="0068362E"/>
    <w:rsid w:val="006839F4"/>
    <w:rsid w:val="00683C60"/>
    <w:rsid w:val="0068498F"/>
    <w:rsid w:val="00685DCB"/>
    <w:rsid w:val="00686B72"/>
    <w:rsid w:val="00687037"/>
    <w:rsid w:val="006874C1"/>
    <w:rsid w:val="00690210"/>
    <w:rsid w:val="0069066C"/>
    <w:rsid w:val="00691E6F"/>
    <w:rsid w:val="00692070"/>
    <w:rsid w:val="006947E6"/>
    <w:rsid w:val="00696647"/>
    <w:rsid w:val="006A30BC"/>
    <w:rsid w:val="006A4BD6"/>
    <w:rsid w:val="006A5872"/>
    <w:rsid w:val="006A5A23"/>
    <w:rsid w:val="006A5F68"/>
    <w:rsid w:val="006A64A5"/>
    <w:rsid w:val="006A6CE4"/>
    <w:rsid w:val="006A6E68"/>
    <w:rsid w:val="006A7A7F"/>
    <w:rsid w:val="006B1EFF"/>
    <w:rsid w:val="006B3425"/>
    <w:rsid w:val="006B4275"/>
    <w:rsid w:val="006B7FC1"/>
    <w:rsid w:val="006C1127"/>
    <w:rsid w:val="006C14D4"/>
    <w:rsid w:val="006C2369"/>
    <w:rsid w:val="006C2B84"/>
    <w:rsid w:val="006C2D00"/>
    <w:rsid w:val="006C47EC"/>
    <w:rsid w:val="006C4993"/>
    <w:rsid w:val="006C4A13"/>
    <w:rsid w:val="006C4FE0"/>
    <w:rsid w:val="006C51CE"/>
    <w:rsid w:val="006C56C9"/>
    <w:rsid w:val="006C5E5B"/>
    <w:rsid w:val="006C6E49"/>
    <w:rsid w:val="006D024B"/>
    <w:rsid w:val="006D2BB5"/>
    <w:rsid w:val="006D4FE1"/>
    <w:rsid w:val="006D50C6"/>
    <w:rsid w:val="006D5BA9"/>
    <w:rsid w:val="006D5CB3"/>
    <w:rsid w:val="006D72A7"/>
    <w:rsid w:val="006D7AE6"/>
    <w:rsid w:val="006E0B09"/>
    <w:rsid w:val="006E542B"/>
    <w:rsid w:val="006E57FF"/>
    <w:rsid w:val="006F0761"/>
    <w:rsid w:val="006F3874"/>
    <w:rsid w:val="006F3F53"/>
    <w:rsid w:val="006F5DE2"/>
    <w:rsid w:val="006F6BD3"/>
    <w:rsid w:val="006F7C9A"/>
    <w:rsid w:val="0070086B"/>
    <w:rsid w:val="00701815"/>
    <w:rsid w:val="00701F61"/>
    <w:rsid w:val="007028E7"/>
    <w:rsid w:val="00703962"/>
    <w:rsid w:val="00703E91"/>
    <w:rsid w:val="0070458E"/>
    <w:rsid w:val="00704AD1"/>
    <w:rsid w:val="00705761"/>
    <w:rsid w:val="0070757F"/>
    <w:rsid w:val="0070759A"/>
    <w:rsid w:val="00710887"/>
    <w:rsid w:val="00710AF7"/>
    <w:rsid w:val="00712D16"/>
    <w:rsid w:val="0071433B"/>
    <w:rsid w:val="007148C4"/>
    <w:rsid w:val="00726009"/>
    <w:rsid w:val="007268C4"/>
    <w:rsid w:val="00726AAF"/>
    <w:rsid w:val="007308B7"/>
    <w:rsid w:val="0073367A"/>
    <w:rsid w:val="007358F2"/>
    <w:rsid w:val="007360C0"/>
    <w:rsid w:val="007403B8"/>
    <w:rsid w:val="00740515"/>
    <w:rsid w:val="0074092E"/>
    <w:rsid w:val="00742B0E"/>
    <w:rsid w:val="00743F45"/>
    <w:rsid w:val="00744FAC"/>
    <w:rsid w:val="007465C4"/>
    <w:rsid w:val="00747315"/>
    <w:rsid w:val="00747C0B"/>
    <w:rsid w:val="007507BD"/>
    <w:rsid w:val="00752B53"/>
    <w:rsid w:val="007544AC"/>
    <w:rsid w:val="007564F1"/>
    <w:rsid w:val="007572C9"/>
    <w:rsid w:val="007577DF"/>
    <w:rsid w:val="00757886"/>
    <w:rsid w:val="00766AC0"/>
    <w:rsid w:val="00771D01"/>
    <w:rsid w:val="007752C4"/>
    <w:rsid w:val="0077602B"/>
    <w:rsid w:val="007777E6"/>
    <w:rsid w:val="00780ECA"/>
    <w:rsid w:val="0078108C"/>
    <w:rsid w:val="00781499"/>
    <w:rsid w:val="00781677"/>
    <w:rsid w:val="00782230"/>
    <w:rsid w:val="00783CE5"/>
    <w:rsid w:val="0078520B"/>
    <w:rsid w:val="00790903"/>
    <w:rsid w:val="0079211C"/>
    <w:rsid w:val="007926F3"/>
    <w:rsid w:val="00792B56"/>
    <w:rsid w:val="007943F8"/>
    <w:rsid w:val="007956EA"/>
    <w:rsid w:val="007A2C61"/>
    <w:rsid w:val="007A4A85"/>
    <w:rsid w:val="007A5F44"/>
    <w:rsid w:val="007A6EB7"/>
    <w:rsid w:val="007A6FCC"/>
    <w:rsid w:val="007B0313"/>
    <w:rsid w:val="007B07AB"/>
    <w:rsid w:val="007B1A66"/>
    <w:rsid w:val="007B1FCA"/>
    <w:rsid w:val="007B20F9"/>
    <w:rsid w:val="007B32EF"/>
    <w:rsid w:val="007B3D34"/>
    <w:rsid w:val="007B4C5E"/>
    <w:rsid w:val="007B55AF"/>
    <w:rsid w:val="007B56AE"/>
    <w:rsid w:val="007B724D"/>
    <w:rsid w:val="007C143E"/>
    <w:rsid w:val="007C2448"/>
    <w:rsid w:val="007C26BB"/>
    <w:rsid w:val="007C6AB9"/>
    <w:rsid w:val="007C7766"/>
    <w:rsid w:val="007D0336"/>
    <w:rsid w:val="007D083E"/>
    <w:rsid w:val="007D1095"/>
    <w:rsid w:val="007D1148"/>
    <w:rsid w:val="007D1895"/>
    <w:rsid w:val="007D25E7"/>
    <w:rsid w:val="007D7719"/>
    <w:rsid w:val="007E2313"/>
    <w:rsid w:val="007E3C82"/>
    <w:rsid w:val="007E4DA3"/>
    <w:rsid w:val="007E4E03"/>
    <w:rsid w:val="007E61F8"/>
    <w:rsid w:val="007E63B1"/>
    <w:rsid w:val="007E7F8C"/>
    <w:rsid w:val="007F63DB"/>
    <w:rsid w:val="007F6A42"/>
    <w:rsid w:val="007F6B2D"/>
    <w:rsid w:val="00800529"/>
    <w:rsid w:val="00804DA4"/>
    <w:rsid w:val="00810109"/>
    <w:rsid w:val="00810D0C"/>
    <w:rsid w:val="00811645"/>
    <w:rsid w:val="00812864"/>
    <w:rsid w:val="00812FB5"/>
    <w:rsid w:val="008132A0"/>
    <w:rsid w:val="00814B4C"/>
    <w:rsid w:val="008155BE"/>
    <w:rsid w:val="00816CC9"/>
    <w:rsid w:val="00817FA7"/>
    <w:rsid w:val="00821A1B"/>
    <w:rsid w:val="008236F0"/>
    <w:rsid w:val="008343A4"/>
    <w:rsid w:val="008361EA"/>
    <w:rsid w:val="0084014B"/>
    <w:rsid w:val="00840667"/>
    <w:rsid w:val="00841119"/>
    <w:rsid w:val="0084111A"/>
    <w:rsid w:val="00841AFA"/>
    <w:rsid w:val="00843B17"/>
    <w:rsid w:val="00845999"/>
    <w:rsid w:val="008468DD"/>
    <w:rsid w:val="008501F6"/>
    <w:rsid w:val="00850234"/>
    <w:rsid w:val="00850D8E"/>
    <w:rsid w:val="008511B6"/>
    <w:rsid w:val="0085282B"/>
    <w:rsid w:val="00852F62"/>
    <w:rsid w:val="00854627"/>
    <w:rsid w:val="008548B0"/>
    <w:rsid w:val="00854AB0"/>
    <w:rsid w:val="0085538D"/>
    <w:rsid w:val="00856654"/>
    <w:rsid w:val="008607DB"/>
    <w:rsid w:val="00862CF8"/>
    <w:rsid w:val="008648EE"/>
    <w:rsid w:val="00867A6B"/>
    <w:rsid w:val="00870DE0"/>
    <w:rsid w:val="008722EA"/>
    <w:rsid w:val="008738F2"/>
    <w:rsid w:val="0088014E"/>
    <w:rsid w:val="00880259"/>
    <w:rsid w:val="00881DBA"/>
    <w:rsid w:val="00883014"/>
    <w:rsid w:val="00891445"/>
    <w:rsid w:val="00891767"/>
    <w:rsid w:val="00893952"/>
    <w:rsid w:val="00893E6B"/>
    <w:rsid w:val="008A0FC0"/>
    <w:rsid w:val="008A10BA"/>
    <w:rsid w:val="008A3370"/>
    <w:rsid w:val="008A70CF"/>
    <w:rsid w:val="008B1A74"/>
    <w:rsid w:val="008B3F50"/>
    <w:rsid w:val="008B7A6C"/>
    <w:rsid w:val="008B7B53"/>
    <w:rsid w:val="008C0D59"/>
    <w:rsid w:val="008C2266"/>
    <w:rsid w:val="008C29EA"/>
    <w:rsid w:val="008C2F4A"/>
    <w:rsid w:val="008C39C9"/>
    <w:rsid w:val="008C5C68"/>
    <w:rsid w:val="008C6EFD"/>
    <w:rsid w:val="008C7A25"/>
    <w:rsid w:val="008C7BBF"/>
    <w:rsid w:val="008D147D"/>
    <w:rsid w:val="008D1BD7"/>
    <w:rsid w:val="008D2122"/>
    <w:rsid w:val="008D3689"/>
    <w:rsid w:val="008D37DE"/>
    <w:rsid w:val="008D6532"/>
    <w:rsid w:val="008D6A74"/>
    <w:rsid w:val="008D6F65"/>
    <w:rsid w:val="008E0548"/>
    <w:rsid w:val="008E3828"/>
    <w:rsid w:val="008E3F0F"/>
    <w:rsid w:val="008E4053"/>
    <w:rsid w:val="008E47EF"/>
    <w:rsid w:val="008E4B81"/>
    <w:rsid w:val="008E5E6A"/>
    <w:rsid w:val="008E602E"/>
    <w:rsid w:val="008F078A"/>
    <w:rsid w:val="008F1446"/>
    <w:rsid w:val="008F2C53"/>
    <w:rsid w:val="008F2DB0"/>
    <w:rsid w:val="008F3620"/>
    <w:rsid w:val="008F5468"/>
    <w:rsid w:val="00903D13"/>
    <w:rsid w:val="009066CB"/>
    <w:rsid w:val="00906965"/>
    <w:rsid w:val="00906BB4"/>
    <w:rsid w:val="00906E6E"/>
    <w:rsid w:val="00912206"/>
    <w:rsid w:val="00913F3B"/>
    <w:rsid w:val="00917ED4"/>
    <w:rsid w:val="00921D69"/>
    <w:rsid w:val="00923B5E"/>
    <w:rsid w:val="00923BAA"/>
    <w:rsid w:val="009241AD"/>
    <w:rsid w:val="009243DE"/>
    <w:rsid w:val="00924F62"/>
    <w:rsid w:val="009276F8"/>
    <w:rsid w:val="00927E92"/>
    <w:rsid w:val="009314EB"/>
    <w:rsid w:val="00932772"/>
    <w:rsid w:val="0093454F"/>
    <w:rsid w:val="00934552"/>
    <w:rsid w:val="009347FC"/>
    <w:rsid w:val="0093578B"/>
    <w:rsid w:val="00935B90"/>
    <w:rsid w:val="00935C19"/>
    <w:rsid w:val="00936E57"/>
    <w:rsid w:val="00936E88"/>
    <w:rsid w:val="009374D4"/>
    <w:rsid w:val="009428DA"/>
    <w:rsid w:val="00942D97"/>
    <w:rsid w:val="00944153"/>
    <w:rsid w:val="00944CC3"/>
    <w:rsid w:val="0094532E"/>
    <w:rsid w:val="0094617C"/>
    <w:rsid w:val="00946688"/>
    <w:rsid w:val="00947D05"/>
    <w:rsid w:val="00953F22"/>
    <w:rsid w:val="00955A75"/>
    <w:rsid w:val="009610C7"/>
    <w:rsid w:val="0096278B"/>
    <w:rsid w:val="009632C3"/>
    <w:rsid w:val="0096417D"/>
    <w:rsid w:val="009653BA"/>
    <w:rsid w:val="009756B1"/>
    <w:rsid w:val="00980B93"/>
    <w:rsid w:val="009822F9"/>
    <w:rsid w:val="009828D3"/>
    <w:rsid w:val="0098337B"/>
    <w:rsid w:val="00983641"/>
    <w:rsid w:val="0098460A"/>
    <w:rsid w:val="00984F6D"/>
    <w:rsid w:val="00985154"/>
    <w:rsid w:val="00986235"/>
    <w:rsid w:val="00986C00"/>
    <w:rsid w:val="00986C70"/>
    <w:rsid w:val="009932E0"/>
    <w:rsid w:val="00994B9A"/>
    <w:rsid w:val="00995C79"/>
    <w:rsid w:val="00995E47"/>
    <w:rsid w:val="00997264"/>
    <w:rsid w:val="009976A9"/>
    <w:rsid w:val="009A02D5"/>
    <w:rsid w:val="009A126B"/>
    <w:rsid w:val="009A2B4C"/>
    <w:rsid w:val="009A3554"/>
    <w:rsid w:val="009A3C4A"/>
    <w:rsid w:val="009A538B"/>
    <w:rsid w:val="009A59FE"/>
    <w:rsid w:val="009A5B20"/>
    <w:rsid w:val="009A5B50"/>
    <w:rsid w:val="009A6181"/>
    <w:rsid w:val="009A7CF2"/>
    <w:rsid w:val="009B0307"/>
    <w:rsid w:val="009B04C0"/>
    <w:rsid w:val="009B1FEB"/>
    <w:rsid w:val="009B4A58"/>
    <w:rsid w:val="009B6950"/>
    <w:rsid w:val="009C0612"/>
    <w:rsid w:val="009C1136"/>
    <w:rsid w:val="009C2639"/>
    <w:rsid w:val="009C2EC7"/>
    <w:rsid w:val="009C2EED"/>
    <w:rsid w:val="009C4333"/>
    <w:rsid w:val="009C4715"/>
    <w:rsid w:val="009C4972"/>
    <w:rsid w:val="009C4B9F"/>
    <w:rsid w:val="009C4C86"/>
    <w:rsid w:val="009D11D3"/>
    <w:rsid w:val="009D1EEA"/>
    <w:rsid w:val="009D40BA"/>
    <w:rsid w:val="009D4659"/>
    <w:rsid w:val="009D4C91"/>
    <w:rsid w:val="009D5D19"/>
    <w:rsid w:val="009D7F76"/>
    <w:rsid w:val="009E17B2"/>
    <w:rsid w:val="009E17E3"/>
    <w:rsid w:val="009E18C0"/>
    <w:rsid w:val="009E4A23"/>
    <w:rsid w:val="009F07D3"/>
    <w:rsid w:val="009F2720"/>
    <w:rsid w:val="009F2A7B"/>
    <w:rsid w:val="009F2B01"/>
    <w:rsid w:val="009F2BC7"/>
    <w:rsid w:val="009F7056"/>
    <w:rsid w:val="00A01090"/>
    <w:rsid w:val="00A02935"/>
    <w:rsid w:val="00A02AC1"/>
    <w:rsid w:val="00A033A0"/>
    <w:rsid w:val="00A034D1"/>
    <w:rsid w:val="00A058BC"/>
    <w:rsid w:val="00A06F38"/>
    <w:rsid w:val="00A12109"/>
    <w:rsid w:val="00A12F72"/>
    <w:rsid w:val="00A13974"/>
    <w:rsid w:val="00A13CDF"/>
    <w:rsid w:val="00A17ECC"/>
    <w:rsid w:val="00A218B2"/>
    <w:rsid w:val="00A22F2C"/>
    <w:rsid w:val="00A22F9E"/>
    <w:rsid w:val="00A234C6"/>
    <w:rsid w:val="00A241DD"/>
    <w:rsid w:val="00A24569"/>
    <w:rsid w:val="00A247F7"/>
    <w:rsid w:val="00A24BE9"/>
    <w:rsid w:val="00A26F57"/>
    <w:rsid w:val="00A2753A"/>
    <w:rsid w:val="00A27BDC"/>
    <w:rsid w:val="00A30057"/>
    <w:rsid w:val="00A31167"/>
    <w:rsid w:val="00A34DF3"/>
    <w:rsid w:val="00A34FAD"/>
    <w:rsid w:val="00A35A0C"/>
    <w:rsid w:val="00A37027"/>
    <w:rsid w:val="00A404B3"/>
    <w:rsid w:val="00A4267A"/>
    <w:rsid w:val="00A42D27"/>
    <w:rsid w:val="00A4313A"/>
    <w:rsid w:val="00A432F0"/>
    <w:rsid w:val="00A44638"/>
    <w:rsid w:val="00A44F18"/>
    <w:rsid w:val="00A45113"/>
    <w:rsid w:val="00A46382"/>
    <w:rsid w:val="00A5328A"/>
    <w:rsid w:val="00A53607"/>
    <w:rsid w:val="00A60C36"/>
    <w:rsid w:val="00A6127B"/>
    <w:rsid w:val="00A63432"/>
    <w:rsid w:val="00A642FE"/>
    <w:rsid w:val="00A658F8"/>
    <w:rsid w:val="00A65A38"/>
    <w:rsid w:val="00A65F22"/>
    <w:rsid w:val="00A66026"/>
    <w:rsid w:val="00A66A10"/>
    <w:rsid w:val="00A67225"/>
    <w:rsid w:val="00A72F7A"/>
    <w:rsid w:val="00A75350"/>
    <w:rsid w:val="00A76E8E"/>
    <w:rsid w:val="00A77D50"/>
    <w:rsid w:val="00A80571"/>
    <w:rsid w:val="00A80CF8"/>
    <w:rsid w:val="00A82FC1"/>
    <w:rsid w:val="00A8355D"/>
    <w:rsid w:val="00A83D70"/>
    <w:rsid w:val="00A85F17"/>
    <w:rsid w:val="00A907D8"/>
    <w:rsid w:val="00A94215"/>
    <w:rsid w:val="00A9471E"/>
    <w:rsid w:val="00A953FA"/>
    <w:rsid w:val="00AA0229"/>
    <w:rsid w:val="00AA1D8E"/>
    <w:rsid w:val="00AA2E07"/>
    <w:rsid w:val="00AA36F5"/>
    <w:rsid w:val="00AA54D2"/>
    <w:rsid w:val="00AA681B"/>
    <w:rsid w:val="00AB0510"/>
    <w:rsid w:val="00AB33C2"/>
    <w:rsid w:val="00AB5019"/>
    <w:rsid w:val="00AB6278"/>
    <w:rsid w:val="00AC0FC7"/>
    <w:rsid w:val="00AC1C07"/>
    <w:rsid w:val="00AC243A"/>
    <w:rsid w:val="00AC3CC5"/>
    <w:rsid w:val="00AC3FBF"/>
    <w:rsid w:val="00AC4FD6"/>
    <w:rsid w:val="00AC5BAC"/>
    <w:rsid w:val="00AC5C92"/>
    <w:rsid w:val="00AD0877"/>
    <w:rsid w:val="00AD1D28"/>
    <w:rsid w:val="00AD365D"/>
    <w:rsid w:val="00AD3965"/>
    <w:rsid w:val="00AD4C11"/>
    <w:rsid w:val="00AD7277"/>
    <w:rsid w:val="00AD73EF"/>
    <w:rsid w:val="00AE5548"/>
    <w:rsid w:val="00AE6E59"/>
    <w:rsid w:val="00AE71FD"/>
    <w:rsid w:val="00AE7A62"/>
    <w:rsid w:val="00AF1ED4"/>
    <w:rsid w:val="00AF2AFB"/>
    <w:rsid w:val="00AF2BEB"/>
    <w:rsid w:val="00AF2EAD"/>
    <w:rsid w:val="00AF6D38"/>
    <w:rsid w:val="00B009AD"/>
    <w:rsid w:val="00B01C06"/>
    <w:rsid w:val="00B03164"/>
    <w:rsid w:val="00B04D71"/>
    <w:rsid w:val="00B10514"/>
    <w:rsid w:val="00B116A6"/>
    <w:rsid w:val="00B13645"/>
    <w:rsid w:val="00B13A43"/>
    <w:rsid w:val="00B14623"/>
    <w:rsid w:val="00B146E0"/>
    <w:rsid w:val="00B14A64"/>
    <w:rsid w:val="00B16A91"/>
    <w:rsid w:val="00B179C5"/>
    <w:rsid w:val="00B21D88"/>
    <w:rsid w:val="00B22DDD"/>
    <w:rsid w:val="00B2309E"/>
    <w:rsid w:val="00B23532"/>
    <w:rsid w:val="00B24836"/>
    <w:rsid w:val="00B25A5D"/>
    <w:rsid w:val="00B27795"/>
    <w:rsid w:val="00B30E97"/>
    <w:rsid w:val="00B312F4"/>
    <w:rsid w:val="00B31638"/>
    <w:rsid w:val="00B32077"/>
    <w:rsid w:val="00B37C6D"/>
    <w:rsid w:val="00B40DAF"/>
    <w:rsid w:val="00B40E5F"/>
    <w:rsid w:val="00B43376"/>
    <w:rsid w:val="00B43EC8"/>
    <w:rsid w:val="00B512B8"/>
    <w:rsid w:val="00B52FE1"/>
    <w:rsid w:val="00B56F9E"/>
    <w:rsid w:val="00B5702A"/>
    <w:rsid w:val="00B57690"/>
    <w:rsid w:val="00B6040E"/>
    <w:rsid w:val="00B615E0"/>
    <w:rsid w:val="00B64724"/>
    <w:rsid w:val="00B64C59"/>
    <w:rsid w:val="00B664CB"/>
    <w:rsid w:val="00B665B3"/>
    <w:rsid w:val="00B71D11"/>
    <w:rsid w:val="00B73438"/>
    <w:rsid w:val="00B73C3B"/>
    <w:rsid w:val="00B74B45"/>
    <w:rsid w:val="00B80269"/>
    <w:rsid w:val="00B803CB"/>
    <w:rsid w:val="00B81287"/>
    <w:rsid w:val="00B81D70"/>
    <w:rsid w:val="00B82614"/>
    <w:rsid w:val="00B82647"/>
    <w:rsid w:val="00B917D3"/>
    <w:rsid w:val="00B9340A"/>
    <w:rsid w:val="00BA04E2"/>
    <w:rsid w:val="00BA19C1"/>
    <w:rsid w:val="00BA1C14"/>
    <w:rsid w:val="00BA3FDB"/>
    <w:rsid w:val="00BA6633"/>
    <w:rsid w:val="00BA71A5"/>
    <w:rsid w:val="00BB037B"/>
    <w:rsid w:val="00BB0702"/>
    <w:rsid w:val="00BB0BE0"/>
    <w:rsid w:val="00BB0DD1"/>
    <w:rsid w:val="00BB0E5C"/>
    <w:rsid w:val="00BB152D"/>
    <w:rsid w:val="00BB1A6A"/>
    <w:rsid w:val="00BB295F"/>
    <w:rsid w:val="00BB2C67"/>
    <w:rsid w:val="00BB4269"/>
    <w:rsid w:val="00BB4D67"/>
    <w:rsid w:val="00BB533A"/>
    <w:rsid w:val="00BB54F3"/>
    <w:rsid w:val="00BB5E26"/>
    <w:rsid w:val="00BB7C74"/>
    <w:rsid w:val="00BC055D"/>
    <w:rsid w:val="00BC0E07"/>
    <w:rsid w:val="00BC1B25"/>
    <w:rsid w:val="00BC1F83"/>
    <w:rsid w:val="00BC29BA"/>
    <w:rsid w:val="00BC3929"/>
    <w:rsid w:val="00BC5BFE"/>
    <w:rsid w:val="00BC674D"/>
    <w:rsid w:val="00BC6E77"/>
    <w:rsid w:val="00BC7605"/>
    <w:rsid w:val="00BD1320"/>
    <w:rsid w:val="00BD1472"/>
    <w:rsid w:val="00BD5E26"/>
    <w:rsid w:val="00BD7BFE"/>
    <w:rsid w:val="00BE0334"/>
    <w:rsid w:val="00BE12A7"/>
    <w:rsid w:val="00BE20A0"/>
    <w:rsid w:val="00BE2F57"/>
    <w:rsid w:val="00BE3DFA"/>
    <w:rsid w:val="00BE4299"/>
    <w:rsid w:val="00BE562A"/>
    <w:rsid w:val="00BE6A25"/>
    <w:rsid w:val="00BF0422"/>
    <w:rsid w:val="00BF056E"/>
    <w:rsid w:val="00BF1E8B"/>
    <w:rsid w:val="00BF222B"/>
    <w:rsid w:val="00BF320E"/>
    <w:rsid w:val="00BF4776"/>
    <w:rsid w:val="00BF5084"/>
    <w:rsid w:val="00BF7F6C"/>
    <w:rsid w:val="00C01176"/>
    <w:rsid w:val="00C018DD"/>
    <w:rsid w:val="00C0203D"/>
    <w:rsid w:val="00C0256D"/>
    <w:rsid w:val="00C0352F"/>
    <w:rsid w:val="00C044E3"/>
    <w:rsid w:val="00C04596"/>
    <w:rsid w:val="00C060E5"/>
    <w:rsid w:val="00C06F5D"/>
    <w:rsid w:val="00C0725F"/>
    <w:rsid w:val="00C13A63"/>
    <w:rsid w:val="00C24CB8"/>
    <w:rsid w:val="00C24E3E"/>
    <w:rsid w:val="00C27D33"/>
    <w:rsid w:val="00C27E55"/>
    <w:rsid w:val="00C363F4"/>
    <w:rsid w:val="00C364EF"/>
    <w:rsid w:val="00C37F91"/>
    <w:rsid w:val="00C43E64"/>
    <w:rsid w:val="00C467D3"/>
    <w:rsid w:val="00C476FD"/>
    <w:rsid w:val="00C52073"/>
    <w:rsid w:val="00C524F2"/>
    <w:rsid w:val="00C56A5A"/>
    <w:rsid w:val="00C60477"/>
    <w:rsid w:val="00C613F2"/>
    <w:rsid w:val="00C67094"/>
    <w:rsid w:val="00C673BF"/>
    <w:rsid w:val="00C720D3"/>
    <w:rsid w:val="00C73F8F"/>
    <w:rsid w:val="00C7447B"/>
    <w:rsid w:val="00C75512"/>
    <w:rsid w:val="00C75B4F"/>
    <w:rsid w:val="00C76459"/>
    <w:rsid w:val="00C76DDA"/>
    <w:rsid w:val="00C776C6"/>
    <w:rsid w:val="00C801C5"/>
    <w:rsid w:val="00C82DCE"/>
    <w:rsid w:val="00C84030"/>
    <w:rsid w:val="00C85503"/>
    <w:rsid w:val="00C876A2"/>
    <w:rsid w:val="00C90F92"/>
    <w:rsid w:val="00C934AE"/>
    <w:rsid w:val="00C95E88"/>
    <w:rsid w:val="00C975A8"/>
    <w:rsid w:val="00CA19EA"/>
    <w:rsid w:val="00CA284D"/>
    <w:rsid w:val="00CA388F"/>
    <w:rsid w:val="00CA3E28"/>
    <w:rsid w:val="00CA458B"/>
    <w:rsid w:val="00CA4FAB"/>
    <w:rsid w:val="00CA5A79"/>
    <w:rsid w:val="00CB022C"/>
    <w:rsid w:val="00CB174B"/>
    <w:rsid w:val="00CB264C"/>
    <w:rsid w:val="00CB3461"/>
    <w:rsid w:val="00CB67D4"/>
    <w:rsid w:val="00CB7FA0"/>
    <w:rsid w:val="00CC008D"/>
    <w:rsid w:val="00CC10F1"/>
    <w:rsid w:val="00CC14BF"/>
    <w:rsid w:val="00CC1982"/>
    <w:rsid w:val="00CC2570"/>
    <w:rsid w:val="00CC2AC7"/>
    <w:rsid w:val="00CC461D"/>
    <w:rsid w:val="00CC57E3"/>
    <w:rsid w:val="00CC6B78"/>
    <w:rsid w:val="00CC75F1"/>
    <w:rsid w:val="00CD05D4"/>
    <w:rsid w:val="00CD466C"/>
    <w:rsid w:val="00CD4EC9"/>
    <w:rsid w:val="00CD50AA"/>
    <w:rsid w:val="00CD5482"/>
    <w:rsid w:val="00CD6E10"/>
    <w:rsid w:val="00CE0299"/>
    <w:rsid w:val="00CE09E0"/>
    <w:rsid w:val="00CE1AC7"/>
    <w:rsid w:val="00CE5592"/>
    <w:rsid w:val="00CE7BD2"/>
    <w:rsid w:val="00CF2935"/>
    <w:rsid w:val="00CF4E0B"/>
    <w:rsid w:val="00CF73FA"/>
    <w:rsid w:val="00D01399"/>
    <w:rsid w:val="00D022E4"/>
    <w:rsid w:val="00D02F41"/>
    <w:rsid w:val="00D05A81"/>
    <w:rsid w:val="00D0646D"/>
    <w:rsid w:val="00D06C8C"/>
    <w:rsid w:val="00D15BDD"/>
    <w:rsid w:val="00D178C2"/>
    <w:rsid w:val="00D20383"/>
    <w:rsid w:val="00D23F79"/>
    <w:rsid w:val="00D24821"/>
    <w:rsid w:val="00D31744"/>
    <w:rsid w:val="00D318D6"/>
    <w:rsid w:val="00D34D85"/>
    <w:rsid w:val="00D40C96"/>
    <w:rsid w:val="00D41708"/>
    <w:rsid w:val="00D47515"/>
    <w:rsid w:val="00D50123"/>
    <w:rsid w:val="00D50A22"/>
    <w:rsid w:val="00D50A4F"/>
    <w:rsid w:val="00D522DE"/>
    <w:rsid w:val="00D539D7"/>
    <w:rsid w:val="00D5448B"/>
    <w:rsid w:val="00D5547A"/>
    <w:rsid w:val="00D5772B"/>
    <w:rsid w:val="00D61FEB"/>
    <w:rsid w:val="00D63258"/>
    <w:rsid w:val="00D635A0"/>
    <w:rsid w:val="00D65D94"/>
    <w:rsid w:val="00D66102"/>
    <w:rsid w:val="00D678CA"/>
    <w:rsid w:val="00D67DF2"/>
    <w:rsid w:val="00D67EEC"/>
    <w:rsid w:val="00D7039A"/>
    <w:rsid w:val="00D70DB0"/>
    <w:rsid w:val="00D73E3A"/>
    <w:rsid w:val="00D743AB"/>
    <w:rsid w:val="00D7606F"/>
    <w:rsid w:val="00D77E7C"/>
    <w:rsid w:val="00D82383"/>
    <w:rsid w:val="00D8259B"/>
    <w:rsid w:val="00D831D1"/>
    <w:rsid w:val="00D93A7E"/>
    <w:rsid w:val="00D93E50"/>
    <w:rsid w:val="00D93FB9"/>
    <w:rsid w:val="00D94377"/>
    <w:rsid w:val="00D961EB"/>
    <w:rsid w:val="00D97A17"/>
    <w:rsid w:val="00DA056B"/>
    <w:rsid w:val="00DA19A0"/>
    <w:rsid w:val="00DA3512"/>
    <w:rsid w:val="00DA473E"/>
    <w:rsid w:val="00DA606D"/>
    <w:rsid w:val="00DA7335"/>
    <w:rsid w:val="00DB05D0"/>
    <w:rsid w:val="00DB0728"/>
    <w:rsid w:val="00DC0F1D"/>
    <w:rsid w:val="00DC16F5"/>
    <w:rsid w:val="00DC1C07"/>
    <w:rsid w:val="00DC26F3"/>
    <w:rsid w:val="00DC3247"/>
    <w:rsid w:val="00DC60EE"/>
    <w:rsid w:val="00DC6538"/>
    <w:rsid w:val="00DC7D5D"/>
    <w:rsid w:val="00DD5200"/>
    <w:rsid w:val="00DD5BF6"/>
    <w:rsid w:val="00DD641D"/>
    <w:rsid w:val="00DD6D4F"/>
    <w:rsid w:val="00DD79BF"/>
    <w:rsid w:val="00DE0C5C"/>
    <w:rsid w:val="00DE287C"/>
    <w:rsid w:val="00DE5E31"/>
    <w:rsid w:val="00DE7B84"/>
    <w:rsid w:val="00DE7FAA"/>
    <w:rsid w:val="00DF464C"/>
    <w:rsid w:val="00DF5ED1"/>
    <w:rsid w:val="00DF7974"/>
    <w:rsid w:val="00E001FF"/>
    <w:rsid w:val="00E0117D"/>
    <w:rsid w:val="00E014EA"/>
    <w:rsid w:val="00E02617"/>
    <w:rsid w:val="00E02C25"/>
    <w:rsid w:val="00E105A7"/>
    <w:rsid w:val="00E12185"/>
    <w:rsid w:val="00E1351C"/>
    <w:rsid w:val="00E15987"/>
    <w:rsid w:val="00E17280"/>
    <w:rsid w:val="00E179F8"/>
    <w:rsid w:val="00E203D2"/>
    <w:rsid w:val="00E20675"/>
    <w:rsid w:val="00E20AA5"/>
    <w:rsid w:val="00E20E5E"/>
    <w:rsid w:val="00E21305"/>
    <w:rsid w:val="00E22A49"/>
    <w:rsid w:val="00E23E0F"/>
    <w:rsid w:val="00E24142"/>
    <w:rsid w:val="00E2424A"/>
    <w:rsid w:val="00E24327"/>
    <w:rsid w:val="00E25897"/>
    <w:rsid w:val="00E264AB"/>
    <w:rsid w:val="00E26D7F"/>
    <w:rsid w:val="00E26DBA"/>
    <w:rsid w:val="00E272CA"/>
    <w:rsid w:val="00E27B82"/>
    <w:rsid w:val="00E30D25"/>
    <w:rsid w:val="00E31893"/>
    <w:rsid w:val="00E33162"/>
    <w:rsid w:val="00E34012"/>
    <w:rsid w:val="00E37566"/>
    <w:rsid w:val="00E37A36"/>
    <w:rsid w:val="00E37C56"/>
    <w:rsid w:val="00E40DE5"/>
    <w:rsid w:val="00E4209B"/>
    <w:rsid w:val="00E449A8"/>
    <w:rsid w:val="00E46005"/>
    <w:rsid w:val="00E466AB"/>
    <w:rsid w:val="00E46F81"/>
    <w:rsid w:val="00E50D29"/>
    <w:rsid w:val="00E55C06"/>
    <w:rsid w:val="00E56582"/>
    <w:rsid w:val="00E631FB"/>
    <w:rsid w:val="00E6383B"/>
    <w:rsid w:val="00E63E57"/>
    <w:rsid w:val="00E6411F"/>
    <w:rsid w:val="00E6628C"/>
    <w:rsid w:val="00E67101"/>
    <w:rsid w:val="00E67581"/>
    <w:rsid w:val="00E70459"/>
    <w:rsid w:val="00E705E2"/>
    <w:rsid w:val="00E70FF4"/>
    <w:rsid w:val="00E71581"/>
    <w:rsid w:val="00E71D05"/>
    <w:rsid w:val="00E72194"/>
    <w:rsid w:val="00E75E7D"/>
    <w:rsid w:val="00E75ED3"/>
    <w:rsid w:val="00E75F0F"/>
    <w:rsid w:val="00E807D1"/>
    <w:rsid w:val="00E80B0D"/>
    <w:rsid w:val="00E81A5C"/>
    <w:rsid w:val="00E8282E"/>
    <w:rsid w:val="00E83DDD"/>
    <w:rsid w:val="00E854F8"/>
    <w:rsid w:val="00E85F4B"/>
    <w:rsid w:val="00E860B0"/>
    <w:rsid w:val="00E86206"/>
    <w:rsid w:val="00E92480"/>
    <w:rsid w:val="00E92D3D"/>
    <w:rsid w:val="00E9411E"/>
    <w:rsid w:val="00E94CBB"/>
    <w:rsid w:val="00E95D28"/>
    <w:rsid w:val="00E97BA1"/>
    <w:rsid w:val="00EA1156"/>
    <w:rsid w:val="00EA3107"/>
    <w:rsid w:val="00EA3E52"/>
    <w:rsid w:val="00EA49F7"/>
    <w:rsid w:val="00EA5820"/>
    <w:rsid w:val="00EA5BC4"/>
    <w:rsid w:val="00EA71AF"/>
    <w:rsid w:val="00EB0FCB"/>
    <w:rsid w:val="00EB26EF"/>
    <w:rsid w:val="00EB441D"/>
    <w:rsid w:val="00EB64CC"/>
    <w:rsid w:val="00EB67B8"/>
    <w:rsid w:val="00EB7246"/>
    <w:rsid w:val="00EC06DB"/>
    <w:rsid w:val="00EC07D5"/>
    <w:rsid w:val="00EC189C"/>
    <w:rsid w:val="00EC2E22"/>
    <w:rsid w:val="00EC596B"/>
    <w:rsid w:val="00EC5A63"/>
    <w:rsid w:val="00EC6B9A"/>
    <w:rsid w:val="00EC7DA6"/>
    <w:rsid w:val="00ED4136"/>
    <w:rsid w:val="00ED4A1E"/>
    <w:rsid w:val="00ED60A9"/>
    <w:rsid w:val="00ED75F1"/>
    <w:rsid w:val="00ED773A"/>
    <w:rsid w:val="00EE136D"/>
    <w:rsid w:val="00EE1A9B"/>
    <w:rsid w:val="00EE2C33"/>
    <w:rsid w:val="00EE3835"/>
    <w:rsid w:val="00EE3879"/>
    <w:rsid w:val="00EE67CE"/>
    <w:rsid w:val="00EE6895"/>
    <w:rsid w:val="00EF0FB0"/>
    <w:rsid w:val="00EF35F1"/>
    <w:rsid w:val="00EF5091"/>
    <w:rsid w:val="00EF5896"/>
    <w:rsid w:val="00EF6005"/>
    <w:rsid w:val="00F00774"/>
    <w:rsid w:val="00F02855"/>
    <w:rsid w:val="00F05B42"/>
    <w:rsid w:val="00F06472"/>
    <w:rsid w:val="00F11274"/>
    <w:rsid w:val="00F12AEC"/>
    <w:rsid w:val="00F12F0C"/>
    <w:rsid w:val="00F1391B"/>
    <w:rsid w:val="00F14EFB"/>
    <w:rsid w:val="00F15F51"/>
    <w:rsid w:val="00F200D2"/>
    <w:rsid w:val="00F20619"/>
    <w:rsid w:val="00F207CF"/>
    <w:rsid w:val="00F2135F"/>
    <w:rsid w:val="00F21B75"/>
    <w:rsid w:val="00F225FF"/>
    <w:rsid w:val="00F23063"/>
    <w:rsid w:val="00F240A4"/>
    <w:rsid w:val="00F2545E"/>
    <w:rsid w:val="00F25C8B"/>
    <w:rsid w:val="00F337D1"/>
    <w:rsid w:val="00F33EA1"/>
    <w:rsid w:val="00F421BF"/>
    <w:rsid w:val="00F42B9E"/>
    <w:rsid w:val="00F432AE"/>
    <w:rsid w:val="00F440D4"/>
    <w:rsid w:val="00F45B14"/>
    <w:rsid w:val="00F46C05"/>
    <w:rsid w:val="00F46D49"/>
    <w:rsid w:val="00F5046E"/>
    <w:rsid w:val="00F5293F"/>
    <w:rsid w:val="00F563BB"/>
    <w:rsid w:val="00F56E81"/>
    <w:rsid w:val="00F57A7B"/>
    <w:rsid w:val="00F60926"/>
    <w:rsid w:val="00F628D6"/>
    <w:rsid w:val="00F657FF"/>
    <w:rsid w:val="00F70C2F"/>
    <w:rsid w:val="00F72F63"/>
    <w:rsid w:val="00F74854"/>
    <w:rsid w:val="00F75FBE"/>
    <w:rsid w:val="00F77E96"/>
    <w:rsid w:val="00F802CB"/>
    <w:rsid w:val="00F80DFE"/>
    <w:rsid w:val="00F81A86"/>
    <w:rsid w:val="00F822AD"/>
    <w:rsid w:val="00F82F6B"/>
    <w:rsid w:val="00F83826"/>
    <w:rsid w:val="00F86523"/>
    <w:rsid w:val="00F87141"/>
    <w:rsid w:val="00F8744A"/>
    <w:rsid w:val="00F96C75"/>
    <w:rsid w:val="00F96CD5"/>
    <w:rsid w:val="00FA091C"/>
    <w:rsid w:val="00FA13FF"/>
    <w:rsid w:val="00FA29B5"/>
    <w:rsid w:val="00FA29BD"/>
    <w:rsid w:val="00FA2F61"/>
    <w:rsid w:val="00FA405A"/>
    <w:rsid w:val="00FA4171"/>
    <w:rsid w:val="00FA4B2A"/>
    <w:rsid w:val="00FA76CB"/>
    <w:rsid w:val="00FB0864"/>
    <w:rsid w:val="00FB2CAE"/>
    <w:rsid w:val="00FB3977"/>
    <w:rsid w:val="00FB41EA"/>
    <w:rsid w:val="00FB43BE"/>
    <w:rsid w:val="00FB4C8A"/>
    <w:rsid w:val="00FB6382"/>
    <w:rsid w:val="00FC1406"/>
    <w:rsid w:val="00FC6D63"/>
    <w:rsid w:val="00FD31D0"/>
    <w:rsid w:val="00FD3D0F"/>
    <w:rsid w:val="00FD5FDE"/>
    <w:rsid w:val="00FD6B1A"/>
    <w:rsid w:val="00FD6CC8"/>
    <w:rsid w:val="00FD7348"/>
    <w:rsid w:val="00FE18D8"/>
    <w:rsid w:val="00FE22C2"/>
    <w:rsid w:val="00FE333A"/>
    <w:rsid w:val="00FE5038"/>
    <w:rsid w:val="00FE583D"/>
    <w:rsid w:val="00FE5A6E"/>
    <w:rsid w:val="00FE5ACC"/>
    <w:rsid w:val="00FE6E4C"/>
    <w:rsid w:val="00FF0F82"/>
    <w:rsid w:val="00FF11DE"/>
    <w:rsid w:val="00FF41F4"/>
    <w:rsid w:val="00FF552B"/>
    <w:rsid w:val="00FF58B7"/>
    <w:rsid w:val="00FF5DAB"/>
    <w:rsid w:val="00FF6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30870A"/>
  <w15:docId w15:val="{126B93EB-41CA-4A28-A68F-EF7E85FF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673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0548"/>
    <w:rPr>
      <w:b/>
      <w:bCs/>
    </w:rPr>
  </w:style>
  <w:style w:type="character" w:styleId="nfase">
    <w:name w:val="Emphasis"/>
    <w:basedOn w:val="Fontepargpadro"/>
    <w:uiPriority w:val="20"/>
    <w:qFormat/>
    <w:rsid w:val="008E0548"/>
    <w:rPr>
      <w:i/>
      <w:iCs/>
    </w:rPr>
  </w:style>
  <w:style w:type="paragraph" w:styleId="Textodebalo">
    <w:name w:val="Balloon Text"/>
    <w:basedOn w:val="Normal"/>
    <w:link w:val="TextodebaloChar"/>
    <w:uiPriority w:val="99"/>
    <w:semiHidden/>
    <w:unhideWhenUsed/>
    <w:rsid w:val="000F20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3"/>
    <w:rPr>
      <w:rFonts w:ascii="Segoe UI" w:hAnsi="Segoe UI" w:cs="Segoe UI"/>
      <w:sz w:val="18"/>
      <w:szCs w:val="18"/>
    </w:rPr>
  </w:style>
  <w:style w:type="paragraph" w:customStyle="1" w:styleId="GradeColorida-nfase11">
    <w:name w:val="Grade Colorida - Ênfase 11"/>
    <w:basedOn w:val="Normal"/>
    <w:next w:val="Normal"/>
    <w:link w:val="GradeColorida-nfase1Char"/>
    <w:uiPriority w:val="29"/>
    <w:qFormat/>
    <w:rsid w:val="00BF222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BF222B"/>
    <w:rPr>
      <w:rFonts w:ascii="Arial" w:eastAsia="Calibri" w:hAnsi="Arial" w:cs="Times New Roman"/>
      <w:i/>
      <w:iCs/>
      <w:color w:val="000000"/>
      <w:sz w:val="20"/>
      <w:szCs w:val="24"/>
      <w:shd w:val="clear" w:color="auto" w:fill="FFFFCC"/>
      <w:lang w:val="x-none"/>
    </w:rPr>
  </w:style>
  <w:style w:type="character" w:styleId="Hyperlink">
    <w:name w:val="Hyperlink"/>
    <w:basedOn w:val="Fontepargpadro"/>
    <w:uiPriority w:val="99"/>
    <w:unhideWhenUsed/>
    <w:rsid w:val="00D022E4"/>
    <w:rPr>
      <w:color w:val="0563C1" w:themeColor="hyperlink"/>
      <w:u w:val="single"/>
    </w:rPr>
  </w:style>
  <w:style w:type="paragraph" w:styleId="Cabealho">
    <w:name w:val="header"/>
    <w:basedOn w:val="Normal"/>
    <w:link w:val="CabealhoChar"/>
    <w:uiPriority w:val="99"/>
    <w:unhideWhenUsed/>
    <w:rsid w:val="008E4B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B81"/>
  </w:style>
  <w:style w:type="paragraph" w:styleId="Rodap">
    <w:name w:val="footer"/>
    <w:basedOn w:val="Normal"/>
    <w:link w:val="RodapChar"/>
    <w:uiPriority w:val="99"/>
    <w:unhideWhenUsed/>
    <w:rsid w:val="008E4B81"/>
    <w:pPr>
      <w:tabs>
        <w:tab w:val="center" w:pos="4252"/>
        <w:tab w:val="right" w:pos="8504"/>
      </w:tabs>
      <w:spacing w:after="0" w:line="240" w:lineRule="auto"/>
    </w:pPr>
  </w:style>
  <w:style w:type="character" w:customStyle="1" w:styleId="RodapChar">
    <w:name w:val="Rodapé Char"/>
    <w:basedOn w:val="Fontepargpadro"/>
    <w:link w:val="Rodap"/>
    <w:uiPriority w:val="99"/>
    <w:rsid w:val="008E4B81"/>
  </w:style>
  <w:style w:type="paragraph" w:styleId="PargrafodaLista">
    <w:name w:val="List Paragraph"/>
    <w:basedOn w:val="Normal"/>
    <w:link w:val="PargrafodaListaChar"/>
    <w:uiPriority w:val="34"/>
    <w:qFormat/>
    <w:rsid w:val="00D67DF2"/>
    <w:pPr>
      <w:ind w:left="720"/>
      <w:contextualSpacing/>
    </w:pPr>
  </w:style>
  <w:style w:type="paragraph" w:customStyle="1" w:styleId="Nivel1">
    <w:name w:val="Nivel1"/>
    <w:basedOn w:val="Ttulo1"/>
    <w:next w:val="Normal"/>
    <w:qFormat/>
    <w:rsid w:val="00C673BF"/>
    <w:pPr>
      <w:numPr>
        <w:numId w:val="2"/>
      </w:numPr>
      <w:tabs>
        <w:tab w:val="num" w:pos="360"/>
      </w:tabs>
      <w:spacing w:before="480" w:after="120" w:line="276" w:lineRule="auto"/>
      <w:jc w:val="both"/>
    </w:pPr>
    <w:rPr>
      <w:rFonts w:ascii="Arial" w:hAnsi="Arial" w:cs="Times New Roman"/>
      <w:b/>
      <w:color w:val="auto"/>
      <w:sz w:val="20"/>
      <w:szCs w:val="20"/>
      <w:lang w:eastAsia="pt-BR"/>
    </w:rPr>
  </w:style>
  <w:style w:type="character" w:customStyle="1" w:styleId="Ttulo1Char">
    <w:name w:val="Título 1 Char"/>
    <w:basedOn w:val="Fontepargpadro"/>
    <w:link w:val="Ttulo1"/>
    <w:uiPriority w:val="9"/>
    <w:rsid w:val="00C673BF"/>
    <w:rPr>
      <w:rFonts w:asciiTheme="majorHAnsi" w:eastAsiaTheme="majorEastAsia" w:hAnsiTheme="majorHAnsi" w:cstheme="majorBidi"/>
      <w:color w:val="2F5496" w:themeColor="accent1" w:themeShade="BF"/>
      <w:sz w:val="32"/>
      <w:szCs w:val="32"/>
    </w:rPr>
  </w:style>
  <w:style w:type="paragraph" w:styleId="Citao">
    <w:name w:val="Quote"/>
    <w:basedOn w:val="Normal"/>
    <w:next w:val="Normal"/>
    <w:link w:val="CitaoChar"/>
    <w:qFormat/>
    <w:rsid w:val="0026236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CitaoChar">
    <w:name w:val="Citação Char"/>
    <w:basedOn w:val="Fontepargpadro"/>
    <w:link w:val="Citao"/>
    <w:uiPriority w:val="29"/>
    <w:rsid w:val="0026236A"/>
    <w:rPr>
      <w:rFonts w:ascii="Arial" w:eastAsia="Calibri" w:hAnsi="Arial" w:cs="Times New Roman"/>
      <w:i/>
      <w:iCs/>
      <w:color w:val="000000"/>
      <w:sz w:val="20"/>
      <w:szCs w:val="24"/>
      <w:shd w:val="clear" w:color="auto" w:fill="FFFFCC"/>
      <w:lang w:val="x-none"/>
    </w:rPr>
  </w:style>
  <w:style w:type="paragraph" w:customStyle="1" w:styleId="SombreamentoMdio1-nfase31">
    <w:name w:val="Sombreamento Médio 1 - Ênfase 31"/>
    <w:basedOn w:val="Normal"/>
    <w:next w:val="Normal"/>
    <w:rsid w:val="007B3D3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E014EA"/>
    <w:rPr>
      <w:rFonts w:ascii="Arial" w:hAnsi="Arial" w:cs="Arial" w:hint="default"/>
      <w:strike w:val="0"/>
      <w:dstrike w:val="0"/>
      <w:sz w:val="24"/>
      <w:szCs w:val="24"/>
      <w:u w:val="none"/>
      <w:effect w:val="none"/>
    </w:rPr>
  </w:style>
  <w:style w:type="character" w:customStyle="1" w:styleId="PargrafodaListaChar">
    <w:name w:val="Parágrafo da Lista Char"/>
    <w:link w:val="PargrafodaLista"/>
    <w:uiPriority w:val="34"/>
    <w:locked/>
    <w:rsid w:val="00414868"/>
  </w:style>
  <w:style w:type="paragraph" w:styleId="Textodenotaderodap">
    <w:name w:val="footnote text"/>
    <w:aliases w:val=" Char,Char"/>
    <w:basedOn w:val="Normal"/>
    <w:link w:val="TextodenotaderodapChar"/>
    <w:uiPriority w:val="99"/>
    <w:rsid w:val="003446B2"/>
    <w:pPr>
      <w:suppressLineNumbers/>
      <w:suppressAutoHyphens/>
      <w:spacing w:after="0" w:line="240" w:lineRule="auto"/>
      <w:ind w:left="283" w:hanging="283"/>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 Char Char,Char Char"/>
    <w:basedOn w:val="Fontepargpadro"/>
    <w:link w:val="Textodenotaderodap"/>
    <w:uiPriority w:val="99"/>
    <w:rsid w:val="003446B2"/>
    <w:rPr>
      <w:rFonts w:ascii="Times New Roman" w:eastAsia="Times New Roman" w:hAnsi="Times New Roman" w:cs="Times New Roman"/>
      <w:sz w:val="20"/>
      <w:szCs w:val="20"/>
      <w:lang w:eastAsia="pt-BR"/>
    </w:rPr>
  </w:style>
  <w:style w:type="character" w:styleId="Refdenotadefim">
    <w:name w:val="endnote reference"/>
    <w:uiPriority w:val="99"/>
    <w:rsid w:val="003446B2"/>
    <w:rPr>
      <w:vertAlign w:val="superscript"/>
    </w:rPr>
  </w:style>
  <w:style w:type="character" w:customStyle="1" w:styleId="linhafina">
    <w:name w:val="linha_fina"/>
    <w:basedOn w:val="Fontepargpadro"/>
    <w:rsid w:val="00012FCF"/>
  </w:style>
  <w:style w:type="character" w:styleId="Refdenotaderodap">
    <w:name w:val="footnote reference"/>
    <w:basedOn w:val="Fontepargpadro"/>
    <w:uiPriority w:val="99"/>
    <w:semiHidden/>
    <w:unhideWhenUsed/>
    <w:rsid w:val="001C0CBD"/>
    <w:rPr>
      <w:vertAlign w:val="superscript"/>
    </w:rPr>
  </w:style>
  <w:style w:type="paragraph" w:customStyle="1" w:styleId="citao2">
    <w:name w:val="citação 2"/>
    <w:basedOn w:val="Citao"/>
    <w:link w:val="citao2Char"/>
    <w:qFormat/>
    <w:rsid w:val="00BE20A0"/>
    <w:rPr>
      <w:szCs w:val="20"/>
    </w:rPr>
  </w:style>
  <w:style w:type="character" w:customStyle="1" w:styleId="citao2Char">
    <w:name w:val="citação 2 Char"/>
    <w:basedOn w:val="CitaoChar"/>
    <w:link w:val="citao2"/>
    <w:rsid w:val="00BE20A0"/>
    <w:rPr>
      <w:rFonts w:ascii="Arial" w:eastAsia="Calibri" w:hAnsi="Arial" w:cs="Times New Roman"/>
      <w:i/>
      <w:iCs/>
      <w:color w:val="000000"/>
      <w:sz w:val="20"/>
      <w:szCs w:val="20"/>
      <w:shd w:val="clear" w:color="auto" w:fill="FFFFCC"/>
      <w:lang w:val="x-none"/>
    </w:rPr>
  </w:style>
  <w:style w:type="paragraph" w:styleId="SemEspaamento">
    <w:name w:val="No Spacing"/>
    <w:link w:val="SemEspaamentoChar"/>
    <w:uiPriority w:val="1"/>
    <w:qFormat/>
    <w:rsid w:val="00054D0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54D0D"/>
    <w:rPr>
      <w:rFonts w:eastAsiaTheme="minorEastAsia"/>
      <w:lang w:eastAsia="pt-BR"/>
    </w:rPr>
  </w:style>
  <w:style w:type="character" w:customStyle="1" w:styleId="TextodeEspaoReservado">
    <w:name w:val="Texto de Espaço Reservado"/>
    <w:basedOn w:val="Fontepargpadro"/>
    <w:uiPriority w:val="99"/>
    <w:semiHidden/>
    <w:rsid w:val="00054D0D"/>
    <w:rPr>
      <w:color w:val="808080"/>
    </w:rPr>
  </w:style>
  <w:style w:type="table" w:styleId="Tabelacomgrade">
    <w:name w:val="Table Grid"/>
    <w:basedOn w:val="Tabelanormal"/>
    <w:uiPriority w:val="39"/>
    <w:rsid w:val="007D1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7606F"/>
    <w:pPr>
      <w:spacing w:after="0" w:line="240" w:lineRule="auto"/>
    </w:pPr>
  </w:style>
  <w:style w:type="character" w:styleId="Refdecomentrio">
    <w:name w:val="annotation reference"/>
    <w:basedOn w:val="Fontepargpadro"/>
    <w:unhideWhenUsed/>
    <w:qFormat/>
    <w:rsid w:val="000906D8"/>
    <w:rPr>
      <w:sz w:val="16"/>
      <w:szCs w:val="16"/>
    </w:rPr>
  </w:style>
  <w:style w:type="paragraph" w:styleId="Textodecomentrio">
    <w:name w:val="annotation text"/>
    <w:basedOn w:val="Normal"/>
    <w:link w:val="TextodecomentrioChar"/>
    <w:unhideWhenUsed/>
    <w:qFormat/>
    <w:rsid w:val="000906D8"/>
    <w:pPr>
      <w:spacing w:line="240" w:lineRule="auto"/>
    </w:pPr>
    <w:rPr>
      <w:sz w:val="20"/>
      <w:szCs w:val="20"/>
    </w:rPr>
  </w:style>
  <w:style w:type="character" w:customStyle="1" w:styleId="TextodecomentrioChar">
    <w:name w:val="Texto de comentário Char"/>
    <w:basedOn w:val="Fontepargpadro"/>
    <w:link w:val="Textodecomentrio"/>
    <w:qFormat/>
    <w:rsid w:val="000906D8"/>
    <w:rPr>
      <w:sz w:val="20"/>
      <w:szCs w:val="20"/>
    </w:rPr>
  </w:style>
  <w:style w:type="paragraph" w:styleId="Assuntodocomentrio">
    <w:name w:val="annotation subject"/>
    <w:basedOn w:val="Textodecomentrio"/>
    <w:next w:val="Textodecomentrio"/>
    <w:link w:val="AssuntodocomentrioChar"/>
    <w:uiPriority w:val="99"/>
    <w:semiHidden/>
    <w:unhideWhenUsed/>
    <w:rsid w:val="000906D8"/>
    <w:rPr>
      <w:b/>
      <w:bCs/>
    </w:rPr>
  </w:style>
  <w:style w:type="character" w:customStyle="1" w:styleId="AssuntodocomentrioChar">
    <w:name w:val="Assunto do comentário Char"/>
    <w:basedOn w:val="TextodecomentrioChar"/>
    <w:link w:val="Assuntodocomentrio"/>
    <w:uiPriority w:val="99"/>
    <w:semiHidden/>
    <w:rsid w:val="000906D8"/>
    <w:rPr>
      <w:b/>
      <w:bCs/>
      <w:sz w:val="20"/>
      <w:szCs w:val="20"/>
    </w:rPr>
  </w:style>
  <w:style w:type="character" w:styleId="MenoPendente">
    <w:name w:val="Unresolved Mention"/>
    <w:basedOn w:val="Fontepargpadro"/>
    <w:uiPriority w:val="99"/>
    <w:semiHidden/>
    <w:unhideWhenUsed/>
    <w:rsid w:val="008343A4"/>
    <w:rPr>
      <w:color w:val="605E5C"/>
      <w:shd w:val="clear" w:color="auto" w:fill="E1DFDD"/>
    </w:rPr>
  </w:style>
  <w:style w:type="paragraph" w:customStyle="1" w:styleId="Nivel01">
    <w:name w:val="Nivel 01"/>
    <w:basedOn w:val="Ttulo1"/>
    <w:next w:val="Normal"/>
    <w:autoRedefine/>
    <w:qFormat/>
    <w:rsid w:val="00001179"/>
    <w:pPr>
      <w:tabs>
        <w:tab w:val="left" w:pos="567"/>
      </w:tabs>
      <w:spacing w:after="120" w:line="276" w:lineRule="auto"/>
      <w:jc w:val="both"/>
    </w:pPr>
    <w:rPr>
      <w:rFonts w:ascii="Arial" w:hAnsi="Arial" w:cs="Arial"/>
      <w:b/>
      <w:bCs/>
      <w:color w:val="auto"/>
      <w:sz w:val="20"/>
      <w:szCs w:val="20"/>
      <w:lang w:eastAsia="pt-BR"/>
    </w:rPr>
  </w:style>
  <w:style w:type="paragraph" w:customStyle="1" w:styleId="Nivel2">
    <w:name w:val="Nivel 2"/>
    <w:basedOn w:val="Normal"/>
    <w:link w:val="Nivel2Char"/>
    <w:autoRedefine/>
    <w:qFormat/>
    <w:rsid w:val="00F45B14"/>
    <w:pPr>
      <w:tabs>
        <w:tab w:val="left" w:pos="851"/>
      </w:tabs>
      <w:spacing w:after="120" w:line="240" w:lineRule="auto"/>
      <w:jc w:val="both"/>
    </w:pPr>
    <w:rPr>
      <w:rFonts w:eastAsia="Times New Roman" w:cstheme="minorHAnsi"/>
      <w:b/>
      <w:bCs/>
      <w:sz w:val="24"/>
      <w:szCs w:val="24"/>
      <w:lang w:eastAsia="pt-BR"/>
    </w:rPr>
  </w:style>
  <w:style w:type="paragraph" w:customStyle="1" w:styleId="Nivel3">
    <w:name w:val="Nivel 3"/>
    <w:basedOn w:val="Normal"/>
    <w:link w:val="Nivel3Char"/>
    <w:autoRedefine/>
    <w:qFormat/>
    <w:rsid w:val="00001179"/>
    <w:pPr>
      <w:spacing w:before="120" w:after="120" w:line="276" w:lineRule="auto"/>
      <w:ind w:left="284"/>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01179"/>
    <w:pPr>
      <w:ind w:left="2491" w:hanging="648"/>
    </w:pPr>
    <w:rPr>
      <w:color w:val="auto"/>
    </w:rPr>
  </w:style>
  <w:style w:type="paragraph" w:customStyle="1" w:styleId="Nivel5">
    <w:name w:val="Nivel 5"/>
    <w:basedOn w:val="Nivel4"/>
    <w:autoRedefine/>
    <w:qFormat/>
    <w:rsid w:val="00001179"/>
    <w:pPr>
      <w:ind w:left="851" w:firstLine="0"/>
    </w:pPr>
  </w:style>
  <w:style w:type="character" w:customStyle="1" w:styleId="Nivel2Char">
    <w:name w:val="Nivel 2 Char"/>
    <w:basedOn w:val="Fontepargpadro"/>
    <w:link w:val="Nivel2"/>
    <w:locked/>
    <w:rsid w:val="00F45B14"/>
    <w:rPr>
      <w:rFonts w:eastAsia="Times New Roman" w:cstheme="minorHAnsi"/>
      <w:b/>
      <w:bCs/>
      <w:sz w:val="24"/>
      <w:szCs w:val="24"/>
      <w:lang w:eastAsia="pt-BR"/>
    </w:rPr>
  </w:style>
  <w:style w:type="paragraph" w:customStyle="1" w:styleId="Nvel2-Red">
    <w:name w:val="Nível 2 -Red"/>
    <w:basedOn w:val="Nivel2"/>
    <w:link w:val="Nvel2-RedChar"/>
    <w:autoRedefine/>
    <w:qFormat/>
    <w:rsid w:val="000B3035"/>
    <w:rPr>
      <w:rFonts w:ascii="Calibri" w:hAnsi="Calibri" w:cs="Calibri"/>
      <w:color w:val="FF0000"/>
    </w:rPr>
  </w:style>
  <w:style w:type="character" w:customStyle="1" w:styleId="Nvel2-RedChar">
    <w:name w:val="Nível 2 -Red Char"/>
    <w:basedOn w:val="Nivel2Char"/>
    <w:link w:val="Nvel2-Red"/>
    <w:rsid w:val="000B3035"/>
    <w:rPr>
      <w:rFonts w:ascii="Calibri" w:eastAsia="Times New Roman" w:hAnsi="Calibri" w:cs="Calibri"/>
      <w:b/>
      <w:bCs/>
      <w:color w:val="FF0000"/>
      <w:sz w:val="24"/>
      <w:szCs w:val="24"/>
      <w:lang w:eastAsia="pt-BR"/>
    </w:rPr>
  </w:style>
  <w:style w:type="paragraph" w:customStyle="1" w:styleId="Nvel01-SemNumerao">
    <w:name w:val="Nível 01-Sem Numeração"/>
    <w:basedOn w:val="Normal"/>
    <w:link w:val="Nvel01-SemNumeraoChar"/>
    <w:autoRedefine/>
    <w:uiPriority w:val="1"/>
    <w:qFormat/>
    <w:rsid w:val="000435EC"/>
    <w:pPr>
      <w:keepNext/>
      <w:keepLines/>
      <w:spacing w:before="240" w:after="120" w:line="276" w:lineRule="auto"/>
      <w:jc w:val="both"/>
      <w:outlineLvl w:val="1"/>
    </w:pPr>
    <w:rPr>
      <w:rFonts w:ascii="Arial" w:eastAsiaTheme="majorEastAsia" w:hAnsi="Arial" w:cs="Arial"/>
      <w:b/>
      <w:bCs/>
      <w:sz w:val="20"/>
      <w:szCs w:val="20"/>
      <w:lang w:eastAsia="pt-BR"/>
    </w:rPr>
  </w:style>
  <w:style w:type="character" w:customStyle="1" w:styleId="Nvel01-SemNumeraoChar">
    <w:name w:val="Nível 01-Sem Numeração Char"/>
    <w:basedOn w:val="Fontepargpadro"/>
    <w:link w:val="Nvel01-SemNumerao"/>
    <w:uiPriority w:val="1"/>
    <w:rsid w:val="000435EC"/>
    <w:rPr>
      <w:rFonts w:ascii="Arial" w:eastAsiaTheme="majorEastAsia" w:hAnsi="Arial" w:cs="Arial"/>
      <w:b/>
      <w:bCs/>
      <w:sz w:val="20"/>
      <w:szCs w:val="20"/>
      <w:lang w:eastAsia="pt-BR"/>
    </w:rPr>
  </w:style>
  <w:style w:type="character" w:customStyle="1" w:styleId="normaltextrun">
    <w:name w:val="normaltextrun"/>
    <w:basedOn w:val="Fontepargpadro"/>
    <w:rsid w:val="00BE2F57"/>
  </w:style>
  <w:style w:type="character" w:customStyle="1" w:styleId="eop">
    <w:name w:val="eop"/>
    <w:basedOn w:val="Fontepargpadro"/>
    <w:rsid w:val="00BE2F57"/>
  </w:style>
  <w:style w:type="character" w:customStyle="1" w:styleId="Nivel3Char">
    <w:name w:val="Nivel 3 Char"/>
    <w:basedOn w:val="Fontepargpadro"/>
    <w:link w:val="Nivel3"/>
    <w:rsid w:val="00BE2F57"/>
    <w:rPr>
      <w:rFonts w:ascii="Arial" w:eastAsiaTheme="minorEastAsia" w:hAnsi="Arial" w:cs="Arial"/>
      <w:color w:val="000000"/>
      <w:sz w:val="20"/>
      <w:szCs w:val="20"/>
      <w:lang w:eastAsia="pt-BR"/>
    </w:rPr>
  </w:style>
  <w:style w:type="paragraph" w:customStyle="1" w:styleId="Nvel3-R">
    <w:name w:val="Nível 3-R"/>
    <w:basedOn w:val="Nivel3"/>
    <w:link w:val="Nvel3-RChar"/>
    <w:autoRedefine/>
    <w:qFormat/>
    <w:rsid w:val="00E75F0F"/>
    <w:pPr>
      <w:numPr>
        <w:ilvl w:val="2"/>
        <w:numId w:val="2"/>
      </w:numPr>
      <w:ind w:left="284"/>
    </w:pPr>
    <w:rPr>
      <w:i/>
      <w:iCs/>
      <w:color w:val="FF0000"/>
    </w:rPr>
  </w:style>
  <w:style w:type="paragraph" w:customStyle="1" w:styleId="Nvel4-R">
    <w:name w:val="Nível 4-R"/>
    <w:basedOn w:val="Nivel4"/>
    <w:link w:val="Nvel4-RChar"/>
    <w:qFormat/>
    <w:rsid w:val="00E75F0F"/>
    <w:pPr>
      <w:numPr>
        <w:ilvl w:val="3"/>
        <w:numId w:val="2"/>
      </w:numPr>
      <w:ind w:left="567"/>
    </w:pPr>
    <w:rPr>
      <w:i/>
      <w:iCs/>
      <w:color w:val="FF0000"/>
    </w:rPr>
  </w:style>
  <w:style w:type="character" w:customStyle="1" w:styleId="Nvel3-RChar">
    <w:name w:val="Nível 3-R Char"/>
    <w:basedOn w:val="Nivel3Char"/>
    <w:link w:val="Nvel3-R"/>
    <w:rsid w:val="00E75F0F"/>
    <w:rPr>
      <w:rFonts w:ascii="Arial" w:eastAsiaTheme="minorEastAsia" w:hAnsi="Arial" w:cs="Arial"/>
      <w:i/>
      <w:iCs/>
      <w:color w:val="FF0000"/>
      <w:sz w:val="20"/>
      <w:szCs w:val="20"/>
      <w:lang w:eastAsia="pt-BR"/>
    </w:rPr>
  </w:style>
  <w:style w:type="character" w:customStyle="1" w:styleId="Nvel4-RChar">
    <w:name w:val="Nível 4-R Char"/>
    <w:basedOn w:val="Fontepargpadro"/>
    <w:link w:val="Nvel4-R"/>
    <w:rsid w:val="00E75F0F"/>
    <w:rPr>
      <w:rFonts w:ascii="Arial" w:eastAsiaTheme="minorEastAsia" w:hAnsi="Arial" w:cs="Arial"/>
      <w:i/>
      <w:iCs/>
      <w:color w:val="FF0000"/>
      <w:sz w:val="20"/>
      <w:szCs w:val="20"/>
      <w:lang w:eastAsia="pt-BR"/>
    </w:rPr>
  </w:style>
  <w:style w:type="table" w:styleId="TabeladeGrade2-nfase6">
    <w:name w:val="Grid Table 2 Accent 6"/>
    <w:basedOn w:val="Tabelanormal"/>
    <w:uiPriority w:val="47"/>
    <w:rsid w:val="00D961E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4-nfase6">
    <w:name w:val="Grid Table 4 Accent 6"/>
    <w:basedOn w:val="Tabelanormal"/>
    <w:uiPriority w:val="49"/>
    <w:rsid w:val="00D961E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5Escura-nfase6">
    <w:name w:val="Grid Table 5 Dark Accent 6"/>
    <w:basedOn w:val="Tabelanormal"/>
    <w:uiPriority w:val="50"/>
    <w:rsid w:val="00FE50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ivel4Char">
    <w:name w:val="Nivel 4 Char"/>
    <w:basedOn w:val="Fontepargpadro"/>
    <w:link w:val="Nivel4"/>
    <w:rsid w:val="002D1293"/>
    <w:rPr>
      <w:rFonts w:ascii="Arial" w:eastAsiaTheme="minorEastAsia" w:hAnsi="Arial" w:cs="Arial"/>
      <w:sz w:val="20"/>
      <w:szCs w:val="20"/>
      <w:lang w:eastAsia="pt-BR"/>
    </w:rPr>
  </w:style>
  <w:style w:type="paragraph" w:customStyle="1" w:styleId="texto1">
    <w:name w:val="texto1"/>
    <w:basedOn w:val="Normal"/>
    <w:rsid w:val="00581F9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6025">
      <w:bodyDiv w:val="1"/>
      <w:marLeft w:val="0"/>
      <w:marRight w:val="0"/>
      <w:marTop w:val="0"/>
      <w:marBottom w:val="0"/>
      <w:divBdr>
        <w:top w:val="none" w:sz="0" w:space="0" w:color="auto"/>
        <w:left w:val="none" w:sz="0" w:space="0" w:color="auto"/>
        <w:bottom w:val="none" w:sz="0" w:space="0" w:color="auto"/>
        <w:right w:val="none" w:sz="0" w:space="0" w:color="auto"/>
      </w:divBdr>
    </w:div>
    <w:div w:id="454638891">
      <w:bodyDiv w:val="1"/>
      <w:marLeft w:val="0"/>
      <w:marRight w:val="0"/>
      <w:marTop w:val="0"/>
      <w:marBottom w:val="0"/>
      <w:divBdr>
        <w:top w:val="none" w:sz="0" w:space="0" w:color="auto"/>
        <w:left w:val="none" w:sz="0" w:space="0" w:color="auto"/>
        <w:bottom w:val="none" w:sz="0" w:space="0" w:color="auto"/>
        <w:right w:val="none" w:sz="0" w:space="0" w:color="auto"/>
      </w:divBdr>
    </w:div>
    <w:div w:id="504133047">
      <w:bodyDiv w:val="1"/>
      <w:marLeft w:val="0"/>
      <w:marRight w:val="0"/>
      <w:marTop w:val="0"/>
      <w:marBottom w:val="0"/>
      <w:divBdr>
        <w:top w:val="none" w:sz="0" w:space="0" w:color="auto"/>
        <w:left w:val="none" w:sz="0" w:space="0" w:color="auto"/>
        <w:bottom w:val="none" w:sz="0" w:space="0" w:color="auto"/>
        <w:right w:val="none" w:sz="0" w:space="0" w:color="auto"/>
      </w:divBdr>
    </w:div>
    <w:div w:id="537165542">
      <w:bodyDiv w:val="1"/>
      <w:marLeft w:val="0"/>
      <w:marRight w:val="0"/>
      <w:marTop w:val="0"/>
      <w:marBottom w:val="0"/>
      <w:divBdr>
        <w:top w:val="none" w:sz="0" w:space="0" w:color="auto"/>
        <w:left w:val="none" w:sz="0" w:space="0" w:color="auto"/>
        <w:bottom w:val="none" w:sz="0" w:space="0" w:color="auto"/>
        <w:right w:val="none" w:sz="0" w:space="0" w:color="auto"/>
      </w:divBdr>
    </w:div>
    <w:div w:id="551118159">
      <w:bodyDiv w:val="1"/>
      <w:marLeft w:val="0"/>
      <w:marRight w:val="0"/>
      <w:marTop w:val="0"/>
      <w:marBottom w:val="0"/>
      <w:divBdr>
        <w:top w:val="none" w:sz="0" w:space="0" w:color="auto"/>
        <w:left w:val="none" w:sz="0" w:space="0" w:color="auto"/>
        <w:bottom w:val="none" w:sz="0" w:space="0" w:color="auto"/>
        <w:right w:val="none" w:sz="0" w:space="0" w:color="auto"/>
      </w:divBdr>
    </w:div>
    <w:div w:id="591284112">
      <w:bodyDiv w:val="1"/>
      <w:marLeft w:val="0"/>
      <w:marRight w:val="0"/>
      <w:marTop w:val="0"/>
      <w:marBottom w:val="0"/>
      <w:divBdr>
        <w:top w:val="none" w:sz="0" w:space="0" w:color="auto"/>
        <w:left w:val="none" w:sz="0" w:space="0" w:color="auto"/>
        <w:bottom w:val="none" w:sz="0" w:space="0" w:color="auto"/>
        <w:right w:val="none" w:sz="0" w:space="0" w:color="auto"/>
      </w:divBdr>
    </w:div>
    <w:div w:id="611017736">
      <w:bodyDiv w:val="1"/>
      <w:marLeft w:val="0"/>
      <w:marRight w:val="0"/>
      <w:marTop w:val="0"/>
      <w:marBottom w:val="0"/>
      <w:divBdr>
        <w:top w:val="none" w:sz="0" w:space="0" w:color="auto"/>
        <w:left w:val="none" w:sz="0" w:space="0" w:color="auto"/>
        <w:bottom w:val="none" w:sz="0" w:space="0" w:color="auto"/>
        <w:right w:val="none" w:sz="0" w:space="0" w:color="auto"/>
      </w:divBdr>
    </w:div>
    <w:div w:id="616765142">
      <w:bodyDiv w:val="1"/>
      <w:marLeft w:val="0"/>
      <w:marRight w:val="0"/>
      <w:marTop w:val="0"/>
      <w:marBottom w:val="0"/>
      <w:divBdr>
        <w:top w:val="none" w:sz="0" w:space="0" w:color="auto"/>
        <w:left w:val="none" w:sz="0" w:space="0" w:color="auto"/>
        <w:bottom w:val="none" w:sz="0" w:space="0" w:color="auto"/>
        <w:right w:val="none" w:sz="0" w:space="0" w:color="auto"/>
      </w:divBdr>
    </w:div>
    <w:div w:id="793207402">
      <w:bodyDiv w:val="1"/>
      <w:marLeft w:val="0"/>
      <w:marRight w:val="0"/>
      <w:marTop w:val="0"/>
      <w:marBottom w:val="0"/>
      <w:divBdr>
        <w:top w:val="none" w:sz="0" w:space="0" w:color="auto"/>
        <w:left w:val="none" w:sz="0" w:space="0" w:color="auto"/>
        <w:bottom w:val="none" w:sz="0" w:space="0" w:color="auto"/>
        <w:right w:val="none" w:sz="0" w:space="0" w:color="auto"/>
      </w:divBdr>
    </w:div>
    <w:div w:id="813792423">
      <w:bodyDiv w:val="1"/>
      <w:marLeft w:val="0"/>
      <w:marRight w:val="0"/>
      <w:marTop w:val="0"/>
      <w:marBottom w:val="0"/>
      <w:divBdr>
        <w:top w:val="none" w:sz="0" w:space="0" w:color="auto"/>
        <w:left w:val="none" w:sz="0" w:space="0" w:color="auto"/>
        <w:bottom w:val="none" w:sz="0" w:space="0" w:color="auto"/>
        <w:right w:val="none" w:sz="0" w:space="0" w:color="auto"/>
      </w:divBdr>
    </w:div>
    <w:div w:id="816384622">
      <w:bodyDiv w:val="1"/>
      <w:marLeft w:val="0"/>
      <w:marRight w:val="0"/>
      <w:marTop w:val="0"/>
      <w:marBottom w:val="0"/>
      <w:divBdr>
        <w:top w:val="none" w:sz="0" w:space="0" w:color="auto"/>
        <w:left w:val="none" w:sz="0" w:space="0" w:color="auto"/>
        <w:bottom w:val="none" w:sz="0" w:space="0" w:color="auto"/>
        <w:right w:val="none" w:sz="0" w:space="0" w:color="auto"/>
      </w:divBdr>
    </w:div>
    <w:div w:id="834077943">
      <w:bodyDiv w:val="1"/>
      <w:marLeft w:val="0"/>
      <w:marRight w:val="0"/>
      <w:marTop w:val="0"/>
      <w:marBottom w:val="0"/>
      <w:divBdr>
        <w:top w:val="none" w:sz="0" w:space="0" w:color="auto"/>
        <w:left w:val="none" w:sz="0" w:space="0" w:color="auto"/>
        <w:bottom w:val="none" w:sz="0" w:space="0" w:color="auto"/>
        <w:right w:val="none" w:sz="0" w:space="0" w:color="auto"/>
      </w:divBdr>
    </w:div>
    <w:div w:id="883326571">
      <w:bodyDiv w:val="1"/>
      <w:marLeft w:val="0"/>
      <w:marRight w:val="0"/>
      <w:marTop w:val="0"/>
      <w:marBottom w:val="0"/>
      <w:divBdr>
        <w:top w:val="none" w:sz="0" w:space="0" w:color="auto"/>
        <w:left w:val="none" w:sz="0" w:space="0" w:color="auto"/>
        <w:bottom w:val="none" w:sz="0" w:space="0" w:color="auto"/>
        <w:right w:val="none" w:sz="0" w:space="0" w:color="auto"/>
      </w:divBdr>
    </w:div>
    <w:div w:id="948270505">
      <w:bodyDiv w:val="1"/>
      <w:marLeft w:val="0"/>
      <w:marRight w:val="0"/>
      <w:marTop w:val="0"/>
      <w:marBottom w:val="0"/>
      <w:divBdr>
        <w:top w:val="none" w:sz="0" w:space="0" w:color="auto"/>
        <w:left w:val="none" w:sz="0" w:space="0" w:color="auto"/>
        <w:bottom w:val="none" w:sz="0" w:space="0" w:color="auto"/>
        <w:right w:val="none" w:sz="0" w:space="0" w:color="auto"/>
      </w:divBdr>
    </w:div>
    <w:div w:id="950018850">
      <w:bodyDiv w:val="1"/>
      <w:marLeft w:val="0"/>
      <w:marRight w:val="0"/>
      <w:marTop w:val="0"/>
      <w:marBottom w:val="0"/>
      <w:divBdr>
        <w:top w:val="none" w:sz="0" w:space="0" w:color="auto"/>
        <w:left w:val="none" w:sz="0" w:space="0" w:color="auto"/>
        <w:bottom w:val="none" w:sz="0" w:space="0" w:color="auto"/>
        <w:right w:val="none" w:sz="0" w:space="0" w:color="auto"/>
      </w:divBdr>
    </w:div>
    <w:div w:id="959847565">
      <w:bodyDiv w:val="1"/>
      <w:marLeft w:val="0"/>
      <w:marRight w:val="0"/>
      <w:marTop w:val="0"/>
      <w:marBottom w:val="0"/>
      <w:divBdr>
        <w:top w:val="none" w:sz="0" w:space="0" w:color="auto"/>
        <w:left w:val="none" w:sz="0" w:space="0" w:color="auto"/>
        <w:bottom w:val="none" w:sz="0" w:space="0" w:color="auto"/>
        <w:right w:val="none" w:sz="0" w:space="0" w:color="auto"/>
      </w:divBdr>
    </w:div>
    <w:div w:id="1115295709">
      <w:bodyDiv w:val="1"/>
      <w:marLeft w:val="0"/>
      <w:marRight w:val="0"/>
      <w:marTop w:val="0"/>
      <w:marBottom w:val="0"/>
      <w:divBdr>
        <w:top w:val="none" w:sz="0" w:space="0" w:color="auto"/>
        <w:left w:val="none" w:sz="0" w:space="0" w:color="auto"/>
        <w:bottom w:val="none" w:sz="0" w:space="0" w:color="auto"/>
        <w:right w:val="none" w:sz="0" w:space="0" w:color="auto"/>
      </w:divBdr>
    </w:div>
    <w:div w:id="1141388141">
      <w:bodyDiv w:val="1"/>
      <w:marLeft w:val="0"/>
      <w:marRight w:val="0"/>
      <w:marTop w:val="0"/>
      <w:marBottom w:val="0"/>
      <w:divBdr>
        <w:top w:val="none" w:sz="0" w:space="0" w:color="auto"/>
        <w:left w:val="none" w:sz="0" w:space="0" w:color="auto"/>
        <w:bottom w:val="none" w:sz="0" w:space="0" w:color="auto"/>
        <w:right w:val="none" w:sz="0" w:space="0" w:color="auto"/>
      </w:divBdr>
    </w:div>
    <w:div w:id="1157762625">
      <w:bodyDiv w:val="1"/>
      <w:marLeft w:val="0"/>
      <w:marRight w:val="0"/>
      <w:marTop w:val="0"/>
      <w:marBottom w:val="0"/>
      <w:divBdr>
        <w:top w:val="none" w:sz="0" w:space="0" w:color="auto"/>
        <w:left w:val="none" w:sz="0" w:space="0" w:color="auto"/>
        <w:bottom w:val="none" w:sz="0" w:space="0" w:color="auto"/>
        <w:right w:val="none" w:sz="0" w:space="0" w:color="auto"/>
      </w:divBdr>
    </w:div>
    <w:div w:id="1172648198">
      <w:bodyDiv w:val="1"/>
      <w:marLeft w:val="0"/>
      <w:marRight w:val="0"/>
      <w:marTop w:val="0"/>
      <w:marBottom w:val="0"/>
      <w:divBdr>
        <w:top w:val="none" w:sz="0" w:space="0" w:color="auto"/>
        <w:left w:val="none" w:sz="0" w:space="0" w:color="auto"/>
        <w:bottom w:val="none" w:sz="0" w:space="0" w:color="auto"/>
        <w:right w:val="none" w:sz="0" w:space="0" w:color="auto"/>
      </w:divBdr>
      <w:divsChild>
        <w:div w:id="1019821259">
          <w:marLeft w:val="0"/>
          <w:marRight w:val="0"/>
          <w:marTop w:val="0"/>
          <w:marBottom w:val="0"/>
          <w:divBdr>
            <w:top w:val="none" w:sz="0" w:space="0" w:color="auto"/>
            <w:left w:val="none" w:sz="0" w:space="0" w:color="auto"/>
            <w:bottom w:val="none" w:sz="0" w:space="0" w:color="auto"/>
            <w:right w:val="none" w:sz="0" w:space="0" w:color="auto"/>
          </w:divBdr>
        </w:div>
        <w:div w:id="2144689497">
          <w:marLeft w:val="0"/>
          <w:marRight w:val="0"/>
          <w:marTop w:val="0"/>
          <w:marBottom w:val="0"/>
          <w:divBdr>
            <w:top w:val="none" w:sz="0" w:space="0" w:color="auto"/>
            <w:left w:val="none" w:sz="0" w:space="0" w:color="auto"/>
            <w:bottom w:val="none" w:sz="0" w:space="0" w:color="auto"/>
            <w:right w:val="none" w:sz="0" w:space="0" w:color="auto"/>
          </w:divBdr>
        </w:div>
      </w:divsChild>
    </w:div>
    <w:div w:id="1210799873">
      <w:bodyDiv w:val="1"/>
      <w:marLeft w:val="0"/>
      <w:marRight w:val="0"/>
      <w:marTop w:val="0"/>
      <w:marBottom w:val="0"/>
      <w:divBdr>
        <w:top w:val="none" w:sz="0" w:space="0" w:color="auto"/>
        <w:left w:val="none" w:sz="0" w:space="0" w:color="auto"/>
        <w:bottom w:val="none" w:sz="0" w:space="0" w:color="auto"/>
        <w:right w:val="none" w:sz="0" w:space="0" w:color="auto"/>
      </w:divBdr>
    </w:div>
    <w:div w:id="1226799651">
      <w:bodyDiv w:val="1"/>
      <w:marLeft w:val="0"/>
      <w:marRight w:val="0"/>
      <w:marTop w:val="0"/>
      <w:marBottom w:val="0"/>
      <w:divBdr>
        <w:top w:val="none" w:sz="0" w:space="0" w:color="auto"/>
        <w:left w:val="none" w:sz="0" w:space="0" w:color="auto"/>
        <w:bottom w:val="none" w:sz="0" w:space="0" w:color="auto"/>
        <w:right w:val="none" w:sz="0" w:space="0" w:color="auto"/>
      </w:divBdr>
    </w:div>
    <w:div w:id="1263421083">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
    <w:div w:id="1574923992">
      <w:bodyDiv w:val="1"/>
      <w:marLeft w:val="0"/>
      <w:marRight w:val="0"/>
      <w:marTop w:val="0"/>
      <w:marBottom w:val="0"/>
      <w:divBdr>
        <w:top w:val="none" w:sz="0" w:space="0" w:color="auto"/>
        <w:left w:val="none" w:sz="0" w:space="0" w:color="auto"/>
        <w:bottom w:val="none" w:sz="0" w:space="0" w:color="auto"/>
        <w:right w:val="none" w:sz="0" w:space="0" w:color="auto"/>
      </w:divBdr>
      <w:divsChild>
        <w:div w:id="1979219709">
          <w:marLeft w:val="127"/>
          <w:marRight w:val="0"/>
          <w:marTop w:val="0"/>
          <w:marBottom w:val="0"/>
          <w:divBdr>
            <w:top w:val="none" w:sz="0" w:space="0" w:color="auto"/>
            <w:left w:val="none" w:sz="0" w:space="0" w:color="auto"/>
            <w:bottom w:val="none" w:sz="0" w:space="0" w:color="auto"/>
            <w:right w:val="none" w:sz="0" w:space="0" w:color="auto"/>
          </w:divBdr>
        </w:div>
      </w:divsChild>
    </w:div>
    <w:div w:id="1606620254">
      <w:bodyDiv w:val="1"/>
      <w:marLeft w:val="0"/>
      <w:marRight w:val="0"/>
      <w:marTop w:val="0"/>
      <w:marBottom w:val="0"/>
      <w:divBdr>
        <w:top w:val="none" w:sz="0" w:space="0" w:color="auto"/>
        <w:left w:val="none" w:sz="0" w:space="0" w:color="auto"/>
        <w:bottom w:val="none" w:sz="0" w:space="0" w:color="auto"/>
        <w:right w:val="none" w:sz="0" w:space="0" w:color="auto"/>
      </w:divBdr>
    </w:div>
    <w:div w:id="1692293618">
      <w:bodyDiv w:val="1"/>
      <w:marLeft w:val="0"/>
      <w:marRight w:val="0"/>
      <w:marTop w:val="0"/>
      <w:marBottom w:val="0"/>
      <w:divBdr>
        <w:top w:val="none" w:sz="0" w:space="0" w:color="auto"/>
        <w:left w:val="none" w:sz="0" w:space="0" w:color="auto"/>
        <w:bottom w:val="none" w:sz="0" w:space="0" w:color="auto"/>
        <w:right w:val="none" w:sz="0" w:space="0" w:color="auto"/>
      </w:divBdr>
    </w:div>
    <w:div w:id="1697077457">
      <w:bodyDiv w:val="1"/>
      <w:marLeft w:val="0"/>
      <w:marRight w:val="0"/>
      <w:marTop w:val="0"/>
      <w:marBottom w:val="0"/>
      <w:divBdr>
        <w:top w:val="none" w:sz="0" w:space="0" w:color="auto"/>
        <w:left w:val="none" w:sz="0" w:space="0" w:color="auto"/>
        <w:bottom w:val="none" w:sz="0" w:space="0" w:color="auto"/>
        <w:right w:val="none" w:sz="0" w:space="0" w:color="auto"/>
      </w:divBdr>
    </w:div>
    <w:div w:id="1719893350">
      <w:bodyDiv w:val="1"/>
      <w:marLeft w:val="0"/>
      <w:marRight w:val="0"/>
      <w:marTop w:val="0"/>
      <w:marBottom w:val="0"/>
      <w:divBdr>
        <w:top w:val="none" w:sz="0" w:space="0" w:color="auto"/>
        <w:left w:val="none" w:sz="0" w:space="0" w:color="auto"/>
        <w:bottom w:val="none" w:sz="0" w:space="0" w:color="auto"/>
        <w:right w:val="none" w:sz="0" w:space="0" w:color="auto"/>
      </w:divBdr>
    </w:div>
    <w:div w:id="1747073302">
      <w:bodyDiv w:val="1"/>
      <w:marLeft w:val="0"/>
      <w:marRight w:val="0"/>
      <w:marTop w:val="0"/>
      <w:marBottom w:val="0"/>
      <w:divBdr>
        <w:top w:val="none" w:sz="0" w:space="0" w:color="auto"/>
        <w:left w:val="none" w:sz="0" w:space="0" w:color="auto"/>
        <w:bottom w:val="none" w:sz="0" w:space="0" w:color="auto"/>
        <w:right w:val="none" w:sz="0" w:space="0" w:color="auto"/>
      </w:divBdr>
    </w:div>
    <w:div w:id="1868903974">
      <w:bodyDiv w:val="1"/>
      <w:marLeft w:val="0"/>
      <w:marRight w:val="0"/>
      <w:marTop w:val="0"/>
      <w:marBottom w:val="0"/>
      <w:divBdr>
        <w:top w:val="none" w:sz="0" w:space="0" w:color="auto"/>
        <w:left w:val="none" w:sz="0" w:space="0" w:color="auto"/>
        <w:bottom w:val="none" w:sz="0" w:space="0" w:color="auto"/>
        <w:right w:val="none" w:sz="0" w:space="0" w:color="auto"/>
      </w:divBdr>
    </w:div>
    <w:div w:id="1897549637">
      <w:bodyDiv w:val="1"/>
      <w:marLeft w:val="0"/>
      <w:marRight w:val="0"/>
      <w:marTop w:val="0"/>
      <w:marBottom w:val="0"/>
      <w:divBdr>
        <w:top w:val="none" w:sz="0" w:space="0" w:color="auto"/>
        <w:left w:val="none" w:sz="0" w:space="0" w:color="auto"/>
        <w:bottom w:val="none" w:sz="0" w:space="0" w:color="auto"/>
        <w:right w:val="none" w:sz="0" w:space="0" w:color="auto"/>
      </w:divBdr>
    </w:div>
    <w:div w:id="1956600531">
      <w:bodyDiv w:val="1"/>
      <w:marLeft w:val="0"/>
      <w:marRight w:val="0"/>
      <w:marTop w:val="0"/>
      <w:marBottom w:val="0"/>
      <w:divBdr>
        <w:top w:val="none" w:sz="0" w:space="0" w:color="auto"/>
        <w:left w:val="none" w:sz="0" w:space="0" w:color="auto"/>
        <w:bottom w:val="none" w:sz="0" w:space="0" w:color="auto"/>
        <w:right w:val="none" w:sz="0" w:space="0" w:color="auto"/>
      </w:divBdr>
    </w:div>
    <w:div w:id="2070884791">
      <w:bodyDiv w:val="1"/>
      <w:marLeft w:val="0"/>
      <w:marRight w:val="0"/>
      <w:marTop w:val="0"/>
      <w:marBottom w:val="0"/>
      <w:divBdr>
        <w:top w:val="none" w:sz="0" w:space="0" w:color="auto"/>
        <w:left w:val="none" w:sz="0" w:space="0" w:color="auto"/>
        <w:bottom w:val="none" w:sz="0" w:space="0" w:color="auto"/>
        <w:right w:val="none" w:sz="0" w:space="0" w:color="auto"/>
      </w:divBdr>
    </w:div>
    <w:div w:id="2118599960">
      <w:bodyDiv w:val="1"/>
      <w:marLeft w:val="0"/>
      <w:marRight w:val="0"/>
      <w:marTop w:val="0"/>
      <w:marBottom w:val="0"/>
      <w:divBdr>
        <w:top w:val="none" w:sz="0" w:space="0" w:color="auto"/>
        <w:left w:val="none" w:sz="0" w:space="0" w:color="auto"/>
        <w:bottom w:val="none" w:sz="0" w:space="0" w:color="auto"/>
        <w:right w:val="none" w:sz="0" w:space="0" w:color="auto"/>
      </w:divBdr>
    </w:div>
    <w:div w:id="2119446582">
      <w:bodyDiv w:val="1"/>
      <w:marLeft w:val="0"/>
      <w:marRight w:val="0"/>
      <w:marTop w:val="0"/>
      <w:marBottom w:val="0"/>
      <w:divBdr>
        <w:top w:val="none" w:sz="0" w:space="0" w:color="auto"/>
        <w:left w:val="none" w:sz="0" w:space="0" w:color="auto"/>
        <w:bottom w:val="none" w:sz="0" w:space="0" w:color="auto"/>
        <w:right w:val="none" w:sz="0" w:space="0" w:color="auto"/>
      </w:divBdr>
    </w:div>
    <w:div w:id="214731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o.com.br/matriz-de-risco-probabilidade-x-impacto" TargetMode="External"/><Relationship Id="rId14" Type="http://schemas.openxmlformats.org/officeDocument/2006/relationships/customXml" Target="../customXml/item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Vidro Congelado">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DA75FBB458D1349986E48FBF0CC5836" ma:contentTypeVersion="12" ma:contentTypeDescription="Crie um novo documento." ma:contentTypeScope="" ma:versionID="7e73fd9de4827d95f0d66d5dcf45b252">
  <xsd:schema xmlns:xsd="http://www.w3.org/2001/XMLSchema" xmlns:xs="http://www.w3.org/2001/XMLSchema" xmlns:p="http://schemas.microsoft.com/office/2006/metadata/properties" xmlns:ns2="cbf73133-a94b-45d1-9ff8-b3b53311dd88" xmlns:ns3="7dbc3827-e114-470a-9b25-ebff786b95ba" targetNamespace="http://schemas.microsoft.com/office/2006/metadata/properties" ma:root="true" ma:fieldsID="ddbbb5fbee0157f6962c10512e09216a" ns2:_="" ns3:_="">
    <xsd:import namespace="cbf73133-a94b-45d1-9ff8-b3b53311dd88"/>
    <xsd:import namespace="7dbc3827-e114-470a-9b25-ebff786b9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73133-a94b-45d1-9ff8-b3b53311d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bc3827-e114-470a-9b25-ebff786b95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21d91d-b968-4e43-a87d-a9fc0d1dd7ab}" ma:internalName="TaxCatchAll" ma:showField="CatchAllData" ma:web="7dbc3827-e114-470a-9b25-ebff786b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bc3827-e114-470a-9b25-ebff786b95ba" xsi:nil="true"/>
    <lcf76f155ced4ddcb4097134ff3c332f xmlns="cbf73133-a94b-45d1-9ff8-b3b53311dd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7FEB-4B8B-4543-8E13-011471FA10B6}">
  <ds:schemaRefs>
    <ds:schemaRef ds:uri="http://schemas.openxmlformats.org/officeDocument/2006/bibliography"/>
  </ds:schemaRefs>
</ds:datastoreItem>
</file>

<file path=customXml/itemProps2.xml><?xml version="1.0" encoding="utf-8"?>
<ds:datastoreItem xmlns:ds="http://schemas.openxmlformats.org/officeDocument/2006/customXml" ds:itemID="{A8D06493-15AB-450D-911F-B27E72F8C3AA}"/>
</file>

<file path=customXml/itemProps3.xml><?xml version="1.0" encoding="utf-8"?>
<ds:datastoreItem xmlns:ds="http://schemas.openxmlformats.org/officeDocument/2006/customXml" ds:itemID="{673CCE94-3C2E-454D-A184-22F4F66E2892}"/>
</file>

<file path=customXml/itemProps4.xml><?xml version="1.0" encoding="utf-8"?>
<ds:datastoreItem xmlns:ds="http://schemas.openxmlformats.org/officeDocument/2006/customXml" ds:itemID="{B5A68D40-108E-4C69-8EF3-410DF00A0226}"/>
</file>

<file path=docProps/app.xml><?xml version="1.0" encoding="utf-8"?>
<Properties xmlns="http://schemas.openxmlformats.org/officeDocument/2006/extended-properties" xmlns:vt="http://schemas.openxmlformats.org/officeDocument/2006/docPropsVTypes">
  <Template>Normal</Template>
  <TotalTime>3</TotalTime>
  <Pages>25</Pages>
  <Words>8656</Words>
  <Characters>46745</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Carvalho Pena</dc:creator>
  <cp:keywords/>
  <dc:description/>
  <cp:lastModifiedBy>Caio Marcio Melo Barbosa</cp:lastModifiedBy>
  <cp:revision>3</cp:revision>
  <dcterms:created xsi:type="dcterms:W3CDTF">2025-06-23T17:28:00Z</dcterms:created>
  <dcterms:modified xsi:type="dcterms:W3CDTF">2025-06-23T17:31:00Z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0x010100EDA75FBB458D1349986E48FBF0CC5836</vt:lpwstr>
  </property>
</Properties>
</file>