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00F8" w14:textId="77777777" w:rsidR="008E0548" w:rsidRDefault="008E0548" w:rsidP="008E0548">
      <w:pPr>
        <w:spacing w:after="0" w:line="240" w:lineRule="auto"/>
        <w:jc w:val="center"/>
        <w:rPr>
          <w:rFonts w:ascii="Times New Roman" w:eastAsia="Times New Roman" w:hAnsi="Times New Roman" w:cs="Times New Roman"/>
          <w:noProof/>
          <w:color w:val="000000"/>
          <w:sz w:val="27"/>
          <w:szCs w:val="27"/>
          <w:lang w:eastAsia="pt-BR"/>
        </w:rPr>
      </w:pPr>
    </w:p>
    <w:p w14:paraId="7BCDF88A" w14:textId="77777777" w:rsidR="001E38DE" w:rsidRPr="00732E6D" w:rsidRDefault="001E38DE" w:rsidP="001E38DE">
      <w:pPr>
        <w:spacing w:after="120" w:line="240" w:lineRule="auto"/>
        <w:jc w:val="both"/>
        <w:rPr>
          <w:rFonts w:ascii="Candara" w:hAnsi="Candara" w:cs="Arial"/>
          <w:color w:val="000000"/>
        </w:rPr>
      </w:pPr>
    </w:p>
    <w:p w14:paraId="182D69E9" w14:textId="0F618748" w:rsidR="0055741B" w:rsidRPr="00792B56" w:rsidRDefault="0055741B" w:rsidP="00792B56">
      <w:pPr>
        <w:widowControl w:val="0"/>
        <w:shd w:val="clear" w:color="auto" w:fill="C0C0C0"/>
        <w:autoSpaceDE w:val="0"/>
        <w:autoSpaceDN w:val="0"/>
        <w:spacing w:after="120" w:line="240" w:lineRule="auto"/>
        <w:jc w:val="center"/>
        <w:outlineLvl w:val="3"/>
        <w:rPr>
          <w:rFonts w:cstheme="minorHAnsi"/>
          <w:b/>
          <w:bCs/>
          <w:sz w:val="36"/>
          <w:szCs w:val="36"/>
        </w:rPr>
      </w:pPr>
      <w:r w:rsidRPr="00792B56">
        <w:rPr>
          <w:rFonts w:cstheme="minorHAnsi"/>
          <w:b/>
          <w:bCs/>
          <w:sz w:val="36"/>
          <w:szCs w:val="36"/>
        </w:rPr>
        <w:t xml:space="preserve">-- </w:t>
      </w:r>
      <w:r w:rsidR="001E38DE" w:rsidRPr="00792B56">
        <w:rPr>
          <w:rFonts w:cstheme="minorHAnsi"/>
          <w:b/>
          <w:bCs/>
          <w:sz w:val="36"/>
          <w:szCs w:val="36"/>
        </w:rPr>
        <w:t>MODELO</w:t>
      </w:r>
      <w:r w:rsidRPr="00792B56">
        <w:rPr>
          <w:rFonts w:cstheme="minorHAnsi"/>
          <w:b/>
          <w:bCs/>
          <w:sz w:val="36"/>
          <w:szCs w:val="36"/>
        </w:rPr>
        <w:t xml:space="preserve"> --</w:t>
      </w:r>
    </w:p>
    <w:p w14:paraId="6BE5F807" w14:textId="71CC9445" w:rsidR="0055741B" w:rsidRPr="00792B56" w:rsidRDefault="00AA681B" w:rsidP="00792B56">
      <w:pPr>
        <w:widowControl w:val="0"/>
        <w:shd w:val="clear" w:color="auto" w:fill="C0C0C0"/>
        <w:autoSpaceDE w:val="0"/>
        <w:autoSpaceDN w:val="0"/>
        <w:spacing w:after="120" w:line="240" w:lineRule="auto"/>
        <w:jc w:val="center"/>
        <w:outlineLvl w:val="3"/>
        <w:rPr>
          <w:rFonts w:cstheme="minorHAnsi"/>
          <w:b/>
          <w:bCs/>
          <w:sz w:val="36"/>
          <w:szCs w:val="36"/>
        </w:rPr>
      </w:pPr>
      <w:r w:rsidRPr="00792B56">
        <w:rPr>
          <w:rFonts w:cstheme="minorHAnsi"/>
          <w:b/>
          <w:bCs/>
          <w:sz w:val="36"/>
          <w:szCs w:val="36"/>
        </w:rPr>
        <w:t>EDITAL DE LICITAÇÃO PARA</w:t>
      </w:r>
    </w:p>
    <w:p w14:paraId="27C4CD28" w14:textId="706909D8" w:rsidR="001E38DE" w:rsidRPr="00792B56" w:rsidRDefault="0055741B" w:rsidP="00792B56">
      <w:pPr>
        <w:widowControl w:val="0"/>
        <w:shd w:val="clear" w:color="auto" w:fill="C0C0C0"/>
        <w:autoSpaceDE w:val="0"/>
        <w:autoSpaceDN w:val="0"/>
        <w:spacing w:after="120" w:line="240" w:lineRule="auto"/>
        <w:jc w:val="center"/>
        <w:outlineLvl w:val="3"/>
        <w:rPr>
          <w:rFonts w:cstheme="minorHAnsi"/>
          <w:b/>
          <w:bCs/>
          <w:sz w:val="36"/>
          <w:szCs w:val="36"/>
        </w:rPr>
      </w:pPr>
      <w:bookmarkStart w:id="0" w:name="_Hlk168416837"/>
      <w:bookmarkStart w:id="1" w:name="_Hlk168416796"/>
      <w:r w:rsidRPr="00792B56">
        <w:rPr>
          <w:rFonts w:cstheme="minorHAnsi"/>
          <w:b/>
          <w:bCs/>
          <w:sz w:val="36"/>
          <w:szCs w:val="36"/>
        </w:rPr>
        <w:t>CONTRATO PÚBLICO DE SOLUÇÃO INOVADORA</w:t>
      </w:r>
      <w:bookmarkEnd w:id="0"/>
    </w:p>
    <w:p w14:paraId="64E62BC4" w14:textId="6FB19801" w:rsidR="0055741B" w:rsidRPr="00792B56" w:rsidRDefault="0055741B" w:rsidP="00792B56">
      <w:pPr>
        <w:widowControl w:val="0"/>
        <w:shd w:val="clear" w:color="auto" w:fill="C0C0C0"/>
        <w:autoSpaceDE w:val="0"/>
        <w:autoSpaceDN w:val="0"/>
        <w:spacing w:after="120" w:line="240" w:lineRule="auto"/>
        <w:jc w:val="center"/>
        <w:outlineLvl w:val="3"/>
        <w:rPr>
          <w:rFonts w:cstheme="minorHAnsi"/>
          <w:b/>
          <w:bCs/>
          <w:sz w:val="30"/>
          <w:szCs w:val="30"/>
        </w:rPr>
      </w:pPr>
      <w:bookmarkStart w:id="2" w:name="_Hlk168416855"/>
      <w:r w:rsidRPr="00792B56">
        <w:rPr>
          <w:rFonts w:cstheme="minorHAnsi"/>
          <w:b/>
          <w:bCs/>
          <w:sz w:val="30"/>
          <w:szCs w:val="30"/>
        </w:rPr>
        <w:t>(MARCO LEGAL DE STARTUPS E EMPREENDEDORISMO INOVADOR)</w:t>
      </w:r>
      <w:bookmarkEnd w:id="1"/>
      <w:bookmarkEnd w:id="2"/>
    </w:p>
    <w:p w14:paraId="43FF374C" w14:textId="77777777" w:rsidR="001E38DE" w:rsidRDefault="001E38DE" w:rsidP="001E38DE">
      <w:pPr>
        <w:spacing w:after="120" w:line="240" w:lineRule="auto"/>
        <w:ind w:right="6"/>
        <w:jc w:val="both"/>
        <w:rPr>
          <w:rFonts w:ascii="Times New Roman" w:eastAsia="Times New Roman" w:hAnsi="Times New Roman" w:cs="Times New Roman"/>
          <w:noProof/>
          <w:color w:val="000000"/>
          <w:sz w:val="27"/>
          <w:szCs w:val="27"/>
          <w:lang w:eastAsia="pt-BR"/>
        </w:rPr>
      </w:pPr>
      <w:r w:rsidRPr="002E42B1">
        <w:rPr>
          <w:rFonts w:eastAsia="Times New Roman" w:cstheme="minorHAnsi"/>
          <w:sz w:val="24"/>
          <w:szCs w:val="24"/>
          <w:lang w:eastAsia="pt-BR"/>
        </w:rPr>
        <w:t> </w:t>
      </w:r>
    </w:p>
    <w:p w14:paraId="30F92831" w14:textId="77777777" w:rsidR="001A01F7" w:rsidRDefault="001A01F7" w:rsidP="001A01F7">
      <w:pPr>
        <w:tabs>
          <w:tab w:val="left" w:pos="567"/>
        </w:tabs>
        <w:spacing w:after="120" w:line="240" w:lineRule="auto"/>
        <w:ind w:right="6"/>
        <w:jc w:val="both"/>
        <w:rPr>
          <w:rFonts w:cs="Times New Roman"/>
          <w:color w:val="FFC000" w:themeColor="accent4"/>
          <w:sz w:val="24"/>
          <w:szCs w:val="24"/>
        </w:rPr>
      </w:pPr>
    </w:p>
    <w:tbl>
      <w:tblPr>
        <w:tblStyle w:val="Tabelacomgrade"/>
        <w:tblW w:w="8222"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222"/>
      </w:tblGrid>
      <w:tr w:rsidR="001A01F7" w14:paraId="0A33D9AB" w14:textId="77777777" w:rsidTr="001E38DE">
        <w:trPr>
          <w:trHeight w:val="3549"/>
        </w:trPr>
        <w:tc>
          <w:tcPr>
            <w:tcW w:w="8222" w:type="dxa"/>
            <w:shd w:val="clear" w:color="auto" w:fill="FFF2CC" w:themeFill="accent4" w:themeFillTint="33"/>
          </w:tcPr>
          <w:p w14:paraId="6187A183" w14:textId="7435B315" w:rsidR="001A01F7" w:rsidRPr="00FD7348" w:rsidRDefault="005B199F" w:rsidP="001A01F7">
            <w:pPr>
              <w:spacing w:before="480" w:after="240"/>
              <w:jc w:val="center"/>
              <w:rPr>
                <w:rFonts w:cstheme="minorHAnsi"/>
                <w:b/>
                <w:bCs/>
                <w:color w:val="323E4F" w:themeColor="text2" w:themeShade="BF"/>
                <w:u w:val="single"/>
              </w:rPr>
            </w:pPr>
            <w:r w:rsidRPr="00FD7348">
              <w:rPr>
                <w:rFonts w:cstheme="minorHAnsi"/>
                <w:b/>
                <w:bCs/>
                <w:color w:val="323E4F" w:themeColor="text2" w:themeShade="BF"/>
                <w:u w:val="single"/>
              </w:rPr>
              <w:t>INSTRUÇÕES DE USO DO MODELO</w:t>
            </w:r>
          </w:p>
          <w:p w14:paraId="124F4CCF" w14:textId="610C0A06" w:rsidR="005B199F" w:rsidRPr="00FD7348" w:rsidRDefault="005B199F" w:rsidP="005B199F">
            <w:pPr>
              <w:tabs>
                <w:tab w:val="left" w:pos="567"/>
              </w:tabs>
              <w:spacing w:after="120"/>
              <w:ind w:right="6"/>
              <w:jc w:val="both"/>
              <w:rPr>
                <w:rFonts w:cstheme="minorHAnsi"/>
              </w:rPr>
            </w:pPr>
            <w:r w:rsidRPr="00FD7348">
              <w:rPr>
                <w:rFonts w:cstheme="minorHAnsi"/>
              </w:rPr>
              <w:t>Este documento é o modelo d</w:t>
            </w:r>
            <w:r w:rsidR="00F5046E">
              <w:rPr>
                <w:rFonts w:cstheme="minorHAnsi"/>
              </w:rPr>
              <w:t xml:space="preserve">o edital de licitação </w:t>
            </w:r>
            <w:r w:rsidR="008343A4">
              <w:rPr>
                <w:rFonts w:cstheme="minorHAnsi"/>
              </w:rPr>
              <w:t>p</w:t>
            </w:r>
            <w:r w:rsidRPr="00FD7348">
              <w:rPr>
                <w:rFonts w:cstheme="minorHAnsi"/>
              </w:rPr>
              <w:t xml:space="preserve">ara </w:t>
            </w:r>
            <w:r w:rsidR="00F5046E">
              <w:rPr>
                <w:rFonts w:cstheme="minorHAnsi"/>
              </w:rPr>
              <w:t>a celebração d</w:t>
            </w:r>
            <w:r w:rsidR="008343A4">
              <w:rPr>
                <w:rFonts w:cstheme="minorHAnsi"/>
              </w:rPr>
              <w:t xml:space="preserve">o contrato público de solução inovadora – CPSI, </w:t>
            </w:r>
            <w:r w:rsidRPr="00FD7348">
              <w:rPr>
                <w:rFonts w:cstheme="minorHAnsi"/>
              </w:rPr>
              <w:t xml:space="preserve">aprovado </w:t>
            </w:r>
            <w:r w:rsidR="008343A4">
              <w:rPr>
                <w:rFonts w:cstheme="minorHAnsi"/>
              </w:rPr>
              <w:t xml:space="preserve">pela </w:t>
            </w:r>
            <w:r w:rsidRPr="00FD7348">
              <w:rPr>
                <w:rFonts w:cstheme="minorHAnsi"/>
              </w:rPr>
              <w:t>Advocacia-Geral da União</w:t>
            </w:r>
            <w:r w:rsidR="00C84030">
              <w:rPr>
                <w:rFonts w:cstheme="minorHAnsi"/>
              </w:rPr>
              <w:t xml:space="preserve"> – </w:t>
            </w:r>
            <w:r w:rsidR="008343A4">
              <w:rPr>
                <w:rFonts w:cstheme="minorHAnsi"/>
              </w:rPr>
              <w:t>A</w:t>
            </w:r>
            <w:r w:rsidR="00C84030">
              <w:rPr>
                <w:rFonts w:cstheme="minorHAnsi"/>
              </w:rPr>
              <w:t>GU</w:t>
            </w:r>
            <w:r w:rsidRPr="00FD7348">
              <w:rPr>
                <w:rFonts w:cstheme="minorHAnsi"/>
              </w:rPr>
              <w:t>.</w:t>
            </w:r>
          </w:p>
          <w:p w14:paraId="18942245" w14:textId="072F4A5A" w:rsidR="008132A0" w:rsidRPr="0057646D" w:rsidRDefault="005D3EF0" w:rsidP="008132A0">
            <w:pPr>
              <w:tabs>
                <w:tab w:val="left" w:pos="567"/>
              </w:tabs>
              <w:spacing w:after="120"/>
              <w:ind w:right="6"/>
              <w:jc w:val="both"/>
              <w:rPr>
                <w:rFonts w:cstheme="minorHAnsi"/>
              </w:rPr>
            </w:pPr>
            <w:r>
              <w:rPr>
                <w:rFonts w:cstheme="minorHAnsi"/>
              </w:rPr>
              <w:t>É permitido que o</w:t>
            </w:r>
            <w:r w:rsidRPr="0057646D">
              <w:rPr>
                <w:rFonts w:cstheme="minorHAnsi"/>
              </w:rPr>
              <w:t xml:space="preserve"> órgão ou </w:t>
            </w:r>
            <w:r>
              <w:rPr>
                <w:rFonts w:cstheme="minorHAnsi"/>
              </w:rPr>
              <w:t xml:space="preserve">a </w:t>
            </w:r>
            <w:r w:rsidRPr="0057646D">
              <w:rPr>
                <w:rFonts w:cstheme="minorHAnsi"/>
              </w:rPr>
              <w:t xml:space="preserve">entidade da administração pública contratante </w:t>
            </w:r>
            <w:r>
              <w:rPr>
                <w:rFonts w:cstheme="minorHAnsi"/>
              </w:rPr>
              <w:t xml:space="preserve">modifique </w:t>
            </w:r>
            <w:r w:rsidRPr="0057646D">
              <w:rPr>
                <w:rFonts w:cstheme="minorHAnsi"/>
              </w:rPr>
              <w:t>o modelo</w:t>
            </w:r>
            <w:r>
              <w:rPr>
                <w:rFonts w:cstheme="minorHAnsi"/>
              </w:rPr>
              <w:t xml:space="preserve"> para adaptá-lo ao caso concreto</w:t>
            </w:r>
            <w:r w:rsidRPr="0057646D">
              <w:rPr>
                <w:rFonts w:cstheme="minorHAnsi"/>
              </w:rPr>
              <w:t>, m</w:t>
            </w:r>
            <w:r>
              <w:rPr>
                <w:rFonts w:cstheme="minorHAnsi"/>
              </w:rPr>
              <w:t>as as modificações devem ser identificadas e, se necessário, fundamentadas</w:t>
            </w:r>
            <w:r w:rsidRPr="0057646D">
              <w:rPr>
                <w:rFonts w:cstheme="minorHAnsi"/>
              </w:rPr>
              <w:t xml:space="preserve">, a fim de que </w:t>
            </w:r>
            <w:r>
              <w:rPr>
                <w:rFonts w:cstheme="minorHAnsi"/>
              </w:rPr>
              <w:t xml:space="preserve">o </w:t>
            </w:r>
            <w:r w:rsidRPr="0057646D">
              <w:rPr>
                <w:rFonts w:cstheme="minorHAnsi"/>
              </w:rPr>
              <w:t>órgão jurídico</w:t>
            </w:r>
            <w:r>
              <w:rPr>
                <w:rFonts w:cstheme="minorHAnsi"/>
              </w:rPr>
              <w:t xml:space="preserve"> as</w:t>
            </w:r>
            <w:r w:rsidRPr="0057646D">
              <w:rPr>
                <w:rFonts w:cstheme="minorHAnsi"/>
              </w:rPr>
              <w:t xml:space="preserve"> avali</w:t>
            </w:r>
            <w:r>
              <w:rPr>
                <w:rFonts w:cstheme="minorHAnsi"/>
              </w:rPr>
              <w:t>e</w:t>
            </w:r>
            <w:r w:rsidRPr="0057646D">
              <w:rPr>
                <w:rFonts w:cstheme="minorHAnsi"/>
              </w:rPr>
              <w:t>.</w:t>
            </w:r>
          </w:p>
          <w:p w14:paraId="05F380A5" w14:textId="34A93A35" w:rsidR="008132A0" w:rsidRPr="0057646D" w:rsidRDefault="008132A0" w:rsidP="008132A0">
            <w:pPr>
              <w:tabs>
                <w:tab w:val="left" w:pos="567"/>
              </w:tabs>
              <w:spacing w:after="120"/>
              <w:ind w:right="6"/>
              <w:jc w:val="both"/>
              <w:rPr>
                <w:rFonts w:cstheme="minorHAnsi"/>
              </w:rPr>
            </w:pPr>
            <w:r>
              <w:rPr>
                <w:rFonts w:cstheme="minorHAnsi"/>
              </w:rPr>
              <w:t>Conforme o código de formatação visual sugerid</w:t>
            </w:r>
            <w:r w:rsidR="00BD1320">
              <w:rPr>
                <w:rFonts w:cstheme="minorHAnsi"/>
              </w:rPr>
              <w:t>o</w:t>
            </w:r>
            <w:r>
              <w:rPr>
                <w:rFonts w:cstheme="minorHAnsi"/>
              </w:rPr>
              <w:t xml:space="preserve"> no Instrumento de Padronização dos Procedimentos de Contratação (Brasília: Advocacia-Geral da União e Ministério da Gestão e Inovação em Serviços Públicos, 2023), é recomendável que as inclusões no texto sejam identificadas pela </w:t>
            </w:r>
            <w:r w:rsidRPr="00CC638A">
              <w:rPr>
                <w:rFonts w:cstheme="minorHAnsi"/>
                <w:color w:val="FF0000"/>
              </w:rPr>
              <w:t>fonte vermelha</w:t>
            </w:r>
            <w:r>
              <w:rPr>
                <w:rFonts w:cstheme="minorHAnsi"/>
              </w:rPr>
              <w:t xml:space="preserve">; as alterações, pela </w:t>
            </w:r>
            <w:r w:rsidRPr="00CC638A">
              <w:rPr>
                <w:rFonts w:cstheme="minorHAnsi"/>
                <w:color w:val="2C7E00"/>
              </w:rPr>
              <w:t>fonte verde</w:t>
            </w:r>
            <w:r>
              <w:rPr>
                <w:rFonts w:cstheme="minorHAnsi"/>
              </w:rPr>
              <w:t xml:space="preserve">; o preenchimento das linhas </w:t>
            </w:r>
            <w:r w:rsidRPr="0057646D">
              <w:rPr>
                <w:rFonts w:cstheme="minorHAnsi"/>
              </w:rPr>
              <w:t>pontilhadas</w:t>
            </w:r>
            <w:r>
              <w:rPr>
                <w:rFonts w:cstheme="minorHAnsi"/>
              </w:rPr>
              <w:t xml:space="preserve">, pela </w:t>
            </w:r>
            <w:r w:rsidRPr="00CC638A">
              <w:rPr>
                <w:rFonts w:cstheme="minorHAnsi"/>
                <w:color w:val="0070C0"/>
              </w:rPr>
              <w:t>fonte azul</w:t>
            </w:r>
            <w:r w:rsidR="00BD1320">
              <w:rPr>
                <w:rFonts w:cstheme="minorHAnsi"/>
                <w:color w:val="0070C0"/>
              </w:rPr>
              <w:t xml:space="preserve"> claro</w:t>
            </w:r>
            <w:r>
              <w:rPr>
                <w:rFonts w:cstheme="minorHAnsi"/>
              </w:rPr>
              <w:t xml:space="preserve">; as supressões, pelo </w:t>
            </w:r>
            <w:r w:rsidRPr="00CC638A">
              <w:rPr>
                <w:rFonts w:cstheme="minorHAnsi"/>
                <w:strike/>
              </w:rPr>
              <w:t>trecho tachado</w:t>
            </w:r>
            <w:r>
              <w:rPr>
                <w:rFonts w:cstheme="minorHAnsi"/>
              </w:rPr>
              <w:t>.</w:t>
            </w:r>
            <w:r w:rsidRPr="0057646D">
              <w:rPr>
                <w:rFonts w:cstheme="minorHAnsi"/>
              </w:rPr>
              <w:t xml:space="preserve"> </w:t>
            </w:r>
          </w:p>
          <w:p w14:paraId="1EF51C6F" w14:textId="2A40CEB0" w:rsidR="005B199F" w:rsidRPr="00FD7348" w:rsidRDefault="005B199F" w:rsidP="005B199F">
            <w:pPr>
              <w:tabs>
                <w:tab w:val="left" w:pos="567"/>
              </w:tabs>
              <w:spacing w:after="120"/>
              <w:ind w:right="6"/>
              <w:jc w:val="both"/>
              <w:rPr>
                <w:rFonts w:cstheme="minorHAnsi"/>
              </w:rPr>
            </w:pPr>
            <w:r w:rsidRPr="00FD7348">
              <w:rPr>
                <w:rFonts w:cstheme="minorHAnsi"/>
              </w:rPr>
              <w:t xml:space="preserve">As notas explicativas auxiliam o entendimento do modelo e a redação final do </w:t>
            </w:r>
            <w:r w:rsidR="00F5046E">
              <w:rPr>
                <w:rFonts w:cstheme="minorHAnsi"/>
              </w:rPr>
              <w:t>edital</w:t>
            </w:r>
            <w:r w:rsidRPr="00FD7348">
              <w:rPr>
                <w:rFonts w:cstheme="minorHAnsi"/>
              </w:rPr>
              <w:t>.</w:t>
            </w:r>
          </w:p>
          <w:p w14:paraId="3C508B04" w14:textId="75D10681" w:rsidR="005B199F" w:rsidRPr="00FD7348" w:rsidRDefault="00812864" w:rsidP="005B199F">
            <w:pPr>
              <w:tabs>
                <w:tab w:val="left" w:pos="567"/>
              </w:tabs>
              <w:spacing w:after="120"/>
              <w:ind w:right="6"/>
              <w:jc w:val="both"/>
              <w:rPr>
                <w:rFonts w:cstheme="minorHAnsi"/>
              </w:rPr>
            </w:pPr>
            <w:r>
              <w:rPr>
                <w:rFonts w:cstheme="minorHAnsi"/>
              </w:rPr>
              <w:t xml:space="preserve">A data de atualização do modelo deve ser mantida no rodapé ou indicada </w:t>
            </w:r>
            <w:r w:rsidRPr="00140479">
              <w:rPr>
                <w:rFonts w:cstheme="minorHAnsi"/>
              </w:rPr>
              <w:t>no despacho de encaminhamento</w:t>
            </w:r>
            <w:r>
              <w:rPr>
                <w:rFonts w:cstheme="minorHAnsi"/>
              </w:rPr>
              <w:t xml:space="preserve"> do processo administrativo para análise jurídica, porque ela indica o parâmetro a ser adotado na checagem.</w:t>
            </w:r>
          </w:p>
          <w:p w14:paraId="68A4829E" w14:textId="3697D660" w:rsidR="001A01F7" w:rsidRPr="00B37C6D" w:rsidRDefault="00F02855" w:rsidP="005B199F">
            <w:pPr>
              <w:tabs>
                <w:tab w:val="left" w:pos="567"/>
              </w:tabs>
              <w:spacing w:after="120"/>
              <w:ind w:right="6"/>
              <w:jc w:val="both"/>
              <w:rPr>
                <w:rFonts w:asciiTheme="majorHAnsi" w:hAnsiTheme="majorHAnsi" w:cstheme="majorHAnsi"/>
              </w:rPr>
            </w:pPr>
            <w:r>
              <w:rPr>
                <w:rFonts w:cstheme="minorHAnsi"/>
              </w:rPr>
              <w:t>P</w:t>
            </w:r>
            <w:r w:rsidRPr="00FD7348">
              <w:rPr>
                <w:rFonts w:cstheme="minorHAnsi"/>
              </w:rPr>
              <w:t xml:space="preserve">ropostas fundamentadas de aprimoramento ou atualização deste modelo </w:t>
            </w:r>
            <w:r>
              <w:rPr>
                <w:rFonts w:cstheme="minorHAnsi"/>
              </w:rPr>
              <w:t xml:space="preserve">poderão ser encaminhadas </w:t>
            </w:r>
            <w:r w:rsidR="008343A4">
              <w:rPr>
                <w:rFonts w:cstheme="minorHAnsi"/>
              </w:rPr>
              <w:t>ao Laboratório de Inovação da AGU</w:t>
            </w:r>
            <w:r w:rsidR="005B199F" w:rsidRPr="00FD7348">
              <w:rPr>
                <w:rFonts w:cstheme="minorHAnsi"/>
              </w:rPr>
              <w:t xml:space="preserve"> </w:t>
            </w:r>
            <w:hyperlink r:id="rId8" w:history="1">
              <w:r w:rsidR="009532F0" w:rsidRPr="001A6E09">
                <w:rPr>
                  <w:rStyle w:val="Hyperlink"/>
                  <w:rFonts w:cstheme="minorHAnsi"/>
                </w:rPr>
                <w:t>labori@agu.gov.br</w:t>
              </w:r>
            </w:hyperlink>
            <w:r w:rsidR="009532F0">
              <w:rPr>
                <w:rFonts w:cstheme="minorHAnsi"/>
              </w:rPr>
              <w:t xml:space="preserve"> </w:t>
            </w:r>
            <w:r w:rsidR="005B199F" w:rsidRPr="00FD7348">
              <w:rPr>
                <w:rFonts w:cstheme="minorHAnsi"/>
              </w:rPr>
              <w:t xml:space="preserve">ou por intermédio das Consultorias </w:t>
            </w:r>
            <w:r>
              <w:rPr>
                <w:rFonts w:cstheme="minorHAnsi"/>
              </w:rPr>
              <w:t xml:space="preserve">e Assessorias </w:t>
            </w:r>
            <w:r w:rsidR="005B199F" w:rsidRPr="00FD7348">
              <w:rPr>
                <w:rFonts w:cstheme="minorHAnsi"/>
              </w:rPr>
              <w:t>Jurídicas.</w:t>
            </w:r>
          </w:p>
        </w:tc>
      </w:tr>
    </w:tbl>
    <w:p w14:paraId="023228AD" w14:textId="77777777" w:rsidR="001A01F7" w:rsidRPr="007D1148" w:rsidRDefault="001A01F7" w:rsidP="001A01F7">
      <w:pPr>
        <w:tabs>
          <w:tab w:val="left" w:pos="567"/>
        </w:tabs>
        <w:spacing w:after="120" w:line="240" w:lineRule="auto"/>
        <w:ind w:right="6"/>
        <w:jc w:val="both"/>
        <w:rPr>
          <w:rFonts w:cs="Times New Roman"/>
          <w:color w:val="FFC000" w:themeColor="accent4"/>
          <w:sz w:val="24"/>
          <w:szCs w:val="24"/>
        </w:rPr>
      </w:pPr>
    </w:p>
    <w:p w14:paraId="594F2720" w14:textId="77777777" w:rsidR="001A01F7" w:rsidRDefault="001A01F7" w:rsidP="008E0548">
      <w:pPr>
        <w:spacing w:after="0" w:line="240" w:lineRule="auto"/>
        <w:jc w:val="center"/>
        <w:rPr>
          <w:rFonts w:ascii="Times New Roman" w:eastAsia="Times New Roman" w:hAnsi="Times New Roman" w:cs="Times New Roman"/>
          <w:noProof/>
          <w:color w:val="000000"/>
          <w:sz w:val="27"/>
          <w:szCs w:val="27"/>
          <w:lang w:eastAsia="pt-BR"/>
        </w:rPr>
      </w:pPr>
    </w:p>
    <w:p w14:paraId="4C9CCBE5" w14:textId="77777777" w:rsidR="001A01F7" w:rsidRDefault="001A01F7" w:rsidP="008E0548">
      <w:pPr>
        <w:spacing w:after="0" w:line="240" w:lineRule="auto"/>
        <w:jc w:val="center"/>
        <w:rPr>
          <w:rFonts w:ascii="Times New Roman" w:eastAsia="Times New Roman" w:hAnsi="Times New Roman" w:cs="Times New Roman"/>
          <w:noProof/>
          <w:color w:val="000000"/>
          <w:sz w:val="27"/>
          <w:szCs w:val="27"/>
          <w:lang w:eastAsia="pt-BR"/>
        </w:rPr>
      </w:pPr>
    </w:p>
    <w:p w14:paraId="2620906A" w14:textId="77777777" w:rsidR="00C0725F" w:rsidRDefault="00C0725F" w:rsidP="008E0548">
      <w:pPr>
        <w:spacing w:after="0" w:line="240" w:lineRule="auto"/>
        <w:jc w:val="center"/>
        <w:rPr>
          <w:rFonts w:ascii="Times New Roman" w:eastAsia="Times New Roman" w:hAnsi="Times New Roman" w:cs="Times New Roman"/>
          <w:noProof/>
          <w:color w:val="000000"/>
          <w:sz w:val="27"/>
          <w:szCs w:val="27"/>
          <w:lang w:eastAsia="pt-BR"/>
        </w:rPr>
      </w:pPr>
    </w:p>
    <w:p w14:paraId="1DC198A4" w14:textId="77777777" w:rsidR="00C0725F" w:rsidRDefault="00C0725F" w:rsidP="008E0548">
      <w:pPr>
        <w:spacing w:after="0" w:line="240" w:lineRule="auto"/>
        <w:jc w:val="center"/>
        <w:rPr>
          <w:rFonts w:ascii="Times New Roman" w:eastAsia="Times New Roman" w:hAnsi="Times New Roman" w:cs="Times New Roman"/>
          <w:noProof/>
          <w:color w:val="000000"/>
          <w:sz w:val="27"/>
          <w:szCs w:val="27"/>
          <w:lang w:eastAsia="pt-BR"/>
        </w:rPr>
      </w:pPr>
    </w:p>
    <w:p w14:paraId="3646F5CC" w14:textId="77777777" w:rsidR="001A01F7" w:rsidRDefault="001A01F7" w:rsidP="008E0548">
      <w:pPr>
        <w:spacing w:after="0" w:line="240" w:lineRule="auto"/>
        <w:jc w:val="center"/>
        <w:rPr>
          <w:rFonts w:ascii="Times New Roman" w:eastAsia="Times New Roman" w:hAnsi="Times New Roman" w:cs="Times New Roman"/>
          <w:noProof/>
          <w:color w:val="000000"/>
          <w:sz w:val="27"/>
          <w:szCs w:val="27"/>
          <w:lang w:eastAsia="pt-BR"/>
        </w:rPr>
      </w:pPr>
    </w:p>
    <w:p w14:paraId="79CF7202" w14:textId="77777777" w:rsidR="00472D1C" w:rsidRDefault="00472D1C" w:rsidP="008E0548">
      <w:pPr>
        <w:spacing w:after="0" w:line="240" w:lineRule="auto"/>
        <w:jc w:val="center"/>
        <w:rPr>
          <w:rFonts w:ascii="Times New Roman" w:eastAsia="Times New Roman" w:hAnsi="Times New Roman" w:cs="Times New Roman"/>
          <w:noProof/>
          <w:color w:val="000000"/>
          <w:sz w:val="27"/>
          <w:szCs w:val="27"/>
          <w:lang w:eastAsia="pt-BR"/>
        </w:rPr>
      </w:pPr>
    </w:p>
    <w:p w14:paraId="4E29125E" w14:textId="77777777" w:rsidR="002D3634" w:rsidRDefault="002D3634" w:rsidP="008E0548">
      <w:pPr>
        <w:spacing w:after="0" w:line="240" w:lineRule="auto"/>
        <w:jc w:val="center"/>
        <w:rPr>
          <w:rFonts w:ascii="Times New Roman" w:eastAsia="Times New Roman" w:hAnsi="Times New Roman" w:cs="Times New Roman"/>
          <w:noProof/>
          <w:color w:val="000000"/>
          <w:sz w:val="27"/>
          <w:szCs w:val="27"/>
          <w:lang w:eastAsia="pt-BR"/>
        </w:rPr>
      </w:pPr>
    </w:p>
    <w:p w14:paraId="4015A8B1" w14:textId="77777777" w:rsidR="00472D1C" w:rsidRDefault="00472D1C" w:rsidP="008E0548">
      <w:pPr>
        <w:spacing w:after="0" w:line="240" w:lineRule="auto"/>
        <w:jc w:val="center"/>
        <w:rPr>
          <w:rFonts w:ascii="Times New Roman" w:eastAsia="Times New Roman" w:hAnsi="Times New Roman" w:cs="Times New Roman"/>
          <w:noProof/>
          <w:color w:val="000000"/>
          <w:sz w:val="27"/>
          <w:szCs w:val="27"/>
          <w:lang w:eastAsia="pt-BR"/>
        </w:rPr>
      </w:pPr>
    </w:p>
    <w:p w14:paraId="1B956B3F" w14:textId="77777777" w:rsidR="00093741" w:rsidRDefault="00093741" w:rsidP="008E0548">
      <w:pPr>
        <w:spacing w:after="0" w:line="240" w:lineRule="auto"/>
        <w:jc w:val="center"/>
        <w:rPr>
          <w:rFonts w:ascii="Times New Roman" w:eastAsia="Times New Roman" w:hAnsi="Times New Roman" w:cs="Times New Roman"/>
          <w:noProof/>
          <w:color w:val="000000"/>
          <w:sz w:val="27"/>
          <w:szCs w:val="27"/>
          <w:lang w:eastAsia="pt-BR"/>
        </w:rPr>
      </w:pPr>
    </w:p>
    <w:p w14:paraId="4F8B2399" w14:textId="77777777" w:rsidR="00C0725F" w:rsidRDefault="00C0725F" w:rsidP="008E0548">
      <w:pPr>
        <w:spacing w:after="0" w:line="240" w:lineRule="auto"/>
        <w:jc w:val="center"/>
        <w:rPr>
          <w:rFonts w:ascii="Times New Roman" w:eastAsia="Times New Roman" w:hAnsi="Times New Roman" w:cs="Times New Roman"/>
          <w:noProof/>
          <w:color w:val="000000"/>
          <w:sz w:val="27"/>
          <w:szCs w:val="27"/>
          <w:lang w:eastAsia="pt-BR"/>
        </w:rPr>
      </w:pPr>
    </w:p>
    <w:p w14:paraId="54FE0D58" w14:textId="231F862F" w:rsidR="00B5702A" w:rsidRPr="00880259" w:rsidRDefault="00B5702A" w:rsidP="00B5702A">
      <w:pPr>
        <w:spacing w:after="120" w:line="240" w:lineRule="auto"/>
        <w:ind w:left="120" w:right="7"/>
        <w:jc w:val="center"/>
        <w:rPr>
          <w:rFonts w:ascii="Calibri" w:eastAsia="Times New Roman" w:hAnsi="Calibri" w:cs="Calibri"/>
          <w:b/>
          <w:bCs/>
          <w:iCs/>
          <w:sz w:val="24"/>
          <w:szCs w:val="24"/>
          <w:lang w:eastAsia="pt-BR"/>
        </w:rPr>
      </w:pPr>
      <w:r w:rsidRPr="00880259">
        <w:rPr>
          <w:rFonts w:ascii="Calibri" w:eastAsia="Times New Roman" w:hAnsi="Calibri" w:cs="Calibri"/>
          <w:b/>
          <w:bCs/>
          <w:iCs/>
          <w:color w:val="0070C0"/>
          <w:sz w:val="24"/>
          <w:szCs w:val="24"/>
          <w:lang w:eastAsia="pt-BR"/>
        </w:rPr>
        <w:lastRenderedPageBreak/>
        <w:t>[IDENTIFICAÇÃO DO ÓRGÃO OU ENTIDADE DA ADMINISTRAÇÃO PÚBLICA FEDERAL]</w:t>
      </w:r>
    </w:p>
    <w:p w14:paraId="4FE31088" w14:textId="77777777" w:rsidR="00B5702A" w:rsidRDefault="00B5702A" w:rsidP="00686B72">
      <w:pPr>
        <w:spacing w:after="120" w:line="240" w:lineRule="auto"/>
        <w:ind w:left="120" w:right="7"/>
        <w:jc w:val="center"/>
        <w:rPr>
          <w:rFonts w:ascii="Calibri" w:eastAsia="Times New Roman" w:hAnsi="Calibri" w:cs="Calibri"/>
          <w:b/>
          <w:bCs/>
          <w:sz w:val="24"/>
          <w:szCs w:val="24"/>
          <w:lang w:eastAsia="pt-BR"/>
        </w:rPr>
      </w:pPr>
    </w:p>
    <w:p w14:paraId="4E4D7947" w14:textId="77777777" w:rsidR="00B5702A" w:rsidRDefault="00B5702A" w:rsidP="00686B72">
      <w:pPr>
        <w:spacing w:after="120" w:line="240" w:lineRule="auto"/>
        <w:ind w:left="120" w:right="7"/>
        <w:jc w:val="center"/>
        <w:rPr>
          <w:rFonts w:ascii="Calibri" w:eastAsia="Times New Roman" w:hAnsi="Calibri" w:cs="Calibri"/>
          <w:b/>
          <w:bCs/>
          <w:sz w:val="24"/>
          <w:szCs w:val="24"/>
          <w:lang w:eastAsia="pt-BR"/>
        </w:rPr>
      </w:pPr>
    </w:p>
    <w:p w14:paraId="5327C6F6" w14:textId="7DE8326A" w:rsidR="00DC1C07" w:rsidRPr="00EE3879" w:rsidRDefault="00093741" w:rsidP="00686B72">
      <w:pPr>
        <w:spacing w:after="120" w:line="240" w:lineRule="auto"/>
        <w:ind w:left="120" w:right="7"/>
        <w:jc w:val="center"/>
        <w:rPr>
          <w:rFonts w:ascii="Calibri" w:eastAsia="Times New Roman" w:hAnsi="Calibri" w:cs="Calibri"/>
          <w:b/>
          <w:bCs/>
          <w:color w:val="0070C0"/>
          <w:sz w:val="24"/>
          <w:szCs w:val="24"/>
          <w:lang w:eastAsia="pt-BR"/>
        </w:rPr>
      </w:pPr>
      <w:r w:rsidRPr="00EE3879">
        <w:rPr>
          <w:rFonts w:ascii="Calibri" w:eastAsia="Times New Roman" w:hAnsi="Calibri" w:cs="Calibri"/>
          <w:b/>
          <w:bCs/>
          <w:color w:val="0070C0"/>
          <w:sz w:val="24"/>
          <w:szCs w:val="24"/>
          <w:lang w:eastAsia="pt-BR"/>
        </w:rPr>
        <w:t>EDITAL DE LICITAÇÃO</w:t>
      </w:r>
      <w:r w:rsidR="00281491" w:rsidRPr="00EE3879">
        <w:rPr>
          <w:rFonts w:ascii="Calibri" w:eastAsia="Times New Roman" w:hAnsi="Calibri" w:cs="Calibri"/>
          <w:b/>
          <w:bCs/>
          <w:color w:val="0070C0"/>
          <w:sz w:val="24"/>
          <w:szCs w:val="24"/>
          <w:lang w:eastAsia="pt-BR"/>
        </w:rPr>
        <w:t xml:space="preserve"> Nº ........./20....</w:t>
      </w:r>
    </w:p>
    <w:p w14:paraId="2B9EE53E" w14:textId="065F1C84" w:rsidR="00781499" w:rsidRPr="00EE3879" w:rsidRDefault="00EE3879" w:rsidP="00686B72">
      <w:pPr>
        <w:spacing w:after="120" w:line="240" w:lineRule="auto"/>
        <w:ind w:left="120" w:right="7"/>
        <w:jc w:val="center"/>
        <w:rPr>
          <w:rFonts w:ascii="Calibri" w:eastAsia="Times New Roman" w:hAnsi="Calibri" w:cs="Calibri"/>
          <w:b/>
          <w:bCs/>
          <w:color w:val="0070C0"/>
          <w:sz w:val="24"/>
          <w:szCs w:val="24"/>
          <w:lang w:eastAsia="pt-BR"/>
        </w:rPr>
      </w:pPr>
      <w:r w:rsidRPr="00EE3879">
        <w:rPr>
          <w:rFonts w:ascii="Calibri" w:eastAsia="Times New Roman" w:hAnsi="Calibri" w:cs="Calibri"/>
          <w:b/>
          <w:bCs/>
          <w:color w:val="0070C0"/>
          <w:sz w:val="24"/>
          <w:szCs w:val="24"/>
          <w:lang w:eastAsia="pt-BR"/>
        </w:rPr>
        <w:t>PROCESSO ADMINISTRATIVO Nº ................</w:t>
      </w:r>
    </w:p>
    <w:p w14:paraId="20545BE1" w14:textId="77777777" w:rsidR="00781499" w:rsidRDefault="00781499" w:rsidP="00686B72">
      <w:pPr>
        <w:spacing w:after="120" w:line="240" w:lineRule="auto"/>
        <w:ind w:left="120" w:right="7"/>
        <w:jc w:val="center"/>
        <w:rPr>
          <w:rFonts w:ascii="Calibri" w:eastAsia="Times New Roman" w:hAnsi="Calibri" w:cs="Calibri"/>
          <w:b/>
          <w:bCs/>
          <w:sz w:val="24"/>
          <w:szCs w:val="24"/>
          <w:lang w:eastAsia="pt-BR"/>
        </w:rPr>
      </w:pPr>
    </w:p>
    <w:p w14:paraId="5179E2CA" w14:textId="77777777" w:rsidR="003C2C45" w:rsidRDefault="003C2C45" w:rsidP="003C2C45">
      <w:pPr>
        <w:spacing w:after="120" w:line="240" w:lineRule="auto"/>
        <w:jc w:val="both"/>
        <w:rPr>
          <w:rFonts w:ascii="Candara" w:hAnsi="Candara" w:cs="Arial"/>
          <w:color w:val="000000"/>
        </w:rPr>
      </w:pPr>
    </w:p>
    <w:p w14:paraId="62D2E18E" w14:textId="5F08C6AF" w:rsidR="00281491" w:rsidRDefault="00281491" w:rsidP="00281491">
      <w:pPr>
        <w:tabs>
          <w:tab w:val="left" w:pos="567"/>
        </w:tabs>
        <w:spacing w:after="120" w:line="240" w:lineRule="auto"/>
        <w:ind w:right="6"/>
        <w:jc w:val="both"/>
        <w:rPr>
          <w:rFonts w:ascii="Candara" w:hAnsi="Candara" w:cs="Arial"/>
          <w:color w:val="000000"/>
        </w:rPr>
      </w:pPr>
      <w:r>
        <w:rPr>
          <w:rFonts w:cs="Times New Roman"/>
          <w:color w:val="000000"/>
          <w:sz w:val="24"/>
          <w:szCs w:val="24"/>
        </w:rPr>
        <w:t>A</w:t>
      </w:r>
      <w:r w:rsidRPr="003E010F">
        <w:rPr>
          <w:rFonts w:cs="Times New Roman"/>
          <w:color w:val="000000"/>
          <w:sz w:val="24"/>
          <w:szCs w:val="24"/>
        </w:rPr>
        <w:t xml:space="preserve"> </w:t>
      </w:r>
      <w:r w:rsidRPr="00113E30">
        <w:rPr>
          <w:rFonts w:ascii="Calibri" w:eastAsia="Times New Roman" w:hAnsi="Calibri" w:cs="Calibri"/>
          <w:b/>
          <w:iCs/>
          <w:color w:val="0070C0"/>
          <w:sz w:val="24"/>
          <w:szCs w:val="24"/>
          <w:lang w:eastAsia="pt-BR"/>
        </w:rPr>
        <w:t>UNIÃO</w:t>
      </w:r>
      <w:r w:rsidRPr="00113E30">
        <w:rPr>
          <w:rFonts w:ascii="Calibri" w:eastAsia="Times New Roman" w:hAnsi="Calibri" w:cs="Calibri"/>
          <w:iCs/>
          <w:color w:val="0070C0"/>
          <w:sz w:val="24"/>
          <w:szCs w:val="24"/>
          <w:lang w:eastAsia="pt-BR"/>
        </w:rPr>
        <w:t xml:space="preserve">, </w:t>
      </w:r>
      <w:r w:rsidRPr="00113E30">
        <w:rPr>
          <w:rFonts w:ascii="Calibri" w:eastAsia="Times New Roman" w:hAnsi="Calibri" w:cs="Calibri"/>
          <w:b/>
          <w:iCs/>
          <w:color w:val="0070C0"/>
          <w:sz w:val="24"/>
          <w:szCs w:val="24"/>
          <w:lang w:eastAsia="pt-BR"/>
        </w:rPr>
        <w:t>AUTARQUIA OU FUNDAÇÃO</w:t>
      </w:r>
      <w:r w:rsidRPr="00113E30">
        <w:rPr>
          <w:rFonts w:ascii="Calibri" w:eastAsia="Times New Roman" w:hAnsi="Calibri" w:cs="Calibri"/>
          <w:iCs/>
          <w:color w:val="0070C0"/>
          <w:sz w:val="24"/>
          <w:szCs w:val="24"/>
          <w:lang w:eastAsia="pt-BR"/>
        </w:rPr>
        <w:t xml:space="preserve"> .........., por intermédio do(a) .......... [órgão contratante]</w:t>
      </w:r>
      <w:r w:rsidRPr="00281491">
        <w:rPr>
          <w:rFonts w:ascii="Calibri" w:eastAsia="Times New Roman" w:hAnsi="Calibri" w:cs="Calibri"/>
          <w:iCs/>
          <w:sz w:val="24"/>
          <w:szCs w:val="24"/>
          <w:lang w:eastAsia="pt-BR"/>
        </w:rPr>
        <w:t xml:space="preserve">, </w:t>
      </w:r>
      <w:r w:rsidRPr="003E010F">
        <w:rPr>
          <w:rFonts w:ascii="Calibri" w:eastAsia="Times New Roman" w:hAnsi="Calibri" w:cs="Calibri"/>
          <w:sz w:val="24"/>
          <w:szCs w:val="24"/>
          <w:lang w:eastAsia="pt-BR"/>
        </w:rPr>
        <w:t>doravante designada </w:t>
      </w:r>
      <w:r>
        <w:rPr>
          <w:rFonts w:ascii="Calibri" w:eastAsia="Times New Roman" w:hAnsi="Calibri" w:cs="Calibri"/>
          <w:b/>
          <w:bCs/>
          <w:sz w:val="24"/>
          <w:szCs w:val="24"/>
          <w:lang w:eastAsia="pt-BR"/>
        </w:rPr>
        <w:t>ADMINISTRAÇÃO PÚBLICA</w:t>
      </w:r>
      <w:r w:rsidRPr="003E010F">
        <w:rPr>
          <w:rFonts w:ascii="Calibri" w:eastAsia="Times New Roman" w:hAnsi="Calibri" w:cs="Calibri"/>
          <w:bCs/>
          <w:sz w:val="24"/>
          <w:szCs w:val="24"/>
          <w:lang w:eastAsia="pt-BR"/>
        </w:rPr>
        <w:t>,</w:t>
      </w:r>
      <w:r w:rsidRPr="00394EF9">
        <w:rPr>
          <w:rFonts w:ascii="Calibri" w:eastAsia="Times New Roman" w:hAnsi="Calibri" w:cs="Calibri"/>
          <w:bCs/>
          <w:sz w:val="24"/>
          <w:szCs w:val="24"/>
          <w:lang w:eastAsia="pt-BR"/>
        </w:rPr>
        <w:t xml:space="preserve"> </w:t>
      </w:r>
      <w:r w:rsidR="00EE3879" w:rsidRPr="00394EF9">
        <w:rPr>
          <w:rFonts w:ascii="Calibri" w:eastAsia="Times New Roman" w:hAnsi="Calibri" w:cs="Calibri"/>
          <w:sz w:val="24"/>
          <w:szCs w:val="24"/>
          <w:lang w:eastAsia="pt-BR"/>
        </w:rPr>
        <w:t>com sede</w:t>
      </w:r>
      <w:r w:rsidR="00EE3879" w:rsidRPr="002C42FE">
        <w:rPr>
          <w:rFonts w:ascii="Calibri" w:eastAsia="Times New Roman" w:hAnsi="Calibri" w:cs="Calibri"/>
          <w:color w:val="0070C0"/>
          <w:sz w:val="24"/>
          <w:szCs w:val="24"/>
          <w:lang w:eastAsia="pt-BR"/>
        </w:rPr>
        <w:t xml:space="preserve"> no(a) .........., inscrita(o) </w:t>
      </w:r>
      <w:r w:rsidR="00EE3879" w:rsidRPr="00394EF9">
        <w:rPr>
          <w:rFonts w:ascii="Calibri" w:eastAsia="Times New Roman" w:hAnsi="Calibri" w:cs="Calibri"/>
          <w:sz w:val="24"/>
          <w:szCs w:val="24"/>
          <w:lang w:eastAsia="pt-BR"/>
        </w:rPr>
        <w:t xml:space="preserve">no CNPJ sob o </w:t>
      </w:r>
      <w:r w:rsidR="00EE3879" w:rsidRPr="002C42FE">
        <w:rPr>
          <w:rFonts w:ascii="Calibri" w:eastAsia="Times New Roman" w:hAnsi="Calibri" w:cs="Calibri"/>
          <w:color w:val="0070C0"/>
          <w:sz w:val="24"/>
          <w:szCs w:val="24"/>
          <w:lang w:eastAsia="pt-BR"/>
        </w:rPr>
        <w:t>nº ..........</w:t>
      </w:r>
      <w:r w:rsidR="00EE3879">
        <w:rPr>
          <w:rFonts w:ascii="Calibri" w:eastAsia="Times New Roman" w:hAnsi="Calibri" w:cs="Calibri"/>
          <w:bCs/>
          <w:sz w:val="24"/>
          <w:szCs w:val="24"/>
          <w:lang w:eastAsia="pt-BR"/>
        </w:rPr>
        <w:t xml:space="preserve">, </w:t>
      </w:r>
      <w:r w:rsidR="00B5702A">
        <w:rPr>
          <w:rFonts w:ascii="Calibri" w:eastAsia="Times New Roman" w:hAnsi="Calibri" w:cs="Calibri"/>
          <w:bCs/>
          <w:sz w:val="24"/>
          <w:szCs w:val="24"/>
          <w:lang w:eastAsia="pt-BR"/>
        </w:rPr>
        <w:t xml:space="preserve">torna pública a </w:t>
      </w:r>
      <w:r>
        <w:rPr>
          <w:rFonts w:ascii="Calibri" w:eastAsia="Times New Roman" w:hAnsi="Calibri" w:cs="Calibri"/>
          <w:bCs/>
          <w:sz w:val="24"/>
          <w:szCs w:val="24"/>
          <w:lang w:eastAsia="pt-BR"/>
        </w:rPr>
        <w:t>licitação na modalidade especial</w:t>
      </w:r>
      <w:r w:rsidR="00B5702A">
        <w:rPr>
          <w:rFonts w:ascii="Calibri" w:eastAsia="Times New Roman" w:hAnsi="Calibri" w:cs="Calibri"/>
          <w:bCs/>
          <w:sz w:val="24"/>
          <w:szCs w:val="24"/>
          <w:lang w:eastAsia="pt-BR"/>
        </w:rPr>
        <w:t xml:space="preserve"> para celebração de Contrato Público de Solução Inovadora – CPSI, com fundamento na </w:t>
      </w:r>
      <w:r>
        <w:rPr>
          <w:rFonts w:ascii="Calibri" w:eastAsia="Times New Roman" w:hAnsi="Calibri" w:cs="Calibri"/>
          <w:bCs/>
          <w:sz w:val="24"/>
          <w:szCs w:val="24"/>
          <w:lang w:eastAsia="pt-BR"/>
        </w:rPr>
        <w:t>Lei Complementar nº 182, de 1º de junho de 2021</w:t>
      </w:r>
      <w:r w:rsidR="00B5702A">
        <w:rPr>
          <w:rFonts w:ascii="Calibri" w:eastAsia="Times New Roman" w:hAnsi="Calibri" w:cs="Calibri"/>
          <w:bCs/>
          <w:sz w:val="24"/>
          <w:szCs w:val="24"/>
          <w:lang w:eastAsia="pt-BR"/>
        </w:rPr>
        <w:t xml:space="preserve"> </w:t>
      </w:r>
      <w:r w:rsidR="00B5702A">
        <w:rPr>
          <w:rFonts w:eastAsia="Times New Roman" w:cstheme="minorHAnsi"/>
          <w:sz w:val="24"/>
          <w:szCs w:val="24"/>
          <w:lang w:eastAsia="pt-BR"/>
        </w:rPr>
        <w:t>(Marco Legal de Startups e Empreendedorismo Inovador)</w:t>
      </w:r>
      <w:r>
        <w:rPr>
          <w:rFonts w:ascii="Calibri" w:eastAsia="Times New Roman" w:hAnsi="Calibri" w:cs="Calibri"/>
          <w:bCs/>
          <w:sz w:val="24"/>
          <w:szCs w:val="24"/>
          <w:lang w:eastAsia="pt-BR"/>
        </w:rPr>
        <w:t xml:space="preserve">, </w:t>
      </w:r>
      <w:r w:rsidR="00EE3879">
        <w:rPr>
          <w:rFonts w:ascii="Calibri" w:eastAsia="Times New Roman" w:hAnsi="Calibri" w:cs="Calibri"/>
          <w:bCs/>
          <w:sz w:val="24"/>
          <w:szCs w:val="24"/>
          <w:lang w:eastAsia="pt-BR"/>
        </w:rPr>
        <w:t xml:space="preserve">conforme </w:t>
      </w:r>
      <w:r w:rsidR="00B5702A">
        <w:rPr>
          <w:rFonts w:ascii="Calibri" w:eastAsia="Times New Roman" w:hAnsi="Calibri" w:cs="Calibri"/>
          <w:bCs/>
          <w:sz w:val="24"/>
          <w:szCs w:val="24"/>
          <w:lang w:eastAsia="pt-BR"/>
        </w:rPr>
        <w:t>condições estabelecidas neste edital e anexos</w:t>
      </w:r>
      <w:r>
        <w:rPr>
          <w:rFonts w:ascii="Calibri" w:eastAsia="Times New Roman" w:hAnsi="Calibri" w:cs="Calibri"/>
          <w:bCs/>
          <w:sz w:val="24"/>
          <w:szCs w:val="24"/>
          <w:lang w:eastAsia="pt-BR"/>
        </w:rPr>
        <w:t>.</w:t>
      </w:r>
    </w:p>
    <w:p w14:paraId="31E181B0" w14:textId="77777777" w:rsidR="00281491" w:rsidRPr="00732E6D" w:rsidRDefault="00281491" w:rsidP="003C2C45">
      <w:pPr>
        <w:spacing w:after="120" w:line="240" w:lineRule="auto"/>
        <w:jc w:val="both"/>
        <w:rPr>
          <w:rFonts w:ascii="Candara" w:hAnsi="Candara" w:cs="Arial"/>
          <w:color w:val="000000"/>
        </w:rPr>
      </w:pPr>
    </w:p>
    <w:p w14:paraId="4BFE3DB8" w14:textId="77777777" w:rsidR="003C2C45" w:rsidRPr="00792B56" w:rsidRDefault="003C2C45" w:rsidP="00792B56">
      <w:pPr>
        <w:widowControl w:val="0"/>
        <w:shd w:val="clear" w:color="auto" w:fill="C0C0C0"/>
        <w:autoSpaceDE w:val="0"/>
        <w:autoSpaceDN w:val="0"/>
        <w:spacing w:after="120" w:line="240" w:lineRule="auto"/>
        <w:jc w:val="both"/>
        <w:outlineLvl w:val="3"/>
        <w:rPr>
          <w:rFonts w:cstheme="minorHAnsi"/>
          <w:b/>
          <w:bCs/>
          <w:sz w:val="24"/>
          <w:szCs w:val="24"/>
        </w:rPr>
      </w:pPr>
      <w:r w:rsidRPr="00792B56">
        <w:rPr>
          <w:rFonts w:cstheme="minorHAnsi"/>
          <w:b/>
          <w:bCs/>
          <w:sz w:val="24"/>
          <w:szCs w:val="24"/>
        </w:rPr>
        <w:t>1. OBJETO</w:t>
      </w:r>
    </w:p>
    <w:p w14:paraId="7392899E" w14:textId="77777777" w:rsidR="008E0548" w:rsidRPr="002E42B1" w:rsidRDefault="008E0548" w:rsidP="00B82614">
      <w:pPr>
        <w:spacing w:after="120" w:line="240" w:lineRule="auto"/>
        <w:ind w:right="7"/>
        <w:jc w:val="both"/>
        <w:rPr>
          <w:rFonts w:eastAsia="Times New Roman" w:cstheme="minorHAnsi"/>
          <w:sz w:val="24"/>
          <w:szCs w:val="24"/>
          <w:lang w:eastAsia="pt-BR"/>
        </w:rPr>
      </w:pPr>
      <w:r w:rsidRPr="002E42B1">
        <w:rPr>
          <w:rFonts w:eastAsia="Times New Roman" w:cstheme="minorHAnsi"/>
          <w:sz w:val="24"/>
          <w:szCs w:val="24"/>
          <w:lang w:eastAsia="pt-BR"/>
        </w:rPr>
        <w:t> </w:t>
      </w:r>
    </w:p>
    <w:p w14:paraId="57B66111" w14:textId="632DD769" w:rsidR="00D05A81" w:rsidRDefault="00D67DF2" w:rsidP="003E010F">
      <w:pPr>
        <w:tabs>
          <w:tab w:val="left" w:pos="567"/>
        </w:tabs>
        <w:spacing w:after="120" w:line="240" w:lineRule="auto"/>
        <w:ind w:right="6"/>
        <w:jc w:val="both"/>
        <w:rPr>
          <w:rFonts w:cstheme="minorHAnsi"/>
          <w:sz w:val="24"/>
          <w:szCs w:val="24"/>
        </w:rPr>
      </w:pPr>
      <w:r w:rsidRPr="00792B56">
        <w:rPr>
          <w:rFonts w:eastAsia="Times New Roman" w:cstheme="minorHAnsi"/>
          <w:b/>
          <w:sz w:val="24"/>
          <w:szCs w:val="24"/>
          <w:lang w:eastAsia="pt-BR"/>
        </w:rPr>
        <w:t>1.1.</w:t>
      </w:r>
      <w:r w:rsidRPr="00792B56">
        <w:rPr>
          <w:rFonts w:eastAsia="Times New Roman" w:cstheme="minorHAnsi"/>
          <w:sz w:val="24"/>
          <w:szCs w:val="24"/>
          <w:lang w:eastAsia="pt-BR"/>
        </w:rPr>
        <w:t xml:space="preserve"> </w:t>
      </w:r>
      <w:r w:rsidR="00B82614" w:rsidRPr="00792B56">
        <w:rPr>
          <w:rFonts w:eastAsia="Times New Roman" w:cstheme="minorHAnsi"/>
          <w:sz w:val="24"/>
          <w:szCs w:val="24"/>
          <w:lang w:eastAsia="pt-BR"/>
        </w:rPr>
        <w:tab/>
      </w:r>
      <w:r w:rsidR="002038E8" w:rsidRPr="00792B56">
        <w:rPr>
          <w:rFonts w:eastAsia="Times New Roman" w:cstheme="minorHAnsi"/>
          <w:b/>
          <w:sz w:val="24"/>
          <w:szCs w:val="24"/>
          <w:lang w:eastAsia="pt-BR"/>
        </w:rPr>
        <w:t>Descrição.</w:t>
      </w:r>
      <w:r w:rsidR="002038E8" w:rsidRPr="00792B56">
        <w:rPr>
          <w:rFonts w:eastAsia="Times New Roman" w:cstheme="minorHAnsi"/>
          <w:sz w:val="24"/>
          <w:szCs w:val="24"/>
          <w:lang w:eastAsia="pt-BR"/>
        </w:rPr>
        <w:t xml:space="preserve"> </w:t>
      </w:r>
      <w:r w:rsidR="003E010F" w:rsidRPr="00792B56">
        <w:rPr>
          <w:rFonts w:eastAsia="Times New Roman" w:cstheme="minorHAnsi"/>
          <w:sz w:val="24"/>
          <w:szCs w:val="24"/>
          <w:lang w:eastAsia="pt-BR"/>
        </w:rPr>
        <w:t>Est</w:t>
      </w:r>
      <w:r w:rsidR="00281491" w:rsidRPr="00792B56">
        <w:rPr>
          <w:rFonts w:eastAsia="Times New Roman" w:cstheme="minorHAnsi"/>
          <w:sz w:val="24"/>
          <w:szCs w:val="24"/>
          <w:lang w:eastAsia="pt-BR"/>
        </w:rPr>
        <w:t>a</w:t>
      </w:r>
      <w:r w:rsidR="003E010F" w:rsidRPr="00792B56">
        <w:rPr>
          <w:rFonts w:eastAsia="Times New Roman" w:cstheme="minorHAnsi"/>
          <w:sz w:val="24"/>
          <w:szCs w:val="24"/>
          <w:lang w:eastAsia="pt-BR"/>
        </w:rPr>
        <w:t xml:space="preserve"> </w:t>
      </w:r>
      <w:r w:rsidR="00281491" w:rsidRPr="00792B56">
        <w:rPr>
          <w:rFonts w:eastAsia="Times New Roman" w:cstheme="minorHAnsi"/>
          <w:sz w:val="24"/>
          <w:szCs w:val="24"/>
          <w:lang w:eastAsia="pt-BR"/>
        </w:rPr>
        <w:t xml:space="preserve">licitação tem por objeto </w:t>
      </w:r>
      <w:r w:rsidR="00C613F2" w:rsidRPr="00792B56">
        <w:rPr>
          <w:rFonts w:cstheme="minorHAnsi"/>
          <w:sz w:val="24"/>
          <w:szCs w:val="24"/>
        </w:rPr>
        <w:t xml:space="preserve">a </w:t>
      </w:r>
      <w:r w:rsidR="00065562" w:rsidRPr="00792B56">
        <w:rPr>
          <w:rFonts w:cstheme="minorHAnsi"/>
          <w:sz w:val="24"/>
          <w:szCs w:val="24"/>
        </w:rPr>
        <w:t xml:space="preserve">contratação </w:t>
      </w:r>
      <w:r w:rsidR="00C613F2" w:rsidRPr="00792B56">
        <w:rPr>
          <w:rFonts w:cstheme="minorHAnsi"/>
          <w:sz w:val="24"/>
          <w:szCs w:val="24"/>
        </w:rPr>
        <w:t>d</w:t>
      </w:r>
      <w:r w:rsidR="00065562" w:rsidRPr="00792B56">
        <w:rPr>
          <w:rFonts w:cstheme="minorHAnsi"/>
          <w:sz w:val="24"/>
          <w:szCs w:val="24"/>
        </w:rPr>
        <w:t xml:space="preserve">o </w:t>
      </w:r>
      <w:r w:rsidR="00C613F2" w:rsidRPr="00792B56">
        <w:rPr>
          <w:rFonts w:cstheme="minorHAnsi"/>
          <w:sz w:val="24"/>
          <w:szCs w:val="24"/>
        </w:rPr>
        <w:t xml:space="preserve">teste de </w:t>
      </w:r>
      <w:r w:rsidR="000D3187" w:rsidRPr="00792B56">
        <w:rPr>
          <w:rFonts w:cstheme="minorHAnsi"/>
          <w:sz w:val="24"/>
          <w:szCs w:val="24"/>
        </w:rPr>
        <w:t>soluç</w:t>
      </w:r>
      <w:r w:rsidR="00C613F2" w:rsidRPr="00792B56">
        <w:rPr>
          <w:rFonts w:cstheme="minorHAnsi"/>
          <w:sz w:val="24"/>
          <w:szCs w:val="24"/>
        </w:rPr>
        <w:t xml:space="preserve">ões </w:t>
      </w:r>
      <w:r w:rsidR="000D3187" w:rsidRPr="00792B56">
        <w:rPr>
          <w:rFonts w:cstheme="minorHAnsi"/>
          <w:sz w:val="24"/>
          <w:szCs w:val="24"/>
        </w:rPr>
        <w:t>inovadoras</w:t>
      </w:r>
      <w:r w:rsidR="00E6628C" w:rsidRPr="00792B56">
        <w:rPr>
          <w:rFonts w:cstheme="minorHAnsi"/>
          <w:sz w:val="24"/>
          <w:szCs w:val="24"/>
        </w:rPr>
        <w:t xml:space="preserve">, já desenvolvidas ou </w:t>
      </w:r>
      <w:r w:rsidR="007358F2" w:rsidRPr="00792B56">
        <w:rPr>
          <w:rFonts w:cstheme="minorHAnsi"/>
          <w:sz w:val="24"/>
          <w:szCs w:val="24"/>
        </w:rPr>
        <w:t xml:space="preserve">a ser </w:t>
      </w:r>
      <w:r w:rsidR="007358F2">
        <w:rPr>
          <w:rFonts w:cstheme="minorHAnsi"/>
          <w:sz w:val="24"/>
          <w:szCs w:val="24"/>
        </w:rPr>
        <w:t>d</w:t>
      </w:r>
      <w:r w:rsidR="00E6628C">
        <w:rPr>
          <w:rFonts w:cstheme="minorHAnsi"/>
          <w:sz w:val="24"/>
          <w:szCs w:val="24"/>
        </w:rPr>
        <w:t>esenvolvi</w:t>
      </w:r>
      <w:r w:rsidR="007358F2">
        <w:rPr>
          <w:rFonts w:cstheme="minorHAnsi"/>
          <w:sz w:val="24"/>
          <w:szCs w:val="24"/>
        </w:rPr>
        <w:t>das</w:t>
      </w:r>
      <w:r w:rsidR="00E6628C">
        <w:rPr>
          <w:rFonts w:cstheme="minorHAnsi"/>
          <w:sz w:val="24"/>
          <w:szCs w:val="24"/>
        </w:rPr>
        <w:t xml:space="preserve">, com ou sem risco tecnológico, </w:t>
      </w:r>
      <w:r w:rsidR="00C613F2">
        <w:rPr>
          <w:rFonts w:cstheme="minorHAnsi"/>
          <w:sz w:val="24"/>
          <w:szCs w:val="24"/>
        </w:rPr>
        <w:t>para resol</w:t>
      </w:r>
      <w:r w:rsidR="00BF0422">
        <w:rPr>
          <w:rFonts w:cstheme="minorHAnsi"/>
          <w:sz w:val="24"/>
          <w:szCs w:val="24"/>
        </w:rPr>
        <w:t>ver os desafios</w:t>
      </w:r>
      <w:r w:rsidR="00E2424A">
        <w:rPr>
          <w:rFonts w:cstheme="minorHAnsi"/>
          <w:sz w:val="24"/>
          <w:szCs w:val="24"/>
        </w:rPr>
        <w:t xml:space="preserve"> abaixo</w:t>
      </w:r>
      <w:r w:rsidR="00281491">
        <w:rPr>
          <w:rFonts w:cstheme="minorHAnsi"/>
          <w:sz w:val="24"/>
          <w:szCs w:val="24"/>
        </w:rPr>
        <w:t>, facultando-se ao licitante a participação em quantos forem de seu interesse</w:t>
      </w:r>
      <w:r w:rsidR="00D05A81" w:rsidRPr="00D05A81">
        <w:rPr>
          <w:rFonts w:cstheme="minorHAnsi"/>
          <w:sz w:val="24"/>
          <w:szCs w:val="24"/>
        </w:rPr>
        <w:t>:</w:t>
      </w:r>
    </w:p>
    <w:p w14:paraId="21C0C136" w14:textId="77777777" w:rsidR="00F80DFE" w:rsidRDefault="00F80DFE" w:rsidP="003E010F">
      <w:pPr>
        <w:tabs>
          <w:tab w:val="left" w:pos="567"/>
        </w:tabs>
        <w:spacing w:after="120" w:line="240" w:lineRule="auto"/>
        <w:ind w:right="6"/>
        <w:jc w:val="both"/>
        <w:rPr>
          <w:rFonts w:cstheme="minorHAnsi"/>
          <w:iCs/>
          <w:color w:val="FF0000"/>
          <w:sz w:val="24"/>
          <w:szCs w:val="24"/>
        </w:rPr>
      </w:pPr>
    </w:p>
    <w:tbl>
      <w:tblPr>
        <w:tblStyle w:val="TabeladeGrade4-nfase6"/>
        <w:tblW w:w="8522" w:type="dxa"/>
        <w:tblLook w:val="04A0" w:firstRow="1" w:lastRow="0" w:firstColumn="1" w:lastColumn="0" w:noHBand="0" w:noVBand="1"/>
      </w:tblPr>
      <w:tblGrid>
        <w:gridCol w:w="846"/>
        <w:gridCol w:w="3260"/>
        <w:gridCol w:w="2295"/>
        <w:gridCol w:w="2121"/>
      </w:tblGrid>
      <w:tr w:rsidR="00455173" w14:paraId="55139629" w14:textId="77777777" w:rsidTr="004551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6C0CA93" w14:textId="6CF3FF5B" w:rsidR="00455173" w:rsidRDefault="00455173" w:rsidP="0003619A">
            <w:pPr>
              <w:tabs>
                <w:tab w:val="left" w:pos="567"/>
              </w:tabs>
              <w:spacing w:line="276" w:lineRule="auto"/>
              <w:ind w:right="6"/>
              <w:jc w:val="center"/>
              <w:rPr>
                <w:rFonts w:eastAsia="Times New Roman" w:cstheme="minorHAnsi"/>
                <w:bCs w:val="0"/>
                <w:sz w:val="24"/>
                <w:szCs w:val="24"/>
                <w:lang w:eastAsia="pt-BR"/>
              </w:rPr>
            </w:pPr>
            <w:r>
              <w:rPr>
                <w:rFonts w:eastAsia="Times New Roman" w:cstheme="minorHAnsi"/>
                <w:bCs w:val="0"/>
                <w:sz w:val="24"/>
                <w:szCs w:val="24"/>
                <w:lang w:eastAsia="pt-BR"/>
              </w:rPr>
              <w:t>Item</w:t>
            </w:r>
          </w:p>
        </w:tc>
        <w:tc>
          <w:tcPr>
            <w:tcW w:w="3260" w:type="dxa"/>
          </w:tcPr>
          <w:p w14:paraId="428A99AC" w14:textId="15D2044D" w:rsidR="00455173" w:rsidRDefault="00455173" w:rsidP="0003619A">
            <w:pPr>
              <w:tabs>
                <w:tab w:val="left" w:pos="567"/>
              </w:tabs>
              <w:spacing w:line="276" w:lineRule="auto"/>
              <w:ind w:right="6"/>
              <w:jc w:val="center"/>
              <w:cnfStyle w:val="100000000000" w:firstRow="1" w:lastRow="0" w:firstColumn="0" w:lastColumn="0" w:oddVBand="0" w:evenVBand="0" w:oddHBand="0" w:evenHBand="0" w:firstRowFirstColumn="0" w:firstRowLastColumn="0" w:lastRowFirstColumn="0" w:lastRowLastColumn="0"/>
              <w:rPr>
                <w:rFonts w:cstheme="minorHAnsi"/>
                <w:iCs/>
                <w:color w:val="FF0000"/>
                <w:sz w:val="24"/>
                <w:szCs w:val="24"/>
              </w:rPr>
            </w:pPr>
            <w:r>
              <w:rPr>
                <w:rFonts w:eastAsia="Times New Roman" w:cstheme="minorHAnsi"/>
                <w:bCs w:val="0"/>
                <w:sz w:val="24"/>
                <w:szCs w:val="24"/>
                <w:lang w:eastAsia="pt-BR"/>
              </w:rPr>
              <w:t>Desafio</w:t>
            </w:r>
          </w:p>
        </w:tc>
        <w:tc>
          <w:tcPr>
            <w:tcW w:w="2295" w:type="dxa"/>
          </w:tcPr>
          <w:p w14:paraId="5A362789" w14:textId="4AC3099B" w:rsidR="00455173" w:rsidRDefault="00455173" w:rsidP="0003619A">
            <w:pPr>
              <w:tabs>
                <w:tab w:val="left" w:pos="567"/>
              </w:tabs>
              <w:spacing w:line="276" w:lineRule="auto"/>
              <w:ind w:right="6"/>
              <w:jc w:val="center"/>
              <w:cnfStyle w:val="100000000000" w:firstRow="1" w:lastRow="0" w:firstColumn="0" w:lastColumn="0" w:oddVBand="0" w:evenVBand="0" w:oddHBand="0" w:evenHBand="0" w:firstRowFirstColumn="0" w:firstRowLastColumn="0" w:lastRowFirstColumn="0" w:lastRowLastColumn="0"/>
              <w:rPr>
                <w:rFonts w:cstheme="minorHAnsi"/>
                <w:iCs/>
                <w:color w:val="FF0000"/>
                <w:sz w:val="24"/>
                <w:szCs w:val="24"/>
              </w:rPr>
            </w:pPr>
            <w:r>
              <w:rPr>
                <w:rFonts w:eastAsia="Times New Roman" w:cstheme="minorHAnsi"/>
                <w:bCs w:val="0"/>
                <w:sz w:val="24"/>
                <w:szCs w:val="24"/>
                <w:lang w:eastAsia="pt-BR"/>
              </w:rPr>
              <w:t>Até quantas propostas serão selecionadas por item/desafio</w:t>
            </w:r>
          </w:p>
        </w:tc>
        <w:tc>
          <w:tcPr>
            <w:tcW w:w="2121" w:type="dxa"/>
          </w:tcPr>
          <w:p w14:paraId="6A979A9E" w14:textId="19C555C6" w:rsidR="00455173" w:rsidRDefault="00455173" w:rsidP="0003619A">
            <w:pPr>
              <w:tabs>
                <w:tab w:val="left" w:pos="567"/>
              </w:tabs>
              <w:spacing w:line="276" w:lineRule="auto"/>
              <w:ind w:right="6"/>
              <w:jc w:val="center"/>
              <w:cnfStyle w:val="100000000000" w:firstRow="1" w:lastRow="0" w:firstColumn="0" w:lastColumn="0" w:oddVBand="0" w:evenVBand="0" w:oddHBand="0" w:evenHBand="0" w:firstRowFirstColumn="0" w:firstRowLastColumn="0" w:lastRowFirstColumn="0" w:lastRowLastColumn="0"/>
              <w:rPr>
                <w:rFonts w:cstheme="minorHAnsi"/>
                <w:iCs/>
                <w:color w:val="FF0000"/>
                <w:sz w:val="24"/>
                <w:szCs w:val="24"/>
              </w:rPr>
            </w:pPr>
            <w:r>
              <w:rPr>
                <w:rFonts w:eastAsia="Times New Roman" w:cstheme="minorHAnsi"/>
                <w:bCs w:val="0"/>
                <w:sz w:val="24"/>
                <w:szCs w:val="24"/>
                <w:lang w:eastAsia="pt-BR"/>
              </w:rPr>
              <w:t>Valor máximo por contrato CPSI</w:t>
            </w:r>
          </w:p>
        </w:tc>
      </w:tr>
      <w:tr w:rsidR="00455173" w14:paraId="67A970E0" w14:textId="77777777" w:rsidTr="00455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789AE2A" w14:textId="2CD2698E" w:rsidR="00455173" w:rsidRPr="00455173" w:rsidRDefault="00455173" w:rsidP="0003619A">
            <w:pPr>
              <w:tabs>
                <w:tab w:val="left" w:pos="567"/>
              </w:tabs>
              <w:spacing w:line="276" w:lineRule="auto"/>
              <w:ind w:right="6"/>
              <w:jc w:val="center"/>
              <w:rPr>
                <w:rFonts w:cstheme="minorHAnsi"/>
                <w:b w:val="0"/>
                <w:bCs w:val="0"/>
                <w:iCs/>
              </w:rPr>
            </w:pPr>
            <w:r w:rsidRPr="00455173">
              <w:rPr>
                <w:rFonts w:cstheme="minorHAnsi"/>
                <w:b w:val="0"/>
                <w:bCs w:val="0"/>
                <w:iCs/>
              </w:rPr>
              <w:t>1</w:t>
            </w:r>
          </w:p>
        </w:tc>
        <w:tc>
          <w:tcPr>
            <w:tcW w:w="3260" w:type="dxa"/>
          </w:tcPr>
          <w:p w14:paraId="6B7478E9" w14:textId="0310C44D" w:rsidR="00455173" w:rsidRPr="00455173" w:rsidRDefault="00455173" w:rsidP="0003619A">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p>
        </w:tc>
        <w:tc>
          <w:tcPr>
            <w:tcW w:w="2295" w:type="dxa"/>
          </w:tcPr>
          <w:p w14:paraId="6E4F7090" w14:textId="77777777" w:rsidR="00455173" w:rsidRPr="00455173" w:rsidRDefault="00455173" w:rsidP="0003619A">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p>
        </w:tc>
        <w:tc>
          <w:tcPr>
            <w:tcW w:w="2121" w:type="dxa"/>
          </w:tcPr>
          <w:p w14:paraId="789E3022" w14:textId="0D1438DB" w:rsidR="00455173" w:rsidRPr="00455173" w:rsidRDefault="00455173" w:rsidP="0003619A">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r>
              <w:rPr>
                <w:rFonts w:cstheme="minorHAnsi"/>
                <w:iCs/>
              </w:rPr>
              <w:t>R$ .....</w:t>
            </w:r>
          </w:p>
        </w:tc>
      </w:tr>
      <w:tr w:rsidR="00455173" w14:paraId="7530644D" w14:textId="77777777" w:rsidTr="00455173">
        <w:tc>
          <w:tcPr>
            <w:cnfStyle w:val="001000000000" w:firstRow="0" w:lastRow="0" w:firstColumn="1" w:lastColumn="0" w:oddVBand="0" w:evenVBand="0" w:oddHBand="0" w:evenHBand="0" w:firstRowFirstColumn="0" w:firstRowLastColumn="0" w:lastRowFirstColumn="0" w:lastRowLastColumn="0"/>
            <w:tcW w:w="846" w:type="dxa"/>
          </w:tcPr>
          <w:p w14:paraId="20AA1F6D" w14:textId="1F283019" w:rsidR="00455173" w:rsidRPr="00455173" w:rsidRDefault="00455173" w:rsidP="0003619A">
            <w:pPr>
              <w:tabs>
                <w:tab w:val="left" w:pos="567"/>
              </w:tabs>
              <w:spacing w:line="276" w:lineRule="auto"/>
              <w:ind w:right="6"/>
              <w:jc w:val="center"/>
              <w:rPr>
                <w:rFonts w:cstheme="minorHAnsi"/>
                <w:b w:val="0"/>
                <w:bCs w:val="0"/>
                <w:iCs/>
              </w:rPr>
            </w:pPr>
            <w:r w:rsidRPr="00455173">
              <w:rPr>
                <w:rFonts w:cstheme="minorHAnsi"/>
                <w:b w:val="0"/>
                <w:bCs w:val="0"/>
                <w:iCs/>
              </w:rPr>
              <w:t>2</w:t>
            </w:r>
          </w:p>
        </w:tc>
        <w:tc>
          <w:tcPr>
            <w:tcW w:w="3260" w:type="dxa"/>
          </w:tcPr>
          <w:p w14:paraId="6A5C2A33" w14:textId="77EB8068" w:rsidR="00455173" w:rsidRPr="00455173" w:rsidRDefault="00455173" w:rsidP="0003619A">
            <w:pPr>
              <w:tabs>
                <w:tab w:val="left" w:pos="567"/>
              </w:tabs>
              <w:spacing w:line="276" w:lineRule="auto"/>
              <w:ind w:right="6"/>
              <w:jc w:val="both"/>
              <w:cnfStyle w:val="000000000000" w:firstRow="0" w:lastRow="0" w:firstColumn="0" w:lastColumn="0" w:oddVBand="0" w:evenVBand="0" w:oddHBand="0" w:evenHBand="0" w:firstRowFirstColumn="0" w:firstRowLastColumn="0" w:lastRowFirstColumn="0" w:lastRowLastColumn="0"/>
              <w:rPr>
                <w:rFonts w:cstheme="minorHAnsi"/>
                <w:iCs/>
              </w:rPr>
            </w:pPr>
          </w:p>
        </w:tc>
        <w:tc>
          <w:tcPr>
            <w:tcW w:w="2295" w:type="dxa"/>
          </w:tcPr>
          <w:p w14:paraId="6CCBC4C9" w14:textId="77777777" w:rsidR="00455173" w:rsidRPr="00455173" w:rsidRDefault="00455173" w:rsidP="0003619A">
            <w:pPr>
              <w:tabs>
                <w:tab w:val="left" w:pos="567"/>
              </w:tabs>
              <w:spacing w:line="276" w:lineRule="auto"/>
              <w:ind w:right="6"/>
              <w:jc w:val="both"/>
              <w:cnfStyle w:val="000000000000" w:firstRow="0" w:lastRow="0" w:firstColumn="0" w:lastColumn="0" w:oddVBand="0" w:evenVBand="0" w:oddHBand="0" w:evenHBand="0" w:firstRowFirstColumn="0" w:firstRowLastColumn="0" w:lastRowFirstColumn="0" w:lastRowLastColumn="0"/>
              <w:rPr>
                <w:rFonts w:cstheme="minorHAnsi"/>
                <w:iCs/>
              </w:rPr>
            </w:pPr>
          </w:p>
        </w:tc>
        <w:tc>
          <w:tcPr>
            <w:tcW w:w="2121" w:type="dxa"/>
          </w:tcPr>
          <w:p w14:paraId="60494030" w14:textId="3802885B" w:rsidR="00455173" w:rsidRPr="00455173" w:rsidRDefault="00455173" w:rsidP="0003619A">
            <w:pPr>
              <w:tabs>
                <w:tab w:val="left" w:pos="567"/>
              </w:tabs>
              <w:spacing w:line="276" w:lineRule="auto"/>
              <w:ind w:right="6"/>
              <w:jc w:val="both"/>
              <w:cnfStyle w:val="000000000000" w:firstRow="0" w:lastRow="0" w:firstColumn="0" w:lastColumn="0" w:oddVBand="0" w:evenVBand="0" w:oddHBand="0" w:evenHBand="0" w:firstRowFirstColumn="0" w:firstRowLastColumn="0" w:lastRowFirstColumn="0" w:lastRowLastColumn="0"/>
              <w:rPr>
                <w:rFonts w:cstheme="minorHAnsi"/>
                <w:iCs/>
              </w:rPr>
            </w:pPr>
            <w:r>
              <w:rPr>
                <w:rFonts w:cstheme="minorHAnsi"/>
                <w:iCs/>
              </w:rPr>
              <w:t>R$ .....</w:t>
            </w:r>
          </w:p>
        </w:tc>
      </w:tr>
      <w:tr w:rsidR="00455173" w14:paraId="1544520F" w14:textId="77777777" w:rsidTr="00455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749D9D4" w14:textId="39FD674E" w:rsidR="00455173" w:rsidRPr="00455173" w:rsidRDefault="00455173" w:rsidP="0003619A">
            <w:pPr>
              <w:tabs>
                <w:tab w:val="left" w:pos="567"/>
              </w:tabs>
              <w:spacing w:line="276" w:lineRule="auto"/>
              <w:ind w:right="6"/>
              <w:jc w:val="center"/>
              <w:rPr>
                <w:rFonts w:cstheme="minorHAnsi"/>
                <w:b w:val="0"/>
                <w:bCs w:val="0"/>
                <w:iCs/>
              </w:rPr>
            </w:pPr>
            <w:r w:rsidRPr="00455173">
              <w:rPr>
                <w:rFonts w:cstheme="minorHAnsi"/>
                <w:b w:val="0"/>
                <w:bCs w:val="0"/>
                <w:iCs/>
              </w:rPr>
              <w:t>3</w:t>
            </w:r>
          </w:p>
        </w:tc>
        <w:tc>
          <w:tcPr>
            <w:tcW w:w="3260" w:type="dxa"/>
          </w:tcPr>
          <w:p w14:paraId="5C84C945" w14:textId="39846600" w:rsidR="00455173" w:rsidRPr="00455173" w:rsidRDefault="00455173" w:rsidP="0003619A">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p>
        </w:tc>
        <w:tc>
          <w:tcPr>
            <w:tcW w:w="2295" w:type="dxa"/>
          </w:tcPr>
          <w:p w14:paraId="6D2A3A19" w14:textId="77777777" w:rsidR="00455173" w:rsidRPr="00455173" w:rsidRDefault="00455173" w:rsidP="0003619A">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p>
        </w:tc>
        <w:tc>
          <w:tcPr>
            <w:tcW w:w="2121" w:type="dxa"/>
          </w:tcPr>
          <w:p w14:paraId="0803CFB7" w14:textId="5435E439" w:rsidR="00455173" w:rsidRPr="00455173" w:rsidRDefault="00455173" w:rsidP="0003619A">
            <w:pPr>
              <w:tabs>
                <w:tab w:val="left" w:pos="567"/>
              </w:tabs>
              <w:spacing w:line="276" w:lineRule="auto"/>
              <w:ind w:right="6"/>
              <w:jc w:val="both"/>
              <w:cnfStyle w:val="000000100000" w:firstRow="0" w:lastRow="0" w:firstColumn="0" w:lastColumn="0" w:oddVBand="0" w:evenVBand="0" w:oddHBand="1" w:evenHBand="0" w:firstRowFirstColumn="0" w:firstRowLastColumn="0" w:lastRowFirstColumn="0" w:lastRowLastColumn="0"/>
              <w:rPr>
                <w:rFonts w:cstheme="minorHAnsi"/>
                <w:iCs/>
              </w:rPr>
            </w:pPr>
            <w:r>
              <w:rPr>
                <w:rFonts w:cstheme="minorHAnsi"/>
                <w:iCs/>
              </w:rPr>
              <w:t>R$ .....</w:t>
            </w:r>
          </w:p>
        </w:tc>
      </w:tr>
      <w:tr w:rsidR="00455173" w14:paraId="7C15633B" w14:textId="77777777" w:rsidTr="00455173">
        <w:tc>
          <w:tcPr>
            <w:cnfStyle w:val="001000000000" w:firstRow="0" w:lastRow="0" w:firstColumn="1" w:lastColumn="0" w:oddVBand="0" w:evenVBand="0" w:oddHBand="0" w:evenHBand="0" w:firstRowFirstColumn="0" w:firstRowLastColumn="0" w:lastRowFirstColumn="0" w:lastRowLastColumn="0"/>
            <w:tcW w:w="846" w:type="dxa"/>
          </w:tcPr>
          <w:p w14:paraId="5DFEF620" w14:textId="4970F4BA" w:rsidR="00455173" w:rsidRPr="00455173" w:rsidRDefault="00455173" w:rsidP="0003619A">
            <w:pPr>
              <w:tabs>
                <w:tab w:val="left" w:pos="567"/>
              </w:tabs>
              <w:spacing w:line="276" w:lineRule="auto"/>
              <w:ind w:right="6"/>
              <w:jc w:val="center"/>
              <w:rPr>
                <w:rFonts w:cstheme="minorHAnsi"/>
                <w:b w:val="0"/>
                <w:bCs w:val="0"/>
                <w:iCs/>
              </w:rPr>
            </w:pPr>
            <w:r w:rsidRPr="00455173">
              <w:rPr>
                <w:rFonts w:cstheme="minorHAnsi"/>
                <w:b w:val="0"/>
                <w:bCs w:val="0"/>
                <w:iCs/>
              </w:rPr>
              <w:t>4</w:t>
            </w:r>
          </w:p>
        </w:tc>
        <w:tc>
          <w:tcPr>
            <w:tcW w:w="3260" w:type="dxa"/>
          </w:tcPr>
          <w:p w14:paraId="790CD439" w14:textId="57366CF6" w:rsidR="00455173" w:rsidRPr="00455173" w:rsidRDefault="00455173" w:rsidP="0003619A">
            <w:pPr>
              <w:tabs>
                <w:tab w:val="left" w:pos="567"/>
              </w:tabs>
              <w:spacing w:line="276" w:lineRule="auto"/>
              <w:ind w:right="6"/>
              <w:jc w:val="both"/>
              <w:cnfStyle w:val="000000000000" w:firstRow="0" w:lastRow="0" w:firstColumn="0" w:lastColumn="0" w:oddVBand="0" w:evenVBand="0" w:oddHBand="0" w:evenHBand="0" w:firstRowFirstColumn="0" w:firstRowLastColumn="0" w:lastRowFirstColumn="0" w:lastRowLastColumn="0"/>
              <w:rPr>
                <w:rFonts w:cstheme="minorHAnsi"/>
                <w:iCs/>
              </w:rPr>
            </w:pPr>
          </w:p>
        </w:tc>
        <w:tc>
          <w:tcPr>
            <w:tcW w:w="2295" w:type="dxa"/>
          </w:tcPr>
          <w:p w14:paraId="7C36998C" w14:textId="77777777" w:rsidR="00455173" w:rsidRPr="00455173" w:rsidRDefault="00455173" w:rsidP="0003619A">
            <w:pPr>
              <w:tabs>
                <w:tab w:val="left" w:pos="567"/>
              </w:tabs>
              <w:spacing w:line="276" w:lineRule="auto"/>
              <w:ind w:right="6"/>
              <w:jc w:val="both"/>
              <w:cnfStyle w:val="000000000000" w:firstRow="0" w:lastRow="0" w:firstColumn="0" w:lastColumn="0" w:oddVBand="0" w:evenVBand="0" w:oddHBand="0" w:evenHBand="0" w:firstRowFirstColumn="0" w:firstRowLastColumn="0" w:lastRowFirstColumn="0" w:lastRowLastColumn="0"/>
              <w:rPr>
                <w:rFonts w:cstheme="minorHAnsi"/>
                <w:iCs/>
              </w:rPr>
            </w:pPr>
          </w:p>
        </w:tc>
        <w:tc>
          <w:tcPr>
            <w:tcW w:w="2121" w:type="dxa"/>
          </w:tcPr>
          <w:p w14:paraId="55AD8007" w14:textId="32813E64" w:rsidR="00455173" w:rsidRPr="00455173" w:rsidRDefault="00455173" w:rsidP="0003619A">
            <w:pPr>
              <w:tabs>
                <w:tab w:val="left" w:pos="567"/>
              </w:tabs>
              <w:spacing w:line="276" w:lineRule="auto"/>
              <w:ind w:right="6"/>
              <w:jc w:val="both"/>
              <w:cnfStyle w:val="000000000000" w:firstRow="0" w:lastRow="0" w:firstColumn="0" w:lastColumn="0" w:oddVBand="0" w:evenVBand="0" w:oddHBand="0" w:evenHBand="0" w:firstRowFirstColumn="0" w:firstRowLastColumn="0" w:lastRowFirstColumn="0" w:lastRowLastColumn="0"/>
              <w:rPr>
                <w:rFonts w:cstheme="minorHAnsi"/>
                <w:iCs/>
              </w:rPr>
            </w:pPr>
            <w:r>
              <w:rPr>
                <w:rFonts w:cstheme="minorHAnsi"/>
                <w:iCs/>
              </w:rPr>
              <w:t>R$ .....</w:t>
            </w:r>
          </w:p>
        </w:tc>
      </w:tr>
    </w:tbl>
    <w:p w14:paraId="3F4D12AF" w14:textId="77777777" w:rsidR="00EC2E22" w:rsidRDefault="00EC2E22" w:rsidP="003E010F">
      <w:pPr>
        <w:tabs>
          <w:tab w:val="left" w:pos="567"/>
        </w:tabs>
        <w:spacing w:after="120" w:line="240" w:lineRule="auto"/>
        <w:ind w:right="6"/>
        <w:jc w:val="both"/>
        <w:rPr>
          <w:rFonts w:cs="Times New Roman"/>
          <w:color w:val="FFC000" w:themeColor="accent4"/>
          <w:sz w:val="24"/>
          <w:szCs w:val="24"/>
        </w:rPr>
      </w:pPr>
    </w:p>
    <w:p w14:paraId="5E326AE1" w14:textId="77777777" w:rsidR="00455173" w:rsidRDefault="00455173" w:rsidP="003E010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7D1148" w14:paraId="6540D4D6" w14:textId="77777777" w:rsidTr="00FA091C">
        <w:trPr>
          <w:trHeight w:val="992"/>
        </w:trPr>
        <w:tc>
          <w:tcPr>
            <w:tcW w:w="8080" w:type="dxa"/>
            <w:shd w:val="clear" w:color="auto" w:fill="FFF2CC" w:themeFill="accent4" w:themeFillTint="33"/>
          </w:tcPr>
          <w:p w14:paraId="2DB8E30D" w14:textId="77777777" w:rsidR="007D1148" w:rsidRPr="003307D5" w:rsidRDefault="007D1148" w:rsidP="007D1148">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(1.</w:t>
            </w:r>
            <w:r w:rsidR="00685DCB">
              <w:rPr>
                <w:rFonts w:asciiTheme="majorHAnsi" w:hAnsiTheme="majorHAnsi" w:cstheme="majorHAnsi"/>
                <w:b/>
                <w:bCs/>
                <w:color w:val="323E4F" w:themeColor="text2" w:themeShade="BF"/>
              </w:rPr>
              <w:t>1</w:t>
            </w:r>
            <w:r w:rsidRPr="003307D5">
              <w:rPr>
                <w:rFonts w:asciiTheme="majorHAnsi" w:hAnsiTheme="majorHAnsi" w:cstheme="majorHAnsi"/>
                <w:b/>
                <w:bCs/>
                <w:color w:val="323E4F" w:themeColor="text2" w:themeShade="BF"/>
              </w:rPr>
              <w:t>)</w:t>
            </w:r>
          </w:p>
          <w:p w14:paraId="1DF87743" w14:textId="2D3B4D9B" w:rsidR="007358F2" w:rsidRDefault="007358F2" w:rsidP="004E431C">
            <w:pPr>
              <w:tabs>
                <w:tab w:val="left" w:pos="567"/>
              </w:tabs>
              <w:spacing w:after="120"/>
              <w:ind w:right="6"/>
              <w:jc w:val="both"/>
              <w:rPr>
                <w:rFonts w:asciiTheme="majorHAnsi" w:hAnsiTheme="majorHAnsi" w:cstheme="majorHAnsi"/>
              </w:rPr>
            </w:pPr>
            <w:r>
              <w:rPr>
                <w:rFonts w:asciiTheme="majorHAnsi" w:hAnsiTheme="majorHAnsi" w:cstheme="majorHAnsi"/>
              </w:rPr>
              <w:t xml:space="preserve">O </w:t>
            </w:r>
            <w:r w:rsidR="00281491">
              <w:rPr>
                <w:rFonts w:asciiTheme="majorHAnsi" w:hAnsiTheme="majorHAnsi" w:cstheme="majorHAnsi"/>
              </w:rPr>
              <w:t xml:space="preserve">edital </w:t>
            </w:r>
            <w:r w:rsidR="004E431C">
              <w:rPr>
                <w:rFonts w:asciiTheme="majorHAnsi" w:hAnsiTheme="majorHAnsi" w:cstheme="majorHAnsi"/>
              </w:rPr>
              <w:t xml:space="preserve">pode indicar mais de um </w:t>
            </w:r>
            <w:r w:rsidR="00455173">
              <w:rPr>
                <w:rFonts w:asciiTheme="majorHAnsi" w:hAnsiTheme="majorHAnsi" w:cstheme="majorHAnsi"/>
              </w:rPr>
              <w:t>d</w:t>
            </w:r>
            <w:r w:rsidR="00BF0422">
              <w:rPr>
                <w:rFonts w:asciiTheme="majorHAnsi" w:hAnsiTheme="majorHAnsi" w:cstheme="majorHAnsi"/>
              </w:rPr>
              <w:t>esafio</w:t>
            </w:r>
            <w:r>
              <w:rPr>
                <w:rFonts w:asciiTheme="majorHAnsi" w:hAnsiTheme="majorHAnsi" w:cstheme="majorHAnsi"/>
              </w:rPr>
              <w:t xml:space="preserve">. Foi adotada a premissa de que cada </w:t>
            </w:r>
            <w:r w:rsidR="00BF0422">
              <w:rPr>
                <w:rFonts w:asciiTheme="majorHAnsi" w:hAnsiTheme="majorHAnsi" w:cstheme="majorHAnsi"/>
              </w:rPr>
              <w:t>desafio</w:t>
            </w:r>
            <w:r>
              <w:rPr>
                <w:rFonts w:asciiTheme="majorHAnsi" w:hAnsiTheme="majorHAnsi" w:cstheme="majorHAnsi"/>
              </w:rPr>
              <w:t xml:space="preserve"> será um item da licitação; se não for assim, o texto deverá sofrer os devidos ajustes. Se cada </w:t>
            </w:r>
            <w:r w:rsidR="00BF0422">
              <w:rPr>
                <w:rFonts w:asciiTheme="majorHAnsi" w:hAnsiTheme="majorHAnsi" w:cstheme="majorHAnsi"/>
              </w:rPr>
              <w:t>desafio</w:t>
            </w:r>
            <w:r>
              <w:rPr>
                <w:rFonts w:asciiTheme="majorHAnsi" w:hAnsiTheme="majorHAnsi" w:cstheme="majorHAnsi"/>
              </w:rPr>
              <w:t xml:space="preserve"> é um item, o licitante deve ser autorizado a participar somente dos que forem do seu interesse.</w:t>
            </w:r>
            <w:r w:rsidR="00995C79">
              <w:rPr>
                <w:rFonts w:asciiTheme="majorHAnsi" w:hAnsiTheme="majorHAnsi" w:cstheme="majorHAnsi"/>
              </w:rPr>
              <w:t xml:space="preserve"> Se o valor (anual) estimado d</w:t>
            </w:r>
            <w:r w:rsidR="00455173">
              <w:rPr>
                <w:rFonts w:asciiTheme="majorHAnsi" w:hAnsiTheme="majorHAnsi" w:cstheme="majorHAnsi"/>
              </w:rPr>
              <w:t xml:space="preserve">e cada contrato CPSI </w:t>
            </w:r>
            <w:r w:rsidR="00995C79">
              <w:rPr>
                <w:rFonts w:asciiTheme="majorHAnsi" w:hAnsiTheme="majorHAnsi" w:cstheme="majorHAnsi"/>
              </w:rPr>
              <w:t xml:space="preserve">for até 80 mil reais, este modelo de edital prevê mais adiante a participação exclusiva de microempresas e </w:t>
            </w:r>
            <w:r w:rsidR="00995C79">
              <w:rPr>
                <w:rFonts w:asciiTheme="majorHAnsi" w:hAnsiTheme="majorHAnsi" w:cstheme="majorHAnsi"/>
              </w:rPr>
              <w:lastRenderedPageBreak/>
              <w:t xml:space="preserve">empresas de pequeno porte, o que deverá ser oportunamente avaliado pelo órgão contratante. </w:t>
            </w:r>
          </w:p>
          <w:p w14:paraId="5F7899AA" w14:textId="52F6ABAE" w:rsidR="00665605" w:rsidRDefault="007358F2" w:rsidP="004E431C">
            <w:pPr>
              <w:tabs>
                <w:tab w:val="left" w:pos="567"/>
              </w:tabs>
              <w:spacing w:after="120"/>
              <w:ind w:right="6"/>
              <w:jc w:val="both"/>
              <w:rPr>
                <w:rFonts w:asciiTheme="majorHAnsi" w:hAnsiTheme="majorHAnsi" w:cstheme="majorHAnsi"/>
              </w:rPr>
            </w:pPr>
            <w:r>
              <w:rPr>
                <w:rFonts w:asciiTheme="majorHAnsi" w:hAnsiTheme="majorHAnsi" w:cstheme="majorHAnsi"/>
              </w:rPr>
              <w:t>R</w:t>
            </w:r>
            <w:r w:rsidR="006F5DE2">
              <w:rPr>
                <w:rFonts w:asciiTheme="majorHAnsi" w:hAnsiTheme="majorHAnsi" w:cstheme="majorHAnsi"/>
              </w:rPr>
              <w:t xml:space="preserve">espeitadas as áreas de competência do órgão ou da entidade pública responsável pela licitação, é </w:t>
            </w:r>
            <w:r w:rsidR="004E431C">
              <w:rPr>
                <w:rFonts w:asciiTheme="majorHAnsi" w:hAnsiTheme="majorHAnsi" w:cstheme="majorHAnsi"/>
              </w:rPr>
              <w:t>recomendável que todos</w:t>
            </w:r>
            <w:r w:rsidR="0008608F">
              <w:rPr>
                <w:rFonts w:asciiTheme="majorHAnsi" w:hAnsiTheme="majorHAnsi" w:cstheme="majorHAnsi"/>
              </w:rPr>
              <w:t xml:space="preserve"> os</w:t>
            </w:r>
            <w:r w:rsidR="004E431C">
              <w:rPr>
                <w:rFonts w:asciiTheme="majorHAnsi" w:hAnsiTheme="majorHAnsi" w:cstheme="majorHAnsi"/>
              </w:rPr>
              <w:t xml:space="preserve"> </w:t>
            </w:r>
            <w:r w:rsidR="00BF0422">
              <w:rPr>
                <w:rFonts w:asciiTheme="majorHAnsi" w:hAnsiTheme="majorHAnsi" w:cstheme="majorHAnsi"/>
              </w:rPr>
              <w:t>desafios</w:t>
            </w:r>
            <w:r w:rsidR="00632891">
              <w:rPr>
                <w:rFonts w:asciiTheme="majorHAnsi" w:hAnsiTheme="majorHAnsi" w:cstheme="majorHAnsi"/>
              </w:rPr>
              <w:t xml:space="preserve"> </w:t>
            </w:r>
            <w:r w:rsidR="004E431C">
              <w:rPr>
                <w:rFonts w:asciiTheme="majorHAnsi" w:hAnsiTheme="majorHAnsi" w:cstheme="majorHAnsi"/>
              </w:rPr>
              <w:t>tenham pertinência temática entre si, salvo justificativa expressa.</w:t>
            </w:r>
          </w:p>
          <w:p w14:paraId="28EB4849" w14:textId="1E3F13C0" w:rsidR="005A5D46" w:rsidRPr="00BF0422" w:rsidRDefault="005A5D46" w:rsidP="004E431C">
            <w:pPr>
              <w:tabs>
                <w:tab w:val="left" w:pos="567"/>
              </w:tabs>
              <w:spacing w:after="120"/>
              <w:ind w:right="6"/>
              <w:jc w:val="both"/>
              <w:rPr>
                <w:rFonts w:asciiTheme="majorHAnsi" w:hAnsiTheme="majorHAnsi" w:cstheme="majorHAnsi"/>
              </w:rPr>
            </w:pPr>
            <w:r>
              <w:rPr>
                <w:rFonts w:asciiTheme="majorHAnsi" w:hAnsiTheme="majorHAnsi" w:cstheme="majorHAnsi"/>
              </w:rPr>
              <w:t xml:space="preserve">Se conveniente, a identificação minuciosa dos desafios e dos resultados esperados pode ser relegada para anexo, inclusive com </w:t>
            </w:r>
            <w:r w:rsidRPr="00E9411E">
              <w:rPr>
                <w:rFonts w:asciiTheme="majorHAnsi" w:hAnsiTheme="majorHAnsi" w:cstheme="majorHAnsi"/>
              </w:rPr>
              <w:t>a apresentação das causas</w:t>
            </w:r>
            <w:r>
              <w:rPr>
                <w:rFonts w:asciiTheme="majorHAnsi" w:hAnsiTheme="majorHAnsi" w:cstheme="majorHAnsi"/>
              </w:rPr>
              <w:t xml:space="preserve"> dos respectivos problemas</w:t>
            </w:r>
            <w:r w:rsidRPr="00E9411E">
              <w:rPr>
                <w:rFonts w:asciiTheme="majorHAnsi" w:hAnsiTheme="majorHAnsi" w:cstheme="majorHAnsi"/>
              </w:rPr>
              <w:t xml:space="preserve">, sua extensão e </w:t>
            </w:r>
            <w:r>
              <w:rPr>
                <w:rFonts w:asciiTheme="majorHAnsi" w:hAnsiTheme="majorHAnsi" w:cstheme="majorHAnsi"/>
              </w:rPr>
              <w:t xml:space="preserve">os </w:t>
            </w:r>
            <w:r w:rsidRPr="00E9411E">
              <w:rPr>
                <w:rFonts w:asciiTheme="majorHAnsi" w:hAnsiTheme="majorHAnsi" w:cstheme="majorHAnsi"/>
              </w:rPr>
              <w:t>afetad</w:t>
            </w:r>
            <w:r>
              <w:rPr>
                <w:rFonts w:asciiTheme="majorHAnsi" w:hAnsiTheme="majorHAnsi" w:cstheme="majorHAnsi"/>
              </w:rPr>
              <w:t>o</w:t>
            </w:r>
            <w:r w:rsidRPr="00E9411E">
              <w:rPr>
                <w:rFonts w:asciiTheme="majorHAnsi" w:hAnsiTheme="majorHAnsi" w:cstheme="majorHAnsi"/>
              </w:rPr>
              <w:t>s</w:t>
            </w:r>
            <w:r>
              <w:rPr>
                <w:rFonts w:asciiTheme="majorHAnsi" w:hAnsiTheme="majorHAnsi" w:cstheme="majorHAnsi"/>
              </w:rPr>
              <w:t>.</w:t>
            </w:r>
          </w:p>
        </w:tc>
      </w:tr>
    </w:tbl>
    <w:p w14:paraId="2F05CA30" w14:textId="77777777" w:rsidR="007D1148" w:rsidRDefault="007D1148" w:rsidP="003E010F">
      <w:pPr>
        <w:tabs>
          <w:tab w:val="left" w:pos="567"/>
        </w:tabs>
        <w:spacing w:after="120" w:line="240" w:lineRule="auto"/>
        <w:ind w:right="6"/>
        <w:jc w:val="both"/>
        <w:rPr>
          <w:rFonts w:cs="Times New Roman"/>
          <w:b/>
          <w:color w:val="000000"/>
          <w:sz w:val="24"/>
          <w:szCs w:val="24"/>
        </w:rPr>
      </w:pPr>
    </w:p>
    <w:p w14:paraId="680C05B6" w14:textId="426CF967" w:rsidR="000266C9" w:rsidRDefault="000266C9" w:rsidP="000266C9">
      <w:pPr>
        <w:tabs>
          <w:tab w:val="left" w:pos="567"/>
        </w:tabs>
        <w:spacing w:after="120" w:line="240" w:lineRule="auto"/>
        <w:ind w:right="6"/>
        <w:jc w:val="both"/>
        <w:rPr>
          <w:rFonts w:cs="Times New Roman"/>
          <w:sz w:val="24"/>
          <w:szCs w:val="24"/>
        </w:rPr>
      </w:pPr>
      <w:r w:rsidRPr="00792B56">
        <w:rPr>
          <w:rFonts w:cs="Times New Roman"/>
          <w:b/>
          <w:sz w:val="24"/>
          <w:szCs w:val="24"/>
        </w:rPr>
        <w:t>1.2.</w:t>
      </w:r>
      <w:r w:rsidRPr="00792B56">
        <w:rPr>
          <w:rFonts w:cs="Times New Roman"/>
          <w:b/>
          <w:sz w:val="24"/>
          <w:szCs w:val="24"/>
        </w:rPr>
        <w:tab/>
        <w:t>Quantidade de propostas selecionáveis</w:t>
      </w:r>
      <w:r w:rsidRPr="00792B56">
        <w:rPr>
          <w:rFonts w:eastAsia="Times New Roman" w:cstheme="minorHAnsi"/>
          <w:b/>
          <w:sz w:val="24"/>
          <w:szCs w:val="24"/>
          <w:lang w:eastAsia="pt-BR"/>
        </w:rPr>
        <w:t>.</w:t>
      </w:r>
      <w:r w:rsidRPr="00792B56">
        <w:rPr>
          <w:rFonts w:eastAsia="Times New Roman" w:cstheme="minorHAnsi"/>
          <w:sz w:val="24"/>
          <w:szCs w:val="24"/>
          <w:lang w:eastAsia="pt-BR"/>
        </w:rPr>
        <w:t xml:space="preserve"> Poderão </w:t>
      </w:r>
      <w:r>
        <w:rPr>
          <w:rFonts w:eastAsia="Times New Roman" w:cstheme="minorHAnsi"/>
          <w:sz w:val="24"/>
          <w:szCs w:val="24"/>
          <w:lang w:eastAsia="pt-BR"/>
        </w:rPr>
        <w:t xml:space="preserve">ser selecionadas </w:t>
      </w:r>
      <w:r w:rsidR="0008608F" w:rsidRPr="0008608F">
        <w:rPr>
          <w:rFonts w:eastAsia="Times New Roman" w:cstheme="minorHAnsi"/>
          <w:color w:val="227ACB"/>
          <w:sz w:val="24"/>
          <w:szCs w:val="24"/>
          <w:lang w:eastAsia="pt-BR"/>
        </w:rPr>
        <w:t xml:space="preserve">....... propostas </w:t>
      </w:r>
      <w:r w:rsidR="008C5C68" w:rsidRPr="0008608F">
        <w:rPr>
          <w:rFonts w:eastAsia="Times New Roman" w:cstheme="minorHAnsi"/>
          <w:color w:val="227ACB"/>
          <w:sz w:val="24"/>
          <w:szCs w:val="24"/>
          <w:lang w:eastAsia="pt-BR"/>
        </w:rPr>
        <w:t>por item/desafio</w:t>
      </w:r>
      <w:r w:rsidR="0008608F" w:rsidRPr="0008608F">
        <w:rPr>
          <w:rFonts w:eastAsia="Times New Roman" w:cstheme="minorHAnsi"/>
          <w:color w:val="227ACB"/>
          <w:sz w:val="24"/>
          <w:szCs w:val="24"/>
          <w:lang w:eastAsia="pt-BR"/>
        </w:rPr>
        <w:t xml:space="preserve"> </w:t>
      </w:r>
      <w:r w:rsidR="008C5C68" w:rsidRPr="0008608F">
        <w:rPr>
          <w:rFonts w:eastAsia="Times New Roman" w:cstheme="minorHAnsi"/>
          <w:i/>
          <w:iCs/>
          <w:color w:val="227ACB"/>
          <w:sz w:val="24"/>
          <w:szCs w:val="24"/>
          <w:lang w:eastAsia="pt-BR"/>
        </w:rPr>
        <w:t>[OU “Será selecionada uma única proposta por item/desafio”]</w:t>
      </w:r>
      <w:r w:rsidR="008C5C68">
        <w:rPr>
          <w:rFonts w:eastAsia="Times New Roman" w:cstheme="minorHAnsi"/>
          <w:sz w:val="24"/>
          <w:szCs w:val="24"/>
          <w:lang w:eastAsia="pt-BR"/>
        </w:rPr>
        <w:t xml:space="preserve">, conforme tabela acima, </w:t>
      </w:r>
      <w:r>
        <w:rPr>
          <w:rFonts w:eastAsia="Times New Roman" w:cstheme="minorHAnsi"/>
          <w:sz w:val="24"/>
          <w:szCs w:val="24"/>
          <w:lang w:eastAsia="pt-BR"/>
        </w:rPr>
        <w:t>observada a ordem de classificação e a disponibilidade orçamentária</w:t>
      </w:r>
      <w:r w:rsidR="008C5C68">
        <w:rPr>
          <w:rFonts w:eastAsia="Times New Roman" w:cstheme="minorHAnsi"/>
          <w:sz w:val="24"/>
          <w:szCs w:val="24"/>
          <w:lang w:eastAsia="pt-BR"/>
        </w:rPr>
        <w:t xml:space="preserve"> para a celebração dos CPSI</w:t>
      </w:r>
      <w:r>
        <w:rPr>
          <w:rFonts w:cs="Times New Roman"/>
          <w:sz w:val="24"/>
          <w:szCs w:val="24"/>
        </w:rPr>
        <w:t>.</w:t>
      </w:r>
    </w:p>
    <w:p w14:paraId="6D106097" w14:textId="1396F9AC" w:rsidR="00472D1C" w:rsidRDefault="003E010F" w:rsidP="00065562">
      <w:pPr>
        <w:tabs>
          <w:tab w:val="left" w:pos="567"/>
        </w:tabs>
        <w:spacing w:after="120" w:line="240" w:lineRule="auto"/>
        <w:ind w:right="6"/>
        <w:jc w:val="both"/>
        <w:rPr>
          <w:rFonts w:cstheme="minorHAnsi"/>
          <w:sz w:val="24"/>
          <w:szCs w:val="24"/>
        </w:rPr>
      </w:pPr>
      <w:r w:rsidRPr="00792B56">
        <w:rPr>
          <w:rFonts w:cs="Times New Roman"/>
          <w:b/>
          <w:sz w:val="24"/>
          <w:szCs w:val="24"/>
        </w:rPr>
        <w:t>1.</w:t>
      </w:r>
      <w:r w:rsidR="000266C9" w:rsidRPr="00792B56">
        <w:rPr>
          <w:rFonts w:cs="Times New Roman"/>
          <w:b/>
          <w:sz w:val="24"/>
          <w:szCs w:val="24"/>
        </w:rPr>
        <w:t>3</w:t>
      </w:r>
      <w:r w:rsidRPr="00792B56">
        <w:rPr>
          <w:rFonts w:cs="Times New Roman"/>
          <w:b/>
          <w:sz w:val="24"/>
          <w:szCs w:val="24"/>
        </w:rPr>
        <w:t>.</w:t>
      </w:r>
      <w:r w:rsidRPr="00792B56">
        <w:rPr>
          <w:rFonts w:cs="Times New Roman"/>
          <w:b/>
          <w:sz w:val="24"/>
          <w:szCs w:val="24"/>
        </w:rPr>
        <w:tab/>
      </w:r>
      <w:r w:rsidR="00472D1C" w:rsidRPr="00792B56">
        <w:rPr>
          <w:rFonts w:cs="Times New Roman"/>
          <w:b/>
          <w:sz w:val="24"/>
          <w:szCs w:val="24"/>
        </w:rPr>
        <w:t>L</w:t>
      </w:r>
      <w:r w:rsidR="00A72F7A" w:rsidRPr="00792B56">
        <w:rPr>
          <w:rFonts w:eastAsia="Times New Roman" w:cstheme="minorHAnsi"/>
          <w:b/>
          <w:sz w:val="24"/>
          <w:szCs w:val="24"/>
          <w:lang w:eastAsia="pt-BR"/>
        </w:rPr>
        <w:t>eg</w:t>
      </w:r>
      <w:r w:rsidR="00472D1C" w:rsidRPr="00792B56">
        <w:rPr>
          <w:rFonts w:eastAsia="Times New Roman" w:cstheme="minorHAnsi"/>
          <w:b/>
          <w:sz w:val="24"/>
          <w:szCs w:val="24"/>
          <w:lang w:eastAsia="pt-BR"/>
        </w:rPr>
        <w:t>islação aplicável</w:t>
      </w:r>
      <w:r w:rsidR="00E6628C" w:rsidRPr="00792B56">
        <w:rPr>
          <w:rFonts w:eastAsia="Times New Roman" w:cstheme="minorHAnsi"/>
          <w:b/>
          <w:sz w:val="24"/>
          <w:szCs w:val="24"/>
          <w:lang w:eastAsia="pt-BR"/>
        </w:rPr>
        <w:t>.</w:t>
      </w:r>
      <w:r w:rsidR="00A72F7A" w:rsidRPr="00792B56">
        <w:rPr>
          <w:rFonts w:eastAsia="Times New Roman" w:cstheme="minorHAnsi"/>
          <w:sz w:val="24"/>
          <w:szCs w:val="24"/>
          <w:lang w:eastAsia="pt-BR"/>
        </w:rPr>
        <w:t xml:space="preserve"> </w:t>
      </w:r>
      <w:r w:rsidR="00E6628C" w:rsidRPr="00792B56">
        <w:rPr>
          <w:rFonts w:eastAsia="Times New Roman" w:cstheme="minorHAnsi"/>
          <w:sz w:val="24"/>
          <w:szCs w:val="24"/>
          <w:lang w:eastAsia="pt-BR"/>
        </w:rPr>
        <w:t>O edital de licitação é regido pelo</w:t>
      </w:r>
      <w:r w:rsidR="0008608F" w:rsidRPr="00792B56">
        <w:rPr>
          <w:rFonts w:eastAsia="Times New Roman" w:cstheme="minorHAnsi"/>
          <w:sz w:val="24"/>
          <w:szCs w:val="24"/>
          <w:lang w:eastAsia="pt-BR"/>
        </w:rPr>
        <w:t xml:space="preserve"> Capítulo VI da </w:t>
      </w:r>
      <w:r w:rsidR="00A72F7A" w:rsidRPr="00792B56">
        <w:rPr>
          <w:rFonts w:eastAsia="Times New Roman" w:cstheme="minorHAnsi"/>
          <w:sz w:val="24"/>
          <w:szCs w:val="24"/>
          <w:lang w:eastAsia="pt-BR"/>
        </w:rPr>
        <w:t xml:space="preserve">Lei Complementar nº 182, de 1º de junho </w:t>
      </w:r>
      <w:r w:rsidR="00A72F7A">
        <w:rPr>
          <w:rFonts w:eastAsia="Times New Roman" w:cstheme="minorHAnsi"/>
          <w:sz w:val="24"/>
          <w:szCs w:val="24"/>
          <w:lang w:eastAsia="pt-BR"/>
        </w:rPr>
        <w:t>de 2021</w:t>
      </w:r>
      <w:r w:rsidR="00A72F7A" w:rsidRPr="003E010F">
        <w:rPr>
          <w:rFonts w:eastAsia="Times New Roman" w:cstheme="minorHAnsi"/>
          <w:sz w:val="24"/>
          <w:szCs w:val="24"/>
          <w:lang w:eastAsia="pt-BR"/>
        </w:rPr>
        <w:t xml:space="preserve"> e, </w:t>
      </w:r>
      <w:r w:rsidR="00E6628C">
        <w:rPr>
          <w:rFonts w:eastAsia="Times New Roman" w:cstheme="minorHAnsi"/>
          <w:sz w:val="24"/>
          <w:szCs w:val="24"/>
          <w:lang w:eastAsia="pt-BR"/>
        </w:rPr>
        <w:t xml:space="preserve">subsidiariamente, pela </w:t>
      </w:r>
      <w:r w:rsidR="00A72F7A" w:rsidRPr="003E010F">
        <w:rPr>
          <w:rFonts w:eastAsia="Times New Roman" w:cstheme="minorHAnsi"/>
          <w:sz w:val="24"/>
          <w:szCs w:val="24"/>
          <w:lang w:eastAsia="pt-BR"/>
        </w:rPr>
        <w:t xml:space="preserve">Lei nº </w:t>
      </w:r>
      <w:r w:rsidR="00A72F7A">
        <w:rPr>
          <w:rFonts w:eastAsia="Times New Roman" w:cstheme="minorHAnsi"/>
          <w:sz w:val="24"/>
          <w:szCs w:val="24"/>
          <w:lang w:eastAsia="pt-BR"/>
        </w:rPr>
        <w:t>14.133, de 1º de abril de 2021</w:t>
      </w:r>
      <w:r w:rsidR="00A72F7A" w:rsidRPr="003E010F">
        <w:rPr>
          <w:rFonts w:eastAsia="Times New Roman" w:cstheme="minorHAnsi"/>
          <w:sz w:val="24"/>
          <w:szCs w:val="24"/>
          <w:lang w:eastAsia="pt-BR"/>
        </w:rPr>
        <w:t>,</w:t>
      </w:r>
      <w:r w:rsidR="00A72F7A">
        <w:rPr>
          <w:rFonts w:eastAsia="Times New Roman" w:cstheme="minorHAnsi"/>
          <w:sz w:val="24"/>
          <w:szCs w:val="24"/>
          <w:lang w:eastAsia="pt-BR"/>
        </w:rPr>
        <w:t xml:space="preserve"> </w:t>
      </w:r>
      <w:r w:rsidR="00E6628C">
        <w:rPr>
          <w:rFonts w:eastAsia="Times New Roman" w:cstheme="minorHAnsi"/>
          <w:sz w:val="24"/>
          <w:szCs w:val="24"/>
          <w:lang w:eastAsia="pt-BR"/>
        </w:rPr>
        <w:t xml:space="preserve">pelo </w:t>
      </w:r>
      <w:r w:rsidR="00A72F7A" w:rsidRPr="00304042">
        <w:rPr>
          <w:rFonts w:cs="Arial"/>
          <w:color w:val="000000"/>
          <w:sz w:val="24"/>
          <w:szCs w:val="24"/>
        </w:rPr>
        <w:t xml:space="preserve">Decreto n° 9.507, de </w:t>
      </w:r>
      <w:r w:rsidR="00A72F7A">
        <w:rPr>
          <w:rFonts w:cs="Arial"/>
          <w:color w:val="000000"/>
          <w:sz w:val="24"/>
          <w:szCs w:val="24"/>
        </w:rPr>
        <w:t xml:space="preserve">21 de setembro de </w:t>
      </w:r>
      <w:r w:rsidR="00A72F7A" w:rsidRPr="00304042">
        <w:rPr>
          <w:rFonts w:cs="Arial"/>
          <w:color w:val="000000"/>
          <w:sz w:val="24"/>
          <w:szCs w:val="24"/>
        </w:rPr>
        <w:t>2018</w:t>
      </w:r>
      <w:r w:rsidR="00A72F7A">
        <w:rPr>
          <w:rFonts w:cs="Arial"/>
          <w:color w:val="000000"/>
          <w:sz w:val="24"/>
          <w:szCs w:val="24"/>
        </w:rPr>
        <w:t>,</w:t>
      </w:r>
      <w:r w:rsidR="00E6628C">
        <w:rPr>
          <w:rFonts w:cs="Arial"/>
          <w:color w:val="000000"/>
          <w:sz w:val="24"/>
          <w:szCs w:val="24"/>
        </w:rPr>
        <w:t xml:space="preserve"> pela </w:t>
      </w:r>
      <w:r w:rsidR="00A72F7A" w:rsidRPr="003E010F">
        <w:rPr>
          <w:rFonts w:cs="Times New Roman"/>
          <w:sz w:val="24"/>
          <w:szCs w:val="24"/>
        </w:rPr>
        <w:t xml:space="preserve">Instrução Normativa </w:t>
      </w:r>
      <w:r w:rsidR="00A72F7A">
        <w:rPr>
          <w:rFonts w:cs="Times New Roman"/>
          <w:sz w:val="24"/>
          <w:szCs w:val="24"/>
        </w:rPr>
        <w:t xml:space="preserve">SEGES/MP </w:t>
      </w:r>
      <w:r w:rsidR="00A72F7A" w:rsidRPr="003E010F">
        <w:rPr>
          <w:rFonts w:cstheme="minorHAnsi"/>
          <w:sz w:val="24"/>
          <w:szCs w:val="24"/>
        </w:rPr>
        <w:t>nº 5, de 26 de maio de 2017,</w:t>
      </w:r>
      <w:r w:rsidR="00A72F7A">
        <w:rPr>
          <w:rFonts w:cstheme="minorHAnsi"/>
          <w:sz w:val="24"/>
          <w:szCs w:val="24"/>
        </w:rPr>
        <w:t xml:space="preserve"> </w:t>
      </w:r>
      <w:r w:rsidR="0008608F">
        <w:rPr>
          <w:rFonts w:cstheme="minorHAnsi"/>
          <w:sz w:val="24"/>
          <w:szCs w:val="24"/>
        </w:rPr>
        <w:t xml:space="preserve">e </w:t>
      </w:r>
      <w:r w:rsidR="00472D1C">
        <w:rPr>
          <w:rFonts w:cstheme="minorHAnsi"/>
          <w:sz w:val="24"/>
          <w:szCs w:val="24"/>
        </w:rPr>
        <w:t xml:space="preserve">pelos </w:t>
      </w:r>
      <w:r w:rsidR="00E6628C">
        <w:rPr>
          <w:rFonts w:cstheme="minorHAnsi"/>
          <w:sz w:val="24"/>
          <w:szCs w:val="24"/>
        </w:rPr>
        <w:t xml:space="preserve">demais atos normativos </w:t>
      </w:r>
      <w:r w:rsidR="00472D1C">
        <w:rPr>
          <w:rFonts w:cstheme="minorHAnsi"/>
          <w:sz w:val="24"/>
          <w:szCs w:val="24"/>
        </w:rPr>
        <w:t>citados ao longo deste documento.</w:t>
      </w:r>
    </w:p>
    <w:p w14:paraId="6EE19FC7" w14:textId="77777777" w:rsidR="00472D1C" w:rsidRDefault="00472D1C" w:rsidP="00472D1C">
      <w:pPr>
        <w:tabs>
          <w:tab w:val="left" w:pos="567"/>
        </w:tabs>
        <w:spacing w:after="120" w:line="240" w:lineRule="auto"/>
        <w:ind w:right="6"/>
        <w:jc w:val="both"/>
        <w:rPr>
          <w:rFonts w:cs="Times New Roman"/>
          <w:color w:val="FFC000" w:themeColor="accent4"/>
          <w:sz w:val="24"/>
          <w:szCs w:val="24"/>
        </w:rPr>
      </w:pPr>
    </w:p>
    <w:tbl>
      <w:tblPr>
        <w:tblStyle w:val="Tabelacomgrade"/>
        <w:tblW w:w="8222"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222"/>
      </w:tblGrid>
      <w:tr w:rsidR="00472D1C" w14:paraId="73CAEA0E" w14:textId="77777777" w:rsidTr="00247A08">
        <w:trPr>
          <w:trHeight w:val="850"/>
        </w:trPr>
        <w:tc>
          <w:tcPr>
            <w:tcW w:w="8222" w:type="dxa"/>
            <w:shd w:val="clear" w:color="auto" w:fill="FFF2CC" w:themeFill="accent4" w:themeFillTint="33"/>
          </w:tcPr>
          <w:p w14:paraId="6E885252" w14:textId="4CA02D7D" w:rsidR="00472D1C" w:rsidRPr="003307D5" w:rsidRDefault="00472D1C" w:rsidP="00472D1C">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(1.</w:t>
            </w:r>
            <w:r>
              <w:rPr>
                <w:rFonts w:asciiTheme="majorHAnsi" w:hAnsiTheme="majorHAnsi" w:cstheme="majorHAnsi"/>
                <w:b/>
                <w:bCs/>
                <w:color w:val="323E4F" w:themeColor="text2" w:themeShade="BF"/>
              </w:rPr>
              <w:t>3</w:t>
            </w:r>
            <w:r w:rsidRPr="003307D5">
              <w:rPr>
                <w:rFonts w:asciiTheme="majorHAnsi" w:hAnsiTheme="majorHAnsi" w:cstheme="majorHAnsi"/>
                <w:b/>
                <w:bCs/>
                <w:color w:val="323E4F" w:themeColor="text2" w:themeShade="BF"/>
              </w:rPr>
              <w:t>)</w:t>
            </w:r>
          </w:p>
          <w:p w14:paraId="26A3CDCD" w14:textId="404929B3" w:rsidR="00472D1C" w:rsidRDefault="00472D1C" w:rsidP="00247A08">
            <w:pPr>
              <w:tabs>
                <w:tab w:val="left" w:pos="567"/>
              </w:tabs>
              <w:spacing w:after="120"/>
              <w:ind w:right="6"/>
              <w:jc w:val="both"/>
              <w:rPr>
                <w:rFonts w:asciiTheme="majorHAnsi" w:hAnsiTheme="majorHAnsi" w:cstheme="majorHAnsi"/>
              </w:rPr>
            </w:pPr>
            <w:r>
              <w:rPr>
                <w:rFonts w:asciiTheme="majorHAnsi" w:hAnsiTheme="majorHAnsi" w:cstheme="majorHAnsi"/>
              </w:rPr>
              <w:t xml:space="preserve">A licitação que antecede a celebração do contrato </w:t>
            </w:r>
            <w:r w:rsidRPr="005151A6">
              <w:rPr>
                <w:rFonts w:asciiTheme="majorHAnsi" w:hAnsiTheme="majorHAnsi" w:cstheme="majorHAnsi"/>
              </w:rPr>
              <w:t xml:space="preserve">público de solução inovadora – CPSI é </w:t>
            </w:r>
            <w:r>
              <w:rPr>
                <w:rFonts w:asciiTheme="majorHAnsi" w:hAnsiTheme="majorHAnsi" w:cstheme="majorHAnsi"/>
              </w:rPr>
              <w:t>regi</w:t>
            </w:r>
            <w:r w:rsidRPr="005151A6">
              <w:rPr>
                <w:rFonts w:asciiTheme="majorHAnsi" w:hAnsiTheme="majorHAnsi" w:cstheme="majorHAnsi"/>
              </w:rPr>
              <w:t>d</w:t>
            </w:r>
            <w:r>
              <w:rPr>
                <w:rFonts w:asciiTheme="majorHAnsi" w:hAnsiTheme="majorHAnsi" w:cstheme="majorHAnsi"/>
              </w:rPr>
              <w:t>a</w:t>
            </w:r>
            <w:r w:rsidRPr="005151A6">
              <w:rPr>
                <w:rFonts w:asciiTheme="majorHAnsi" w:hAnsiTheme="majorHAnsi" w:cstheme="majorHAnsi"/>
              </w:rPr>
              <w:t xml:space="preserve"> por le</w:t>
            </w:r>
            <w:r>
              <w:rPr>
                <w:rFonts w:asciiTheme="majorHAnsi" w:hAnsiTheme="majorHAnsi" w:cstheme="majorHAnsi"/>
              </w:rPr>
              <w:t>i especial</w:t>
            </w:r>
            <w:r w:rsidRPr="005151A6">
              <w:rPr>
                <w:rFonts w:asciiTheme="majorHAnsi" w:hAnsiTheme="majorHAnsi" w:cstheme="majorHAnsi"/>
              </w:rPr>
              <w:t>: a Lei Complementar nº 182/2021 (“LC nº 182/2021”), conhecida como Marco Legal das Startups e do Empreendedorismo Inovador.</w:t>
            </w:r>
          </w:p>
          <w:p w14:paraId="5D03BF33" w14:textId="388B6617" w:rsidR="00472D1C" w:rsidRPr="00FA29BD" w:rsidRDefault="00472D1C" w:rsidP="00247A08">
            <w:pPr>
              <w:tabs>
                <w:tab w:val="left" w:pos="567"/>
              </w:tabs>
              <w:spacing w:after="120"/>
              <w:ind w:right="6"/>
              <w:jc w:val="both"/>
              <w:rPr>
                <w:rFonts w:asciiTheme="majorHAnsi" w:hAnsiTheme="majorHAnsi" w:cstheme="majorHAnsi"/>
              </w:rPr>
            </w:pPr>
            <w:r>
              <w:rPr>
                <w:rFonts w:asciiTheme="majorHAnsi" w:hAnsiTheme="majorHAnsi" w:cstheme="majorHAnsi"/>
              </w:rPr>
              <w:t xml:space="preserve">A </w:t>
            </w:r>
            <w:r w:rsidRPr="001A01F7">
              <w:rPr>
                <w:rFonts w:asciiTheme="majorHAnsi" w:hAnsiTheme="majorHAnsi" w:cstheme="majorHAnsi"/>
              </w:rPr>
              <w:t xml:space="preserve">aplicabilidade da Lei nº </w:t>
            </w:r>
            <w:r>
              <w:rPr>
                <w:rFonts w:asciiTheme="majorHAnsi" w:hAnsiTheme="majorHAnsi" w:cstheme="majorHAnsi"/>
              </w:rPr>
              <w:t xml:space="preserve">14.133/2021 e dos demais atos normativos que disciplinam as licitações convencionais (legislação geral) </w:t>
            </w:r>
            <w:r w:rsidRPr="001A01F7">
              <w:rPr>
                <w:rFonts w:asciiTheme="majorHAnsi" w:hAnsiTheme="majorHAnsi" w:cstheme="majorHAnsi"/>
              </w:rPr>
              <w:t xml:space="preserve">fica condicionada à compatibilidade de suas </w:t>
            </w:r>
            <w:r>
              <w:rPr>
                <w:rFonts w:asciiTheme="majorHAnsi" w:hAnsiTheme="majorHAnsi" w:cstheme="majorHAnsi"/>
              </w:rPr>
              <w:t xml:space="preserve">regras </w:t>
            </w:r>
            <w:r w:rsidRPr="001A01F7">
              <w:rPr>
                <w:rFonts w:asciiTheme="majorHAnsi" w:hAnsiTheme="majorHAnsi" w:cstheme="majorHAnsi"/>
              </w:rPr>
              <w:t xml:space="preserve">com </w:t>
            </w:r>
            <w:r>
              <w:rPr>
                <w:rFonts w:asciiTheme="majorHAnsi" w:hAnsiTheme="majorHAnsi" w:cstheme="majorHAnsi"/>
              </w:rPr>
              <w:t>o regime jurídico especial do Capítulo VI da LC nº 182/2021</w:t>
            </w:r>
            <w:r w:rsidRPr="001A01F7">
              <w:rPr>
                <w:rFonts w:asciiTheme="majorHAnsi" w:hAnsiTheme="majorHAnsi" w:cstheme="majorHAnsi"/>
              </w:rPr>
              <w:t>.</w:t>
            </w:r>
            <w:r>
              <w:rPr>
                <w:rFonts w:asciiTheme="majorHAnsi" w:hAnsiTheme="majorHAnsi" w:cstheme="majorHAnsi"/>
              </w:rPr>
              <w:t xml:space="preserve"> A licitação e a celebração do CPSI </w:t>
            </w:r>
            <w:r w:rsidRPr="001A01F7">
              <w:rPr>
                <w:rFonts w:asciiTheme="majorHAnsi" w:hAnsiTheme="majorHAnsi" w:cstheme="majorHAnsi"/>
              </w:rPr>
              <w:t>segu</w:t>
            </w:r>
            <w:r>
              <w:rPr>
                <w:rFonts w:asciiTheme="majorHAnsi" w:hAnsiTheme="majorHAnsi" w:cstheme="majorHAnsi"/>
              </w:rPr>
              <w:t xml:space="preserve">em </w:t>
            </w:r>
            <w:r w:rsidRPr="001A01F7">
              <w:rPr>
                <w:rFonts w:asciiTheme="majorHAnsi" w:hAnsiTheme="majorHAnsi" w:cstheme="majorHAnsi"/>
              </w:rPr>
              <w:t xml:space="preserve">a </w:t>
            </w:r>
            <w:r w:rsidRPr="007C7766">
              <w:rPr>
                <w:rFonts w:asciiTheme="majorHAnsi" w:hAnsiTheme="majorHAnsi" w:cstheme="majorHAnsi"/>
              </w:rPr>
              <w:t>Lei nº 14.133/2021</w:t>
            </w:r>
            <w:r>
              <w:rPr>
                <w:rFonts w:asciiTheme="majorHAnsi" w:hAnsiTheme="majorHAnsi" w:cstheme="majorHAnsi"/>
              </w:rPr>
              <w:t xml:space="preserve"> e suas normas complementares “no que couber”</w:t>
            </w:r>
            <w:r w:rsidRPr="007C7766">
              <w:rPr>
                <w:rFonts w:asciiTheme="majorHAnsi" w:hAnsiTheme="majorHAnsi" w:cstheme="majorHAnsi"/>
              </w:rPr>
              <w:t xml:space="preserve">, </w:t>
            </w:r>
            <w:r>
              <w:rPr>
                <w:rFonts w:asciiTheme="majorHAnsi" w:hAnsiTheme="majorHAnsi" w:cstheme="majorHAnsi"/>
              </w:rPr>
              <w:t>ou seja, “</w:t>
            </w:r>
            <w:r w:rsidRPr="001A01F7">
              <w:rPr>
                <w:rFonts w:asciiTheme="majorHAnsi" w:hAnsiTheme="majorHAnsi" w:cstheme="majorHAnsi"/>
              </w:rPr>
              <w:t>se e na medida</w:t>
            </w:r>
            <w:r>
              <w:rPr>
                <w:rFonts w:asciiTheme="majorHAnsi" w:hAnsiTheme="majorHAnsi" w:cstheme="majorHAnsi"/>
              </w:rPr>
              <w:t>”</w:t>
            </w:r>
            <w:r w:rsidRPr="001A01F7">
              <w:rPr>
                <w:rFonts w:asciiTheme="majorHAnsi" w:hAnsiTheme="majorHAnsi" w:cstheme="majorHAnsi"/>
              </w:rPr>
              <w:t xml:space="preserve"> em que compatíveis com </w:t>
            </w:r>
            <w:r>
              <w:rPr>
                <w:rFonts w:asciiTheme="majorHAnsi" w:hAnsiTheme="majorHAnsi" w:cstheme="majorHAnsi"/>
              </w:rPr>
              <w:t>a LC nº 182/2021 e a racionalidade por trás do CPSI</w:t>
            </w:r>
            <w:r w:rsidRPr="001A01F7">
              <w:rPr>
                <w:rFonts w:asciiTheme="majorHAnsi" w:hAnsiTheme="majorHAnsi" w:cstheme="majorHAnsi"/>
              </w:rPr>
              <w:t>.</w:t>
            </w:r>
            <w:r>
              <w:rPr>
                <w:rFonts w:asciiTheme="majorHAnsi" w:hAnsiTheme="majorHAnsi" w:cstheme="majorHAnsi"/>
              </w:rPr>
              <w:t xml:space="preserve"> Isso foi levado em consideração na elaboração deste modelo de edital. A versão final do edital </w:t>
            </w:r>
            <w:r w:rsidRPr="00881DBA">
              <w:rPr>
                <w:rFonts w:asciiTheme="majorHAnsi" w:hAnsiTheme="majorHAnsi" w:cstheme="majorHAnsi"/>
              </w:rPr>
              <w:t>deve</w:t>
            </w:r>
            <w:r>
              <w:rPr>
                <w:rFonts w:asciiTheme="majorHAnsi" w:hAnsiTheme="majorHAnsi" w:cstheme="majorHAnsi"/>
              </w:rPr>
              <w:t xml:space="preserve"> ser adaptada às especificidades de cada contratação</w:t>
            </w:r>
            <w:r w:rsidRPr="00881DBA">
              <w:rPr>
                <w:rFonts w:asciiTheme="majorHAnsi" w:hAnsiTheme="majorHAnsi" w:cstheme="majorHAnsi"/>
              </w:rPr>
              <w:t>.</w:t>
            </w:r>
          </w:p>
        </w:tc>
      </w:tr>
    </w:tbl>
    <w:p w14:paraId="76626579" w14:textId="77777777" w:rsidR="001125AB" w:rsidRDefault="001125AB" w:rsidP="001125AB">
      <w:pPr>
        <w:spacing w:after="120" w:line="240" w:lineRule="auto"/>
        <w:jc w:val="both"/>
        <w:rPr>
          <w:rFonts w:ascii="Candara" w:hAnsi="Candara" w:cs="Arial"/>
          <w:color w:val="000000"/>
        </w:rPr>
      </w:pPr>
    </w:p>
    <w:p w14:paraId="3EF029E9" w14:textId="77777777" w:rsidR="00FA29BD" w:rsidRPr="00732E6D" w:rsidRDefault="00FA29BD" w:rsidP="001125AB">
      <w:pPr>
        <w:spacing w:after="120" w:line="240" w:lineRule="auto"/>
        <w:jc w:val="both"/>
        <w:rPr>
          <w:rFonts w:ascii="Candara" w:hAnsi="Candara" w:cs="Arial"/>
          <w:color w:val="000000"/>
        </w:rPr>
      </w:pPr>
    </w:p>
    <w:p w14:paraId="37DBCDC4" w14:textId="494E4476" w:rsidR="001125AB" w:rsidRPr="00394EF9" w:rsidRDefault="001125AB"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2. CRONOGRAMA</w:t>
      </w:r>
    </w:p>
    <w:p w14:paraId="0254C72A" w14:textId="77777777" w:rsidR="0012146C" w:rsidRPr="00394EF9" w:rsidRDefault="0012146C" w:rsidP="001125AB">
      <w:pPr>
        <w:spacing w:after="120" w:line="240" w:lineRule="auto"/>
        <w:ind w:right="7"/>
        <w:jc w:val="both"/>
        <w:rPr>
          <w:rFonts w:eastAsia="Times New Roman" w:cstheme="minorHAnsi"/>
          <w:b/>
          <w:sz w:val="24"/>
          <w:szCs w:val="24"/>
          <w:lang w:eastAsia="pt-BR"/>
        </w:rPr>
      </w:pPr>
    </w:p>
    <w:p w14:paraId="7BF431AB" w14:textId="6D94D8F9" w:rsidR="001125AB" w:rsidRPr="00394EF9" w:rsidRDefault="001125AB" w:rsidP="0008608F">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2.1.</w:t>
      </w:r>
      <w:r w:rsidRPr="00394EF9">
        <w:rPr>
          <w:rFonts w:eastAsia="Times New Roman" w:cstheme="minorHAnsi"/>
          <w:b/>
          <w:sz w:val="24"/>
          <w:szCs w:val="24"/>
          <w:lang w:eastAsia="pt-BR"/>
        </w:rPr>
        <w:tab/>
      </w:r>
      <w:r w:rsidR="00D961EB" w:rsidRPr="00394EF9">
        <w:rPr>
          <w:rFonts w:eastAsia="Times New Roman" w:cstheme="minorHAnsi"/>
          <w:b/>
          <w:sz w:val="24"/>
          <w:szCs w:val="24"/>
          <w:lang w:eastAsia="pt-BR"/>
        </w:rPr>
        <w:t>Fases</w:t>
      </w:r>
      <w:r w:rsidRPr="00394EF9">
        <w:rPr>
          <w:rFonts w:eastAsia="Times New Roman" w:cstheme="minorHAnsi"/>
          <w:b/>
          <w:sz w:val="24"/>
          <w:szCs w:val="24"/>
          <w:lang w:eastAsia="pt-BR"/>
        </w:rPr>
        <w:t>.</w:t>
      </w:r>
      <w:r w:rsidRPr="00394EF9">
        <w:rPr>
          <w:rFonts w:eastAsia="Times New Roman" w:cstheme="minorHAnsi"/>
          <w:bCs/>
          <w:sz w:val="24"/>
          <w:szCs w:val="24"/>
          <w:lang w:eastAsia="pt-BR"/>
        </w:rPr>
        <w:t xml:space="preserve"> A licitação terá as seguintes fases:</w:t>
      </w:r>
    </w:p>
    <w:p w14:paraId="31CC623A" w14:textId="632AF3B6" w:rsidR="0012146C" w:rsidRPr="00394EF9" w:rsidRDefault="0012146C" w:rsidP="0008608F">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t xml:space="preserve">I - </w:t>
      </w:r>
      <w:r w:rsidRPr="00394EF9">
        <w:rPr>
          <w:rFonts w:eastAsia="Times New Roman" w:cstheme="minorHAnsi"/>
          <w:bCs/>
          <w:sz w:val="24"/>
          <w:szCs w:val="24"/>
          <w:lang w:eastAsia="pt-BR"/>
        </w:rPr>
        <w:tab/>
        <w:t>divulgação do edital de licitação;</w:t>
      </w:r>
    </w:p>
    <w:p w14:paraId="39410766" w14:textId="01D47B7E" w:rsidR="001125AB" w:rsidRPr="00394EF9" w:rsidRDefault="001125AB" w:rsidP="0008608F">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t>I</w:t>
      </w:r>
      <w:r w:rsidR="0012146C" w:rsidRPr="00394EF9">
        <w:rPr>
          <w:rFonts w:eastAsia="Times New Roman" w:cstheme="minorHAnsi"/>
          <w:bCs/>
          <w:sz w:val="24"/>
          <w:szCs w:val="24"/>
          <w:lang w:eastAsia="pt-BR"/>
        </w:rPr>
        <w:t>I</w:t>
      </w:r>
      <w:r w:rsidRPr="00394EF9">
        <w:rPr>
          <w:rFonts w:eastAsia="Times New Roman" w:cstheme="minorHAnsi"/>
          <w:bCs/>
          <w:sz w:val="24"/>
          <w:szCs w:val="24"/>
          <w:lang w:eastAsia="pt-BR"/>
        </w:rPr>
        <w:t xml:space="preserve"> - </w:t>
      </w:r>
      <w:r w:rsidRPr="00394EF9">
        <w:rPr>
          <w:rFonts w:eastAsia="Times New Roman" w:cstheme="minorHAnsi"/>
          <w:bCs/>
          <w:sz w:val="24"/>
          <w:szCs w:val="24"/>
          <w:lang w:eastAsia="pt-BR"/>
        </w:rPr>
        <w:tab/>
      </w:r>
      <w:r w:rsidR="00D961EB" w:rsidRPr="00394EF9">
        <w:rPr>
          <w:rFonts w:eastAsia="Times New Roman" w:cstheme="minorHAnsi"/>
          <w:bCs/>
          <w:sz w:val="24"/>
          <w:szCs w:val="24"/>
          <w:lang w:eastAsia="pt-BR"/>
        </w:rPr>
        <w:t>apresentação das propostas</w:t>
      </w:r>
      <w:r w:rsidRPr="00394EF9">
        <w:rPr>
          <w:rFonts w:eastAsia="Times New Roman" w:cstheme="minorHAnsi"/>
          <w:bCs/>
          <w:sz w:val="24"/>
          <w:szCs w:val="24"/>
          <w:lang w:eastAsia="pt-BR"/>
        </w:rPr>
        <w:t>;</w:t>
      </w:r>
    </w:p>
    <w:p w14:paraId="0EC5B9BC" w14:textId="4F92333D" w:rsidR="001125AB" w:rsidRPr="00394EF9" w:rsidRDefault="001125AB" w:rsidP="0008608F">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t>II</w:t>
      </w:r>
      <w:r w:rsidR="0012146C" w:rsidRPr="00394EF9">
        <w:rPr>
          <w:rFonts w:eastAsia="Times New Roman" w:cstheme="minorHAnsi"/>
          <w:bCs/>
          <w:sz w:val="24"/>
          <w:szCs w:val="24"/>
          <w:lang w:eastAsia="pt-BR"/>
        </w:rPr>
        <w:t>I</w:t>
      </w:r>
      <w:r w:rsidRPr="00394EF9">
        <w:rPr>
          <w:rFonts w:eastAsia="Times New Roman" w:cstheme="minorHAnsi"/>
          <w:bCs/>
          <w:sz w:val="24"/>
          <w:szCs w:val="24"/>
          <w:lang w:eastAsia="pt-BR"/>
        </w:rPr>
        <w:t xml:space="preserve"> - </w:t>
      </w:r>
      <w:r w:rsidRPr="00394EF9">
        <w:rPr>
          <w:rFonts w:eastAsia="Times New Roman" w:cstheme="minorHAnsi"/>
          <w:bCs/>
          <w:sz w:val="24"/>
          <w:szCs w:val="24"/>
          <w:lang w:eastAsia="pt-BR"/>
        </w:rPr>
        <w:tab/>
        <w:t>julgamento</w:t>
      </w:r>
      <w:r w:rsidR="00A53607" w:rsidRPr="00394EF9">
        <w:rPr>
          <w:rFonts w:eastAsia="Times New Roman" w:cstheme="minorHAnsi"/>
          <w:bCs/>
          <w:sz w:val="24"/>
          <w:szCs w:val="24"/>
          <w:lang w:eastAsia="pt-BR"/>
        </w:rPr>
        <w:t xml:space="preserve"> das propostas</w:t>
      </w:r>
      <w:r w:rsidRPr="00394EF9">
        <w:rPr>
          <w:rFonts w:eastAsia="Times New Roman" w:cstheme="minorHAnsi"/>
          <w:bCs/>
          <w:sz w:val="24"/>
          <w:szCs w:val="24"/>
          <w:lang w:eastAsia="pt-BR"/>
        </w:rPr>
        <w:t>;</w:t>
      </w:r>
    </w:p>
    <w:p w14:paraId="5273276E" w14:textId="00E1EB20" w:rsidR="001125AB" w:rsidRPr="00394EF9" w:rsidRDefault="001125AB" w:rsidP="0008608F">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lastRenderedPageBreak/>
        <w:t>I</w:t>
      </w:r>
      <w:r w:rsidR="0012146C" w:rsidRPr="00394EF9">
        <w:rPr>
          <w:rFonts w:eastAsia="Times New Roman" w:cstheme="minorHAnsi"/>
          <w:bCs/>
          <w:sz w:val="24"/>
          <w:szCs w:val="24"/>
          <w:lang w:eastAsia="pt-BR"/>
        </w:rPr>
        <w:t>V</w:t>
      </w:r>
      <w:r w:rsidRPr="00394EF9">
        <w:rPr>
          <w:rFonts w:eastAsia="Times New Roman" w:cstheme="minorHAnsi"/>
          <w:bCs/>
          <w:sz w:val="24"/>
          <w:szCs w:val="24"/>
          <w:lang w:eastAsia="pt-BR"/>
        </w:rPr>
        <w:t xml:space="preserve"> - </w:t>
      </w:r>
      <w:r w:rsidRPr="00394EF9">
        <w:rPr>
          <w:rFonts w:eastAsia="Times New Roman" w:cstheme="minorHAnsi"/>
          <w:bCs/>
          <w:sz w:val="24"/>
          <w:szCs w:val="24"/>
          <w:lang w:eastAsia="pt-BR"/>
        </w:rPr>
        <w:tab/>
        <w:t>habilitação;</w:t>
      </w:r>
    </w:p>
    <w:p w14:paraId="26BC8167" w14:textId="7605CA9E" w:rsidR="001125AB" w:rsidRPr="00394EF9" w:rsidRDefault="001125AB" w:rsidP="0008608F">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t xml:space="preserve">V - </w:t>
      </w:r>
      <w:r w:rsidRPr="00394EF9">
        <w:rPr>
          <w:rFonts w:eastAsia="Times New Roman" w:cstheme="minorHAnsi"/>
          <w:bCs/>
          <w:sz w:val="24"/>
          <w:szCs w:val="24"/>
          <w:lang w:eastAsia="pt-BR"/>
        </w:rPr>
        <w:tab/>
        <w:t>negociação;</w:t>
      </w:r>
    </w:p>
    <w:p w14:paraId="28BD091D" w14:textId="7A94D280" w:rsidR="001125AB" w:rsidRPr="00394EF9" w:rsidRDefault="001125AB" w:rsidP="0008608F">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t>V</w:t>
      </w:r>
      <w:r w:rsidR="0012146C" w:rsidRPr="00394EF9">
        <w:rPr>
          <w:rFonts w:eastAsia="Times New Roman" w:cstheme="minorHAnsi"/>
          <w:bCs/>
          <w:sz w:val="24"/>
          <w:szCs w:val="24"/>
          <w:lang w:eastAsia="pt-BR"/>
        </w:rPr>
        <w:t>I</w:t>
      </w:r>
      <w:r w:rsidRPr="00394EF9">
        <w:rPr>
          <w:rFonts w:eastAsia="Times New Roman" w:cstheme="minorHAnsi"/>
          <w:bCs/>
          <w:sz w:val="24"/>
          <w:szCs w:val="24"/>
          <w:lang w:eastAsia="pt-BR"/>
        </w:rPr>
        <w:t xml:space="preserve"> - </w:t>
      </w:r>
      <w:r w:rsidRPr="00394EF9">
        <w:rPr>
          <w:rFonts w:eastAsia="Times New Roman" w:cstheme="minorHAnsi"/>
          <w:bCs/>
          <w:sz w:val="24"/>
          <w:szCs w:val="24"/>
          <w:lang w:eastAsia="pt-BR"/>
        </w:rPr>
        <w:tab/>
      </w:r>
      <w:r w:rsidR="0008608F" w:rsidRPr="00394EF9">
        <w:rPr>
          <w:rFonts w:eastAsia="Times New Roman" w:cstheme="minorHAnsi"/>
          <w:bCs/>
          <w:sz w:val="24"/>
          <w:szCs w:val="24"/>
          <w:lang w:eastAsia="pt-BR"/>
        </w:rPr>
        <w:t>recursos administrativos;</w:t>
      </w:r>
    </w:p>
    <w:p w14:paraId="20A6B04C" w14:textId="6803B2E6" w:rsidR="001125AB" w:rsidRPr="00394EF9" w:rsidRDefault="001125AB" w:rsidP="0008608F">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t>VI</w:t>
      </w:r>
      <w:r w:rsidR="0012146C" w:rsidRPr="00394EF9">
        <w:rPr>
          <w:rFonts w:eastAsia="Times New Roman" w:cstheme="minorHAnsi"/>
          <w:bCs/>
          <w:sz w:val="24"/>
          <w:szCs w:val="24"/>
          <w:lang w:eastAsia="pt-BR"/>
        </w:rPr>
        <w:t>I</w:t>
      </w:r>
      <w:r w:rsidRPr="00394EF9">
        <w:rPr>
          <w:rFonts w:eastAsia="Times New Roman" w:cstheme="minorHAnsi"/>
          <w:bCs/>
          <w:sz w:val="24"/>
          <w:szCs w:val="24"/>
          <w:lang w:eastAsia="pt-BR"/>
        </w:rPr>
        <w:t xml:space="preserve"> -</w:t>
      </w:r>
      <w:r w:rsidRPr="00394EF9">
        <w:rPr>
          <w:rFonts w:eastAsia="Times New Roman" w:cstheme="minorHAnsi"/>
          <w:bCs/>
          <w:sz w:val="24"/>
          <w:szCs w:val="24"/>
          <w:lang w:eastAsia="pt-BR"/>
        </w:rPr>
        <w:tab/>
      </w:r>
      <w:r w:rsidR="0008608F" w:rsidRPr="00394EF9">
        <w:rPr>
          <w:rFonts w:eastAsia="Times New Roman" w:cstheme="minorHAnsi"/>
          <w:bCs/>
          <w:sz w:val="24"/>
          <w:szCs w:val="24"/>
          <w:lang w:eastAsia="pt-BR"/>
        </w:rPr>
        <w:t>adjudicação do objeto e homologação da licitação</w:t>
      </w:r>
      <w:r w:rsidRPr="00394EF9">
        <w:rPr>
          <w:rFonts w:eastAsia="Times New Roman" w:cstheme="minorHAnsi"/>
          <w:bCs/>
          <w:sz w:val="24"/>
          <w:szCs w:val="24"/>
          <w:lang w:eastAsia="pt-BR"/>
        </w:rPr>
        <w:t>;</w:t>
      </w:r>
    </w:p>
    <w:p w14:paraId="771355F4" w14:textId="550CCEAA" w:rsidR="001125AB" w:rsidRPr="00394EF9" w:rsidRDefault="001125AB" w:rsidP="00B73438">
      <w:pPr>
        <w:tabs>
          <w:tab w:val="left" w:pos="567"/>
          <w:tab w:val="left" w:pos="851"/>
        </w:tabs>
        <w:spacing w:after="120" w:line="240" w:lineRule="auto"/>
        <w:ind w:right="6"/>
        <w:jc w:val="both"/>
        <w:rPr>
          <w:rFonts w:eastAsia="Times New Roman" w:cstheme="minorHAnsi"/>
          <w:bCs/>
          <w:sz w:val="24"/>
          <w:szCs w:val="24"/>
          <w:lang w:eastAsia="pt-BR"/>
        </w:rPr>
      </w:pPr>
      <w:r w:rsidRPr="00394EF9">
        <w:rPr>
          <w:rFonts w:eastAsia="Times New Roman" w:cstheme="minorHAnsi"/>
          <w:bCs/>
          <w:sz w:val="24"/>
          <w:szCs w:val="24"/>
          <w:lang w:eastAsia="pt-BR"/>
        </w:rPr>
        <w:t>VII</w:t>
      </w:r>
      <w:r w:rsidR="0012146C" w:rsidRPr="00394EF9">
        <w:rPr>
          <w:rFonts w:eastAsia="Times New Roman" w:cstheme="minorHAnsi"/>
          <w:bCs/>
          <w:sz w:val="24"/>
          <w:szCs w:val="24"/>
          <w:lang w:eastAsia="pt-BR"/>
        </w:rPr>
        <w:t>I</w:t>
      </w:r>
      <w:r w:rsidRPr="00394EF9">
        <w:rPr>
          <w:rFonts w:eastAsia="Times New Roman" w:cstheme="minorHAnsi"/>
          <w:bCs/>
          <w:sz w:val="24"/>
          <w:szCs w:val="24"/>
          <w:lang w:eastAsia="pt-BR"/>
        </w:rPr>
        <w:t xml:space="preserve"> </w:t>
      </w:r>
      <w:r w:rsidR="0012146C" w:rsidRPr="00394EF9">
        <w:rPr>
          <w:rFonts w:eastAsia="Times New Roman" w:cstheme="minorHAnsi"/>
          <w:bCs/>
          <w:sz w:val="24"/>
          <w:szCs w:val="24"/>
          <w:lang w:eastAsia="pt-BR"/>
        </w:rPr>
        <w:t>-</w:t>
      </w:r>
      <w:r w:rsidRPr="00394EF9">
        <w:rPr>
          <w:rFonts w:eastAsia="Times New Roman" w:cstheme="minorHAnsi"/>
          <w:bCs/>
          <w:sz w:val="24"/>
          <w:szCs w:val="24"/>
          <w:lang w:eastAsia="pt-BR"/>
        </w:rPr>
        <w:t xml:space="preserve"> </w:t>
      </w:r>
      <w:r w:rsidR="0012146C" w:rsidRPr="00394EF9">
        <w:rPr>
          <w:rFonts w:eastAsia="Times New Roman" w:cstheme="minorHAnsi"/>
          <w:bCs/>
          <w:sz w:val="24"/>
          <w:szCs w:val="24"/>
          <w:lang w:eastAsia="pt-BR"/>
        </w:rPr>
        <w:tab/>
      </w:r>
      <w:r w:rsidR="0008608F" w:rsidRPr="00394EF9">
        <w:rPr>
          <w:rFonts w:eastAsia="Times New Roman" w:cstheme="minorHAnsi"/>
          <w:bCs/>
          <w:sz w:val="24"/>
          <w:szCs w:val="24"/>
          <w:lang w:eastAsia="pt-BR"/>
        </w:rPr>
        <w:t>convocação para assinatura do CPSI</w:t>
      </w:r>
      <w:r w:rsidRPr="00394EF9">
        <w:rPr>
          <w:rFonts w:eastAsia="Times New Roman" w:cstheme="minorHAnsi"/>
          <w:bCs/>
          <w:sz w:val="24"/>
          <w:szCs w:val="24"/>
          <w:lang w:eastAsia="pt-BR"/>
        </w:rPr>
        <w:t>.</w:t>
      </w:r>
    </w:p>
    <w:p w14:paraId="276510F7" w14:textId="77777777" w:rsidR="001125AB" w:rsidRPr="00394EF9" w:rsidRDefault="001125AB" w:rsidP="0008608F">
      <w:pPr>
        <w:tabs>
          <w:tab w:val="left" w:pos="567"/>
        </w:tabs>
        <w:spacing w:after="120" w:line="240" w:lineRule="auto"/>
        <w:ind w:right="7"/>
        <w:jc w:val="both"/>
        <w:rPr>
          <w:rFonts w:eastAsia="Times New Roman" w:cstheme="minorHAnsi"/>
          <w:bCs/>
          <w:sz w:val="24"/>
          <w:szCs w:val="24"/>
          <w:lang w:eastAsia="pt-BR"/>
        </w:rPr>
      </w:pPr>
    </w:p>
    <w:p w14:paraId="5D2957DE" w14:textId="1A838BFB" w:rsidR="001125AB" w:rsidRDefault="001125AB" w:rsidP="0008608F">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2.2.</w:t>
      </w:r>
      <w:r w:rsidRPr="00394EF9">
        <w:rPr>
          <w:rFonts w:eastAsia="Times New Roman" w:cstheme="minorHAnsi"/>
          <w:b/>
          <w:sz w:val="24"/>
          <w:szCs w:val="24"/>
          <w:lang w:eastAsia="pt-BR"/>
        </w:rPr>
        <w:tab/>
        <w:t>Cronograma.</w:t>
      </w:r>
      <w:r w:rsidRPr="00394EF9">
        <w:rPr>
          <w:rFonts w:eastAsia="Times New Roman" w:cstheme="minorHAnsi"/>
          <w:bCs/>
          <w:sz w:val="24"/>
          <w:szCs w:val="24"/>
          <w:lang w:eastAsia="pt-BR"/>
        </w:rPr>
        <w:t xml:space="preserve"> </w:t>
      </w:r>
      <w:r w:rsidR="005C5E4D" w:rsidRPr="00394EF9">
        <w:rPr>
          <w:rFonts w:eastAsia="Times New Roman" w:cstheme="minorHAnsi"/>
          <w:bCs/>
          <w:sz w:val="24"/>
          <w:szCs w:val="24"/>
          <w:lang w:eastAsia="pt-BR"/>
        </w:rPr>
        <w:t>As e</w:t>
      </w:r>
      <w:r w:rsidR="005C5E4D">
        <w:rPr>
          <w:rFonts w:eastAsia="Times New Roman" w:cstheme="minorHAnsi"/>
          <w:bCs/>
          <w:sz w:val="24"/>
          <w:szCs w:val="24"/>
          <w:lang w:eastAsia="pt-BR"/>
        </w:rPr>
        <w:t>tapas da licitação observarão os seguintes prazos estimados:</w:t>
      </w:r>
    </w:p>
    <w:p w14:paraId="02CEDB31" w14:textId="77777777" w:rsidR="001125AB" w:rsidRDefault="001125AB" w:rsidP="001125AB">
      <w:pPr>
        <w:spacing w:after="120" w:line="240" w:lineRule="auto"/>
        <w:ind w:right="7"/>
        <w:jc w:val="both"/>
        <w:rPr>
          <w:rFonts w:eastAsia="Times New Roman" w:cstheme="minorHAnsi"/>
          <w:bCs/>
          <w:sz w:val="24"/>
          <w:szCs w:val="24"/>
          <w:lang w:eastAsia="pt-BR"/>
        </w:rPr>
      </w:pPr>
    </w:p>
    <w:tbl>
      <w:tblPr>
        <w:tblStyle w:val="TabeladeGrade4-nfase6"/>
        <w:tblW w:w="8359" w:type="dxa"/>
        <w:tblLook w:val="04A0" w:firstRow="1" w:lastRow="0" w:firstColumn="1" w:lastColumn="0" w:noHBand="0" w:noVBand="1"/>
      </w:tblPr>
      <w:tblGrid>
        <w:gridCol w:w="4957"/>
        <w:gridCol w:w="3402"/>
      </w:tblGrid>
      <w:tr w:rsidR="00D961EB" w14:paraId="0BF7C827" w14:textId="77777777" w:rsidTr="008236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25BC986D" w14:textId="499B56AA" w:rsidR="00D961EB" w:rsidRDefault="00D961EB" w:rsidP="0003619A">
            <w:pPr>
              <w:spacing w:line="276" w:lineRule="auto"/>
              <w:ind w:right="6"/>
              <w:jc w:val="both"/>
              <w:rPr>
                <w:rFonts w:eastAsia="Times New Roman" w:cstheme="minorHAnsi"/>
                <w:bCs w:val="0"/>
                <w:sz w:val="24"/>
                <w:szCs w:val="24"/>
                <w:lang w:eastAsia="pt-BR"/>
              </w:rPr>
            </w:pPr>
            <w:r>
              <w:rPr>
                <w:rFonts w:eastAsia="Times New Roman" w:cstheme="minorHAnsi"/>
                <w:bCs w:val="0"/>
                <w:sz w:val="24"/>
                <w:szCs w:val="24"/>
                <w:lang w:eastAsia="pt-BR"/>
              </w:rPr>
              <w:t>Fases da licitação</w:t>
            </w:r>
          </w:p>
        </w:tc>
        <w:tc>
          <w:tcPr>
            <w:tcW w:w="3402" w:type="dxa"/>
          </w:tcPr>
          <w:p w14:paraId="4F305348" w14:textId="7C2DDEE3" w:rsidR="00D961EB" w:rsidRDefault="00D961EB" w:rsidP="0003619A">
            <w:pPr>
              <w:spacing w:line="276" w:lineRule="auto"/>
              <w:ind w:right="6"/>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4"/>
                <w:szCs w:val="24"/>
                <w:lang w:eastAsia="pt-BR"/>
              </w:rPr>
            </w:pPr>
            <w:r>
              <w:rPr>
                <w:rFonts w:eastAsia="Times New Roman" w:cstheme="minorHAnsi"/>
                <w:bCs w:val="0"/>
                <w:sz w:val="24"/>
                <w:szCs w:val="24"/>
                <w:lang w:eastAsia="pt-BR"/>
              </w:rPr>
              <w:t>Data</w:t>
            </w:r>
          </w:p>
        </w:tc>
      </w:tr>
      <w:tr w:rsidR="0012146C" w14:paraId="0D2A4269" w14:textId="77777777" w:rsidTr="00823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D478067" w14:textId="3B2B90EA" w:rsidR="0012146C" w:rsidRPr="0012146C" w:rsidRDefault="0012146C" w:rsidP="0003619A">
            <w:pPr>
              <w:spacing w:line="276" w:lineRule="auto"/>
              <w:ind w:right="6"/>
              <w:jc w:val="both"/>
              <w:rPr>
                <w:rFonts w:eastAsia="Times New Roman" w:cstheme="minorHAnsi"/>
                <w:b w:val="0"/>
                <w:lang w:eastAsia="pt-BR"/>
              </w:rPr>
            </w:pPr>
            <w:r w:rsidRPr="0012146C">
              <w:rPr>
                <w:rFonts w:eastAsia="Times New Roman" w:cstheme="minorHAnsi"/>
                <w:b w:val="0"/>
                <w:lang w:eastAsia="pt-BR"/>
              </w:rPr>
              <w:t>Divulgação do edital de licitação</w:t>
            </w:r>
          </w:p>
        </w:tc>
        <w:tc>
          <w:tcPr>
            <w:tcW w:w="3402" w:type="dxa"/>
          </w:tcPr>
          <w:p w14:paraId="7B15C4C2" w14:textId="762514CD" w:rsidR="0012146C" w:rsidRPr="0012146C" w:rsidRDefault="0012146C" w:rsidP="0003619A">
            <w:pPr>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t-BR"/>
              </w:rPr>
            </w:pPr>
            <w:r w:rsidRPr="0012146C">
              <w:rPr>
                <w:rFonts w:eastAsia="Times New Roman" w:cstheme="minorHAnsi"/>
                <w:bCs/>
                <w:lang w:eastAsia="pt-BR"/>
              </w:rPr>
              <w:t>...../...../2.....</w:t>
            </w:r>
          </w:p>
        </w:tc>
      </w:tr>
      <w:tr w:rsidR="00D961EB" w14:paraId="6F7482DF" w14:textId="77777777" w:rsidTr="008236F0">
        <w:tc>
          <w:tcPr>
            <w:cnfStyle w:val="001000000000" w:firstRow="0" w:lastRow="0" w:firstColumn="1" w:lastColumn="0" w:oddVBand="0" w:evenVBand="0" w:oddHBand="0" w:evenHBand="0" w:firstRowFirstColumn="0" w:firstRowLastColumn="0" w:lastRowFirstColumn="0" w:lastRowLastColumn="0"/>
            <w:tcW w:w="4957" w:type="dxa"/>
          </w:tcPr>
          <w:p w14:paraId="3BC62F39" w14:textId="73C4B4DE" w:rsidR="00D961EB" w:rsidRPr="0012146C" w:rsidRDefault="00D961EB" w:rsidP="0003619A">
            <w:pPr>
              <w:spacing w:line="276" w:lineRule="auto"/>
              <w:ind w:right="6"/>
              <w:jc w:val="both"/>
              <w:rPr>
                <w:rFonts w:eastAsia="Times New Roman" w:cstheme="minorHAnsi"/>
                <w:b w:val="0"/>
                <w:lang w:eastAsia="pt-BR"/>
              </w:rPr>
            </w:pPr>
            <w:r w:rsidRPr="0012146C">
              <w:rPr>
                <w:rFonts w:eastAsia="Times New Roman" w:cstheme="minorHAnsi"/>
                <w:b w:val="0"/>
                <w:lang w:eastAsia="pt-BR"/>
              </w:rPr>
              <w:t>Apresentação de propostas</w:t>
            </w:r>
          </w:p>
        </w:tc>
        <w:tc>
          <w:tcPr>
            <w:tcW w:w="3402" w:type="dxa"/>
          </w:tcPr>
          <w:p w14:paraId="3D0E7A3E" w14:textId="02FF716B" w:rsidR="00D961EB" w:rsidRPr="0012146C" w:rsidRDefault="00D961EB" w:rsidP="0003619A">
            <w:pPr>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lang w:eastAsia="pt-BR"/>
              </w:rPr>
            </w:pPr>
            <w:r w:rsidRPr="0012146C">
              <w:rPr>
                <w:rFonts w:eastAsia="Times New Roman" w:cstheme="minorHAnsi"/>
                <w:bCs/>
                <w:lang w:eastAsia="pt-BR"/>
              </w:rPr>
              <w:t xml:space="preserve">Até </w:t>
            </w:r>
            <w:r w:rsidR="00A53607" w:rsidRPr="0012146C">
              <w:rPr>
                <w:rFonts w:eastAsia="Times New Roman" w:cstheme="minorHAnsi"/>
                <w:bCs/>
                <w:lang w:eastAsia="pt-BR"/>
              </w:rPr>
              <w:t>.....</w:t>
            </w:r>
            <w:r w:rsidRPr="0012146C">
              <w:rPr>
                <w:rFonts w:eastAsia="Times New Roman" w:cstheme="minorHAnsi"/>
                <w:bCs/>
                <w:lang w:eastAsia="pt-BR"/>
              </w:rPr>
              <w:t>/</w:t>
            </w:r>
            <w:r w:rsidR="00A53607" w:rsidRPr="0012146C">
              <w:rPr>
                <w:rFonts w:eastAsia="Times New Roman" w:cstheme="minorHAnsi"/>
                <w:bCs/>
                <w:lang w:eastAsia="pt-BR"/>
              </w:rPr>
              <w:t>.....</w:t>
            </w:r>
            <w:r w:rsidRPr="0012146C">
              <w:rPr>
                <w:rFonts w:eastAsia="Times New Roman" w:cstheme="minorHAnsi"/>
                <w:bCs/>
                <w:lang w:eastAsia="pt-BR"/>
              </w:rPr>
              <w:t>/2</w:t>
            </w:r>
            <w:r w:rsidR="00A53607" w:rsidRPr="0012146C">
              <w:rPr>
                <w:rFonts w:eastAsia="Times New Roman" w:cstheme="minorHAnsi"/>
                <w:bCs/>
                <w:lang w:eastAsia="pt-BR"/>
              </w:rPr>
              <w:t>.....</w:t>
            </w:r>
          </w:p>
        </w:tc>
      </w:tr>
      <w:tr w:rsidR="00A53607" w14:paraId="19D958A5" w14:textId="77777777" w:rsidTr="00823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D5B4422" w14:textId="7D2F9040" w:rsidR="00A53607" w:rsidRPr="008236F0" w:rsidRDefault="00A53607"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Apresentaç</w:t>
            </w:r>
            <w:r w:rsidR="00E860B0">
              <w:rPr>
                <w:rFonts w:eastAsia="Times New Roman" w:cstheme="minorHAnsi"/>
                <w:b w:val="0"/>
                <w:lang w:eastAsia="pt-BR"/>
              </w:rPr>
              <w:t xml:space="preserve">ão </w:t>
            </w:r>
            <w:r w:rsidRPr="008236F0">
              <w:rPr>
                <w:rFonts w:eastAsia="Times New Roman" w:cstheme="minorHAnsi"/>
                <w:b w:val="0"/>
                <w:lang w:eastAsia="pt-BR"/>
              </w:rPr>
              <w:t>ora</w:t>
            </w:r>
            <w:r w:rsidR="00E860B0">
              <w:rPr>
                <w:rFonts w:eastAsia="Times New Roman" w:cstheme="minorHAnsi"/>
                <w:b w:val="0"/>
                <w:lang w:eastAsia="pt-BR"/>
              </w:rPr>
              <w:t>l das propostas</w:t>
            </w:r>
          </w:p>
        </w:tc>
        <w:tc>
          <w:tcPr>
            <w:tcW w:w="3402" w:type="dxa"/>
          </w:tcPr>
          <w:p w14:paraId="6151CAAE" w14:textId="5EA8534B" w:rsidR="00A53607" w:rsidRPr="008236F0" w:rsidRDefault="00A53607" w:rsidP="0003619A">
            <w:pPr>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...../...../2.....</w:t>
            </w:r>
          </w:p>
        </w:tc>
      </w:tr>
      <w:tr w:rsidR="002602A4" w14:paraId="67E64B8C" w14:textId="77777777" w:rsidTr="008236F0">
        <w:tc>
          <w:tcPr>
            <w:cnfStyle w:val="001000000000" w:firstRow="0" w:lastRow="0" w:firstColumn="1" w:lastColumn="0" w:oddVBand="0" w:evenVBand="0" w:oddHBand="0" w:evenHBand="0" w:firstRowFirstColumn="0" w:firstRowLastColumn="0" w:lastRowFirstColumn="0" w:lastRowLastColumn="0"/>
            <w:tcW w:w="4957" w:type="dxa"/>
          </w:tcPr>
          <w:p w14:paraId="5AD9F022" w14:textId="324F5D45" w:rsidR="002602A4" w:rsidRPr="008236F0" w:rsidRDefault="002602A4"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A</w:t>
            </w:r>
            <w:r w:rsidR="00E860B0">
              <w:rPr>
                <w:rFonts w:eastAsia="Times New Roman" w:cstheme="minorHAnsi"/>
                <w:b w:val="0"/>
                <w:lang w:eastAsia="pt-BR"/>
              </w:rPr>
              <w:t xml:space="preserve">valiação </w:t>
            </w:r>
            <w:r w:rsidRPr="008236F0">
              <w:rPr>
                <w:rFonts w:eastAsia="Times New Roman" w:cstheme="minorHAnsi"/>
                <w:b w:val="0"/>
                <w:lang w:eastAsia="pt-BR"/>
              </w:rPr>
              <w:t>das propostas pela Comissão</w:t>
            </w:r>
            <w:r w:rsidR="008F078A">
              <w:rPr>
                <w:rFonts w:eastAsia="Times New Roman" w:cstheme="minorHAnsi"/>
                <w:b w:val="0"/>
                <w:lang w:eastAsia="pt-BR"/>
              </w:rPr>
              <w:t xml:space="preserve"> Especial</w:t>
            </w:r>
            <w:r w:rsidRPr="008236F0">
              <w:rPr>
                <w:rFonts w:eastAsia="Times New Roman" w:cstheme="minorHAnsi"/>
                <w:b w:val="0"/>
                <w:lang w:eastAsia="pt-BR"/>
              </w:rPr>
              <w:t xml:space="preserve"> </w:t>
            </w:r>
            <w:r w:rsidR="00E860B0">
              <w:rPr>
                <w:rFonts w:eastAsia="Times New Roman" w:cstheme="minorHAnsi"/>
                <w:b w:val="0"/>
                <w:lang w:eastAsia="pt-BR"/>
              </w:rPr>
              <w:t>de Contratação</w:t>
            </w:r>
          </w:p>
        </w:tc>
        <w:tc>
          <w:tcPr>
            <w:tcW w:w="3402" w:type="dxa"/>
          </w:tcPr>
          <w:p w14:paraId="75DE300D" w14:textId="5AA94F37" w:rsidR="002602A4" w:rsidRPr="008236F0" w:rsidRDefault="002602A4" w:rsidP="0003619A">
            <w:pPr>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Até ...../...../2.....</w:t>
            </w:r>
          </w:p>
        </w:tc>
      </w:tr>
      <w:tr w:rsidR="00A53607" w14:paraId="070D08D0" w14:textId="77777777" w:rsidTr="00823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22A66D7" w14:textId="6743161B" w:rsidR="00A53607" w:rsidRPr="008236F0" w:rsidRDefault="00A53607"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Divulgação do resultado da fase de julgamento das propostas</w:t>
            </w:r>
          </w:p>
        </w:tc>
        <w:tc>
          <w:tcPr>
            <w:tcW w:w="3402" w:type="dxa"/>
          </w:tcPr>
          <w:p w14:paraId="6FB82915" w14:textId="223DCA39" w:rsidR="00A53607" w:rsidRPr="008236F0" w:rsidRDefault="00A53607" w:rsidP="0003619A">
            <w:pPr>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...../...../2.....</w:t>
            </w:r>
          </w:p>
        </w:tc>
      </w:tr>
      <w:tr w:rsidR="00A53607" w14:paraId="3A676449" w14:textId="77777777" w:rsidTr="008236F0">
        <w:tc>
          <w:tcPr>
            <w:cnfStyle w:val="001000000000" w:firstRow="0" w:lastRow="0" w:firstColumn="1" w:lastColumn="0" w:oddVBand="0" w:evenVBand="0" w:oddHBand="0" w:evenHBand="0" w:firstRowFirstColumn="0" w:firstRowLastColumn="0" w:lastRowFirstColumn="0" w:lastRowLastColumn="0"/>
            <w:tcW w:w="4957" w:type="dxa"/>
          </w:tcPr>
          <w:p w14:paraId="1A17C28C" w14:textId="41FB7225" w:rsidR="00A53607" w:rsidRPr="008236F0" w:rsidRDefault="00A53607"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Envio dos documentos de habilitação pelo(s) licitante(s) selecionado(s)</w:t>
            </w:r>
          </w:p>
        </w:tc>
        <w:tc>
          <w:tcPr>
            <w:tcW w:w="3402" w:type="dxa"/>
          </w:tcPr>
          <w:p w14:paraId="1C8F2411" w14:textId="401299A3" w:rsidR="00A53607" w:rsidRPr="008236F0" w:rsidRDefault="00A53607" w:rsidP="0003619A">
            <w:pPr>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...../...../2..... a ...../...../2.....</w:t>
            </w:r>
          </w:p>
        </w:tc>
      </w:tr>
      <w:tr w:rsidR="00A53607" w14:paraId="565EE2E0" w14:textId="77777777" w:rsidTr="00823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2B7F22A2" w14:textId="6DED0B17" w:rsidR="00E97BA1" w:rsidRPr="008236F0" w:rsidRDefault="00A53607" w:rsidP="00A9471E">
            <w:pPr>
              <w:spacing w:line="276" w:lineRule="auto"/>
              <w:ind w:right="6"/>
              <w:jc w:val="both"/>
              <w:rPr>
                <w:rFonts w:eastAsia="Times New Roman" w:cstheme="minorHAnsi"/>
                <w:b w:val="0"/>
                <w:lang w:eastAsia="pt-BR"/>
              </w:rPr>
            </w:pPr>
            <w:r w:rsidRPr="00A9471E">
              <w:rPr>
                <w:rFonts w:eastAsia="Times New Roman" w:cstheme="minorHAnsi"/>
                <w:b w:val="0"/>
                <w:lang w:eastAsia="pt-BR"/>
              </w:rPr>
              <w:t>Divulgação do resultado da fase de habilitação</w:t>
            </w:r>
          </w:p>
        </w:tc>
        <w:tc>
          <w:tcPr>
            <w:tcW w:w="3402" w:type="dxa"/>
          </w:tcPr>
          <w:p w14:paraId="476059B9" w14:textId="3978E4C4" w:rsidR="00E97BA1" w:rsidRPr="008236F0" w:rsidRDefault="008236F0" w:rsidP="00A9471E">
            <w:pPr>
              <w:spacing w:line="276" w:lineRule="auto"/>
              <w:ind w:left="-254" w:right="6"/>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w:t>
            </w:r>
            <w:r w:rsidR="00A9471E">
              <w:rPr>
                <w:rFonts w:eastAsia="Times New Roman" w:cstheme="minorHAnsi"/>
                <w:bCs/>
                <w:lang w:eastAsia="pt-BR"/>
              </w:rPr>
              <w:t>.</w:t>
            </w:r>
            <w:r w:rsidRPr="008236F0">
              <w:rPr>
                <w:rFonts w:eastAsia="Times New Roman" w:cstheme="minorHAnsi"/>
                <w:bCs/>
                <w:lang w:eastAsia="pt-BR"/>
              </w:rPr>
              <w:t>..../2.....</w:t>
            </w:r>
          </w:p>
        </w:tc>
      </w:tr>
      <w:tr w:rsidR="00A53607" w14:paraId="19A385D9" w14:textId="77777777" w:rsidTr="008236F0">
        <w:tc>
          <w:tcPr>
            <w:cnfStyle w:val="001000000000" w:firstRow="0" w:lastRow="0" w:firstColumn="1" w:lastColumn="0" w:oddVBand="0" w:evenVBand="0" w:oddHBand="0" w:evenHBand="0" w:firstRowFirstColumn="0" w:firstRowLastColumn="0" w:lastRowFirstColumn="0" w:lastRowLastColumn="0"/>
            <w:tcW w:w="4957" w:type="dxa"/>
          </w:tcPr>
          <w:p w14:paraId="11328EF5" w14:textId="2246E3E9" w:rsidR="00A53607" w:rsidRPr="008236F0" w:rsidRDefault="00A53607"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Negociação com licitante(s) selecionado(s)</w:t>
            </w:r>
          </w:p>
        </w:tc>
        <w:tc>
          <w:tcPr>
            <w:tcW w:w="3402" w:type="dxa"/>
          </w:tcPr>
          <w:p w14:paraId="5BA30FD7" w14:textId="663302E9" w:rsidR="00A53607" w:rsidRPr="008236F0" w:rsidRDefault="008236F0" w:rsidP="0003619A">
            <w:pPr>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...../...../2..... a ...../...../2.....</w:t>
            </w:r>
          </w:p>
        </w:tc>
      </w:tr>
      <w:tr w:rsidR="00A53607" w14:paraId="2945A6C3" w14:textId="77777777" w:rsidTr="00823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1528809" w14:textId="5016E781" w:rsidR="0008608F" w:rsidRPr="0008608F" w:rsidRDefault="0008608F" w:rsidP="0003619A">
            <w:pPr>
              <w:spacing w:line="276" w:lineRule="auto"/>
              <w:ind w:right="6"/>
              <w:jc w:val="both"/>
              <w:rPr>
                <w:rFonts w:eastAsia="Times New Roman" w:cstheme="minorHAnsi"/>
                <w:bCs w:val="0"/>
                <w:lang w:eastAsia="pt-BR"/>
              </w:rPr>
            </w:pPr>
            <w:r w:rsidRPr="008236F0">
              <w:rPr>
                <w:rFonts w:eastAsia="Times New Roman" w:cstheme="minorHAnsi"/>
                <w:b w:val="0"/>
                <w:lang w:eastAsia="pt-BR"/>
              </w:rPr>
              <w:t>Interposição d</w:t>
            </w:r>
            <w:r>
              <w:rPr>
                <w:rFonts w:eastAsia="Times New Roman" w:cstheme="minorHAnsi"/>
                <w:b w:val="0"/>
                <w:lang w:eastAsia="pt-BR"/>
              </w:rPr>
              <w:t>os</w:t>
            </w:r>
            <w:r w:rsidRPr="008236F0">
              <w:rPr>
                <w:rFonts w:eastAsia="Times New Roman" w:cstheme="minorHAnsi"/>
                <w:b w:val="0"/>
                <w:lang w:eastAsia="pt-BR"/>
              </w:rPr>
              <w:t xml:space="preserve"> recursos administrativos</w:t>
            </w:r>
          </w:p>
        </w:tc>
        <w:tc>
          <w:tcPr>
            <w:tcW w:w="3402" w:type="dxa"/>
          </w:tcPr>
          <w:p w14:paraId="46398F92" w14:textId="756ED893" w:rsidR="00A53607" w:rsidRPr="008236F0" w:rsidRDefault="0008608F" w:rsidP="0008608F">
            <w:pPr>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...../...../2..... a ...../...../2.....</w:t>
            </w:r>
          </w:p>
        </w:tc>
      </w:tr>
      <w:tr w:rsidR="00A53607" w14:paraId="3782A5E2" w14:textId="77777777" w:rsidTr="008236F0">
        <w:tc>
          <w:tcPr>
            <w:cnfStyle w:val="001000000000" w:firstRow="0" w:lastRow="0" w:firstColumn="1" w:lastColumn="0" w:oddVBand="0" w:evenVBand="0" w:oddHBand="0" w:evenHBand="0" w:firstRowFirstColumn="0" w:firstRowLastColumn="0" w:lastRowFirstColumn="0" w:lastRowLastColumn="0"/>
            <w:tcW w:w="4957" w:type="dxa"/>
          </w:tcPr>
          <w:p w14:paraId="701B4EB2" w14:textId="4F6FFFCF" w:rsidR="00A53607" w:rsidRPr="008236F0" w:rsidRDefault="0008608F"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Julgamento dos recursos administrativos</w:t>
            </w:r>
            <w:r w:rsidRPr="008236F0">
              <w:rPr>
                <w:rFonts w:eastAsia="Times New Roman" w:cstheme="minorHAnsi"/>
                <w:lang w:eastAsia="pt-BR"/>
              </w:rPr>
              <w:t xml:space="preserve"> </w:t>
            </w:r>
            <w:r w:rsidRPr="008236F0">
              <w:rPr>
                <w:rFonts w:eastAsia="Times New Roman" w:cstheme="minorHAnsi"/>
                <w:b w:val="0"/>
                <w:lang w:eastAsia="pt-BR"/>
              </w:rPr>
              <w:t>(se houver)</w:t>
            </w:r>
          </w:p>
        </w:tc>
        <w:tc>
          <w:tcPr>
            <w:tcW w:w="3402" w:type="dxa"/>
          </w:tcPr>
          <w:p w14:paraId="62A6E3EB" w14:textId="0ECDDB70" w:rsidR="00A53607" w:rsidRPr="008236F0" w:rsidRDefault="0008608F" w:rsidP="0003619A">
            <w:pPr>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Até ...../...../2.....</w:t>
            </w:r>
          </w:p>
        </w:tc>
      </w:tr>
      <w:tr w:rsidR="00A53607" w14:paraId="566572AF" w14:textId="77777777" w:rsidTr="00823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94062E7" w14:textId="46469D95" w:rsidR="00A53607" w:rsidRPr="008236F0" w:rsidRDefault="0008608F"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 xml:space="preserve">Adjudicação do objeto </w:t>
            </w:r>
            <w:r>
              <w:rPr>
                <w:rFonts w:eastAsia="Times New Roman" w:cstheme="minorHAnsi"/>
                <w:b w:val="0"/>
                <w:lang w:eastAsia="pt-BR"/>
              </w:rPr>
              <w:t>e h</w:t>
            </w:r>
            <w:r w:rsidR="00A53607" w:rsidRPr="008236F0">
              <w:rPr>
                <w:rFonts w:eastAsia="Times New Roman" w:cstheme="minorHAnsi"/>
                <w:b w:val="0"/>
                <w:lang w:eastAsia="pt-BR"/>
              </w:rPr>
              <w:t>omologação d</w:t>
            </w:r>
            <w:r>
              <w:rPr>
                <w:rFonts w:eastAsia="Times New Roman" w:cstheme="minorHAnsi"/>
                <w:b w:val="0"/>
                <w:lang w:eastAsia="pt-BR"/>
              </w:rPr>
              <w:t>a licitação</w:t>
            </w:r>
          </w:p>
        </w:tc>
        <w:tc>
          <w:tcPr>
            <w:tcW w:w="3402" w:type="dxa"/>
          </w:tcPr>
          <w:p w14:paraId="661F35F2" w14:textId="4A1F209F" w:rsidR="00A53607" w:rsidRPr="008236F0" w:rsidRDefault="008236F0" w:rsidP="0003619A">
            <w:pPr>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Até ...../...../2.....</w:t>
            </w:r>
          </w:p>
        </w:tc>
      </w:tr>
      <w:tr w:rsidR="00A53607" w14:paraId="4A8D334E" w14:textId="77777777" w:rsidTr="008236F0">
        <w:tc>
          <w:tcPr>
            <w:cnfStyle w:val="001000000000" w:firstRow="0" w:lastRow="0" w:firstColumn="1" w:lastColumn="0" w:oddVBand="0" w:evenVBand="0" w:oddHBand="0" w:evenHBand="0" w:firstRowFirstColumn="0" w:firstRowLastColumn="0" w:lastRowFirstColumn="0" w:lastRowLastColumn="0"/>
            <w:tcW w:w="4957" w:type="dxa"/>
          </w:tcPr>
          <w:p w14:paraId="0CED8163" w14:textId="2FC1C641" w:rsidR="00A53607" w:rsidRPr="008236F0" w:rsidRDefault="00A53607"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Convocação para assinatura do CPSI</w:t>
            </w:r>
          </w:p>
        </w:tc>
        <w:tc>
          <w:tcPr>
            <w:tcW w:w="3402" w:type="dxa"/>
          </w:tcPr>
          <w:p w14:paraId="0E897654" w14:textId="7AB56DEA" w:rsidR="00A53607" w:rsidRPr="008236F0" w:rsidRDefault="008236F0" w:rsidP="0003619A">
            <w:pPr>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Até ...../...../2.....</w:t>
            </w:r>
          </w:p>
        </w:tc>
      </w:tr>
      <w:tr w:rsidR="00A53607" w14:paraId="628AC22D" w14:textId="77777777" w:rsidTr="00823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25F6196B" w14:textId="23972F73" w:rsidR="00A53607" w:rsidRPr="008236F0" w:rsidRDefault="00A53607" w:rsidP="0003619A">
            <w:pPr>
              <w:spacing w:line="276" w:lineRule="auto"/>
              <w:ind w:right="6"/>
              <w:jc w:val="both"/>
              <w:rPr>
                <w:rFonts w:eastAsia="Times New Roman" w:cstheme="minorHAnsi"/>
                <w:b w:val="0"/>
                <w:lang w:eastAsia="pt-BR"/>
              </w:rPr>
            </w:pPr>
            <w:r w:rsidRPr="008236F0">
              <w:rPr>
                <w:rFonts w:eastAsia="Times New Roman" w:cstheme="minorHAnsi"/>
                <w:b w:val="0"/>
                <w:lang w:eastAsia="pt-BR"/>
              </w:rPr>
              <w:t>Início da execução contratual</w:t>
            </w:r>
          </w:p>
        </w:tc>
        <w:tc>
          <w:tcPr>
            <w:tcW w:w="3402" w:type="dxa"/>
          </w:tcPr>
          <w:p w14:paraId="6D39EECB" w14:textId="2C0A1276" w:rsidR="00A53607" w:rsidRPr="008236F0" w:rsidRDefault="008236F0" w:rsidP="0003619A">
            <w:pPr>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t-BR"/>
              </w:rPr>
            </w:pPr>
            <w:r w:rsidRPr="008236F0">
              <w:rPr>
                <w:rFonts w:eastAsia="Times New Roman" w:cstheme="minorHAnsi"/>
                <w:bCs/>
                <w:lang w:eastAsia="pt-BR"/>
              </w:rPr>
              <w:t>...../...../2.....</w:t>
            </w:r>
          </w:p>
        </w:tc>
      </w:tr>
    </w:tbl>
    <w:p w14:paraId="2EA43FA2" w14:textId="77777777" w:rsidR="001125AB" w:rsidRDefault="001125AB" w:rsidP="001125AB">
      <w:pPr>
        <w:spacing w:after="120" w:line="240" w:lineRule="auto"/>
        <w:ind w:right="7"/>
        <w:jc w:val="both"/>
        <w:rPr>
          <w:rFonts w:eastAsia="Times New Roman" w:cstheme="minorHAnsi"/>
          <w:bCs/>
          <w:sz w:val="24"/>
          <w:szCs w:val="24"/>
          <w:lang w:eastAsia="pt-BR"/>
        </w:rPr>
      </w:pPr>
    </w:p>
    <w:p w14:paraId="3068EEF7" w14:textId="631BE421" w:rsidR="001125AB" w:rsidRDefault="001125AB" w:rsidP="00B73438">
      <w:pPr>
        <w:tabs>
          <w:tab w:val="left" w:pos="851"/>
        </w:tabs>
        <w:spacing w:after="120" w:line="240" w:lineRule="auto"/>
        <w:ind w:right="7"/>
        <w:jc w:val="both"/>
        <w:rPr>
          <w:rFonts w:ascii="Candara" w:hAnsi="Candara" w:cs="Arial"/>
          <w:color w:val="000000"/>
        </w:rPr>
      </w:pPr>
      <w:r w:rsidRPr="00394EF9">
        <w:rPr>
          <w:rFonts w:eastAsia="Times New Roman" w:cstheme="minorHAnsi"/>
          <w:b/>
          <w:sz w:val="24"/>
          <w:szCs w:val="24"/>
          <w:lang w:eastAsia="pt-BR"/>
        </w:rPr>
        <w:t>2.2.1.</w:t>
      </w:r>
      <w:r w:rsidRPr="00394EF9">
        <w:rPr>
          <w:rFonts w:eastAsia="Times New Roman" w:cstheme="minorHAnsi"/>
          <w:bCs/>
          <w:sz w:val="24"/>
          <w:szCs w:val="24"/>
          <w:lang w:eastAsia="pt-BR"/>
        </w:rPr>
        <w:tab/>
        <w:t xml:space="preserve">As datas </w:t>
      </w:r>
      <w:r>
        <w:rPr>
          <w:rFonts w:eastAsia="Times New Roman" w:cstheme="minorHAnsi"/>
          <w:bCs/>
          <w:sz w:val="24"/>
          <w:szCs w:val="24"/>
          <w:lang w:eastAsia="pt-BR"/>
        </w:rPr>
        <w:t>acima são meramente tentativas</w:t>
      </w:r>
      <w:r w:rsidR="008236F0">
        <w:rPr>
          <w:rFonts w:eastAsia="Times New Roman" w:cstheme="minorHAnsi"/>
          <w:bCs/>
          <w:sz w:val="24"/>
          <w:szCs w:val="24"/>
          <w:lang w:eastAsia="pt-BR"/>
        </w:rPr>
        <w:t xml:space="preserve"> e sujeitas a alteraç</w:t>
      </w:r>
      <w:r w:rsidR="00B73438">
        <w:rPr>
          <w:rFonts w:eastAsia="Times New Roman" w:cstheme="minorHAnsi"/>
          <w:bCs/>
          <w:sz w:val="24"/>
          <w:szCs w:val="24"/>
          <w:lang w:eastAsia="pt-BR"/>
        </w:rPr>
        <w:t xml:space="preserve">ões, que serão </w:t>
      </w:r>
      <w:r>
        <w:rPr>
          <w:rFonts w:eastAsia="Times New Roman" w:cstheme="minorHAnsi"/>
          <w:bCs/>
          <w:sz w:val="24"/>
          <w:szCs w:val="24"/>
          <w:lang w:eastAsia="pt-BR"/>
        </w:rPr>
        <w:t>comunica</w:t>
      </w:r>
      <w:r w:rsidR="00B73438">
        <w:rPr>
          <w:rFonts w:eastAsia="Times New Roman" w:cstheme="minorHAnsi"/>
          <w:bCs/>
          <w:sz w:val="24"/>
          <w:szCs w:val="24"/>
          <w:lang w:eastAsia="pt-BR"/>
        </w:rPr>
        <w:t xml:space="preserve">das </w:t>
      </w:r>
      <w:r>
        <w:rPr>
          <w:rFonts w:eastAsia="Times New Roman" w:cstheme="minorHAnsi"/>
          <w:bCs/>
          <w:sz w:val="24"/>
          <w:szCs w:val="24"/>
          <w:lang w:eastAsia="pt-BR"/>
        </w:rPr>
        <w:t xml:space="preserve">no </w:t>
      </w:r>
      <w:r w:rsidRPr="00156860">
        <w:rPr>
          <w:rFonts w:eastAsia="Times New Roman" w:cstheme="minorHAnsi"/>
          <w:bCs/>
          <w:color w:val="227ACB"/>
          <w:sz w:val="24"/>
          <w:szCs w:val="24"/>
          <w:lang w:eastAsia="pt-BR"/>
        </w:rPr>
        <w:t>sítio eletrônico oficial</w:t>
      </w:r>
      <w:r w:rsidR="00156860" w:rsidRPr="00156860">
        <w:rPr>
          <w:rFonts w:eastAsia="Times New Roman" w:cstheme="minorHAnsi"/>
          <w:bCs/>
          <w:color w:val="227ACB"/>
          <w:sz w:val="24"/>
          <w:szCs w:val="24"/>
          <w:lang w:eastAsia="pt-BR"/>
        </w:rPr>
        <w:t xml:space="preserve"> ...................</w:t>
      </w:r>
      <w:r w:rsidRPr="00156860">
        <w:rPr>
          <w:rFonts w:eastAsia="Times New Roman" w:cstheme="minorHAnsi"/>
          <w:bCs/>
          <w:color w:val="227ACB"/>
          <w:sz w:val="24"/>
          <w:szCs w:val="24"/>
          <w:lang w:eastAsia="pt-BR"/>
        </w:rPr>
        <w:t>.</w:t>
      </w:r>
      <w:r w:rsidR="00156860" w:rsidRPr="00156860">
        <w:rPr>
          <w:rFonts w:eastAsia="Times New Roman" w:cstheme="minorHAnsi"/>
          <w:bCs/>
          <w:color w:val="227ACB"/>
          <w:sz w:val="24"/>
          <w:szCs w:val="24"/>
          <w:lang w:eastAsia="pt-BR"/>
        </w:rPr>
        <w:t xml:space="preserve"> </w:t>
      </w:r>
      <w:r w:rsidR="00156860" w:rsidRPr="00156860">
        <w:rPr>
          <w:rFonts w:cstheme="minorHAnsi"/>
          <w:color w:val="227ACB"/>
          <w:sz w:val="24"/>
          <w:szCs w:val="24"/>
        </w:rPr>
        <w:t>[indicar]</w:t>
      </w:r>
      <w:r w:rsidR="00156860">
        <w:rPr>
          <w:rFonts w:eastAsia="Times New Roman" w:cstheme="minorHAnsi"/>
          <w:bCs/>
          <w:sz w:val="24"/>
          <w:szCs w:val="24"/>
          <w:lang w:eastAsia="pt-BR"/>
        </w:rPr>
        <w:t xml:space="preserve">. </w:t>
      </w:r>
      <w:r>
        <w:rPr>
          <w:rFonts w:eastAsia="Times New Roman" w:cstheme="minorHAnsi"/>
          <w:bCs/>
          <w:sz w:val="24"/>
          <w:szCs w:val="24"/>
          <w:lang w:eastAsia="pt-BR"/>
        </w:rPr>
        <w:t xml:space="preserve">A </w:t>
      </w:r>
      <w:r w:rsidR="008236F0">
        <w:rPr>
          <w:rFonts w:eastAsia="Times New Roman" w:cstheme="minorHAnsi"/>
          <w:bCs/>
          <w:sz w:val="24"/>
          <w:szCs w:val="24"/>
          <w:lang w:eastAsia="pt-BR"/>
        </w:rPr>
        <w:t xml:space="preserve">modificação </w:t>
      </w:r>
      <w:r>
        <w:rPr>
          <w:rFonts w:eastAsia="Times New Roman" w:cstheme="minorHAnsi"/>
          <w:bCs/>
          <w:sz w:val="24"/>
          <w:szCs w:val="24"/>
          <w:lang w:eastAsia="pt-BR"/>
        </w:rPr>
        <w:t>do cronograma não gera direito à indenização.</w:t>
      </w:r>
    </w:p>
    <w:p w14:paraId="6ABD2C89" w14:textId="77777777" w:rsidR="001125AB" w:rsidRPr="00732E6D" w:rsidRDefault="001125AB" w:rsidP="00E9411E">
      <w:pPr>
        <w:spacing w:after="120" w:line="240" w:lineRule="auto"/>
        <w:jc w:val="both"/>
        <w:rPr>
          <w:rFonts w:ascii="Candara" w:hAnsi="Candara" w:cs="Arial"/>
          <w:color w:val="000000"/>
        </w:rPr>
      </w:pPr>
    </w:p>
    <w:p w14:paraId="05BF588E" w14:textId="1870B467" w:rsidR="00E9411E" w:rsidRPr="00394EF9" w:rsidRDefault="001125AB"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3</w:t>
      </w:r>
      <w:r w:rsidR="00E9411E" w:rsidRPr="00394EF9">
        <w:rPr>
          <w:rFonts w:cstheme="minorHAnsi"/>
          <w:b/>
          <w:bCs/>
          <w:sz w:val="24"/>
          <w:szCs w:val="24"/>
        </w:rPr>
        <w:t xml:space="preserve">. </w:t>
      </w:r>
      <w:r w:rsidR="00E24327" w:rsidRPr="00394EF9">
        <w:rPr>
          <w:rFonts w:cstheme="minorHAnsi"/>
          <w:b/>
          <w:bCs/>
          <w:sz w:val="24"/>
          <w:szCs w:val="24"/>
        </w:rPr>
        <w:t xml:space="preserve">CONDIÇÕES DE </w:t>
      </w:r>
      <w:r w:rsidR="00E6628C" w:rsidRPr="00394EF9">
        <w:rPr>
          <w:rFonts w:cstheme="minorHAnsi"/>
          <w:b/>
          <w:bCs/>
          <w:sz w:val="24"/>
          <w:szCs w:val="24"/>
        </w:rPr>
        <w:t>PARTICIPAÇÃO</w:t>
      </w:r>
    </w:p>
    <w:p w14:paraId="18B505B9" w14:textId="77777777" w:rsidR="00E9411E" w:rsidRPr="00394EF9" w:rsidRDefault="00E9411E" w:rsidP="00E9411E">
      <w:pPr>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w:t>
      </w:r>
    </w:p>
    <w:p w14:paraId="0564E2D5" w14:textId="707467C6" w:rsidR="0073367A" w:rsidRDefault="001125AB" w:rsidP="00B73438">
      <w:pPr>
        <w:tabs>
          <w:tab w:val="left" w:pos="567"/>
        </w:tabs>
        <w:spacing w:after="120" w:line="240" w:lineRule="auto"/>
        <w:ind w:right="6"/>
        <w:jc w:val="both"/>
        <w:rPr>
          <w:rFonts w:eastAsia="Times New Roman" w:cstheme="minorHAnsi"/>
          <w:bCs/>
          <w:sz w:val="24"/>
          <w:szCs w:val="24"/>
          <w:lang w:eastAsia="pt-BR"/>
        </w:rPr>
      </w:pPr>
      <w:r w:rsidRPr="00394EF9">
        <w:rPr>
          <w:rFonts w:eastAsia="Times New Roman" w:cstheme="minorHAnsi"/>
          <w:b/>
          <w:sz w:val="24"/>
          <w:szCs w:val="24"/>
          <w:lang w:eastAsia="pt-BR"/>
        </w:rPr>
        <w:t>3</w:t>
      </w:r>
      <w:r w:rsidR="0073367A" w:rsidRPr="00394EF9">
        <w:rPr>
          <w:rFonts w:eastAsia="Times New Roman" w:cstheme="minorHAnsi"/>
          <w:b/>
          <w:sz w:val="24"/>
          <w:szCs w:val="24"/>
          <w:lang w:eastAsia="pt-BR"/>
        </w:rPr>
        <w:t>.1.</w:t>
      </w:r>
      <w:r w:rsidR="0073367A" w:rsidRPr="00394EF9">
        <w:rPr>
          <w:rFonts w:eastAsia="Times New Roman" w:cstheme="minorHAnsi"/>
          <w:b/>
          <w:sz w:val="24"/>
          <w:szCs w:val="24"/>
          <w:lang w:eastAsia="pt-BR"/>
        </w:rPr>
        <w:tab/>
        <w:t>Quem pode participar</w:t>
      </w:r>
      <w:r w:rsidR="0003619A" w:rsidRPr="00394EF9">
        <w:rPr>
          <w:rFonts w:eastAsia="Times New Roman" w:cstheme="minorHAnsi"/>
          <w:b/>
          <w:sz w:val="24"/>
          <w:szCs w:val="24"/>
          <w:lang w:eastAsia="pt-BR"/>
        </w:rPr>
        <w:t xml:space="preserve"> da licitação</w:t>
      </w:r>
      <w:r w:rsidR="0073367A" w:rsidRPr="00394EF9">
        <w:rPr>
          <w:rFonts w:eastAsia="Times New Roman" w:cstheme="minorHAnsi"/>
          <w:b/>
          <w:sz w:val="24"/>
          <w:szCs w:val="24"/>
          <w:lang w:eastAsia="pt-BR"/>
        </w:rPr>
        <w:t>.</w:t>
      </w:r>
      <w:r w:rsidR="0073367A" w:rsidRPr="00394EF9">
        <w:rPr>
          <w:rFonts w:eastAsia="Times New Roman" w:cstheme="minorHAnsi"/>
          <w:bCs/>
          <w:sz w:val="24"/>
          <w:szCs w:val="24"/>
          <w:lang w:eastAsia="pt-BR"/>
        </w:rPr>
        <w:t xml:space="preserve"> É permitida </w:t>
      </w:r>
      <w:r w:rsidR="0073367A">
        <w:rPr>
          <w:rFonts w:eastAsia="Times New Roman" w:cstheme="minorHAnsi"/>
          <w:bCs/>
          <w:sz w:val="24"/>
          <w:szCs w:val="24"/>
          <w:lang w:eastAsia="pt-BR"/>
        </w:rPr>
        <w:t>a participação de:</w:t>
      </w:r>
    </w:p>
    <w:p w14:paraId="0A5EB0B1" w14:textId="72AFCE89" w:rsidR="0073367A" w:rsidRPr="004519C4" w:rsidRDefault="0073367A" w:rsidP="00B73438">
      <w:pPr>
        <w:tabs>
          <w:tab w:val="left" w:pos="567"/>
        </w:tabs>
        <w:spacing w:after="120" w:line="240" w:lineRule="auto"/>
        <w:ind w:right="6"/>
        <w:jc w:val="both"/>
        <w:rPr>
          <w:rFonts w:eastAsia="Times New Roman" w:cstheme="minorHAnsi"/>
          <w:bCs/>
          <w:sz w:val="24"/>
          <w:szCs w:val="24"/>
          <w:lang w:eastAsia="pt-BR"/>
        </w:rPr>
      </w:pPr>
      <w:r w:rsidRPr="004519C4">
        <w:rPr>
          <w:rFonts w:eastAsia="Times New Roman" w:cstheme="minorHAnsi"/>
          <w:bCs/>
          <w:sz w:val="24"/>
          <w:szCs w:val="24"/>
          <w:lang w:eastAsia="pt-BR"/>
        </w:rPr>
        <w:t xml:space="preserve">I - </w:t>
      </w:r>
      <w:r w:rsidR="000A5D35">
        <w:rPr>
          <w:rFonts w:eastAsia="Times New Roman" w:cstheme="minorHAnsi"/>
          <w:bCs/>
          <w:sz w:val="24"/>
          <w:szCs w:val="24"/>
          <w:lang w:eastAsia="pt-BR"/>
        </w:rPr>
        <w:tab/>
      </w:r>
      <w:r w:rsidRPr="004519C4">
        <w:rPr>
          <w:rFonts w:eastAsia="Times New Roman" w:cstheme="minorHAnsi"/>
          <w:bCs/>
          <w:sz w:val="24"/>
          <w:szCs w:val="24"/>
          <w:lang w:eastAsia="pt-BR"/>
        </w:rPr>
        <w:t>pessoas físicas ou jurídicas;</w:t>
      </w:r>
    </w:p>
    <w:p w14:paraId="6DAD2953" w14:textId="40A46353" w:rsidR="0073367A" w:rsidRPr="004519C4" w:rsidRDefault="0073367A" w:rsidP="00B73438">
      <w:pPr>
        <w:tabs>
          <w:tab w:val="left" w:pos="567"/>
        </w:tabs>
        <w:spacing w:after="120" w:line="240" w:lineRule="auto"/>
        <w:ind w:right="6"/>
        <w:jc w:val="both"/>
        <w:rPr>
          <w:rFonts w:eastAsia="Times New Roman" w:cstheme="minorHAnsi"/>
          <w:bCs/>
          <w:sz w:val="24"/>
          <w:szCs w:val="24"/>
          <w:lang w:eastAsia="pt-BR"/>
        </w:rPr>
      </w:pPr>
      <w:r w:rsidRPr="004519C4">
        <w:rPr>
          <w:rFonts w:eastAsia="Times New Roman" w:cstheme="minorHAnsi"/>
          <w:bCs/>
          <w:sz w:val="24"/>
          <w:szCs w:val="24"/>
          <w:lang w:eastAsia="pt-BR"/>
        </w:rPr>
        <w:t xml:space="preserve">II - </w:t>
      </w:r>
      <w:r w:rsidR="000A5D35">
        <w:rPr>
          <w:rFonts w:eastAsia="Times New Roman" w:cstheme="minorHAnsi"/>
          <w:bCs/>
          <w:sz w:val="24"/>
          <w:szCs w:val="24"/>
          <w:lang w:eastAsia="pt-BR"/>
        </w:rPr>
        <w:tab/>
      </w:r>
      <w:r w:rsidRPr="004519C4">
        <w:rPr>
          <w:rFonts w:eastAsia="Times New Roman" w:cstheme="minorHAnsi"/>
          <w:bCs/>
          <w:sz w:val="24"/>
          <w:szCs w:val="24"/>
          <w:lang w:eastAsia="pt-BR"/>
        </w:rPr>
        <w:t>pessoas jurídicas com ou sem fins lucrativos;</w:t>
      </w:r>
    </w:p>
    <w:p w14:paraId="271749BE" w14:textId="7A356371" w:rsidR="0073367A" w:rsidRPr="004519C4" w:rsidRDefault="0073367A" w:rsidP="00B73438">
      <w:pPr>
        <w:tabs>
          <w:tab w:val="left" w:pos="567"/>
        </w:tabs>
        <w:spacing w:after="120" w:line="240" w:lineRule="auto"/>
        <w:ind w:right="6"/>
        <w:jc w:val="both"/>
        <w:rPr>
          <w:rFonts w:eastAsia="Times New Roman" w:cstheme="minorHAnsi"/>
          <w:bCs/>
          <w:sz w:val="24"/>
          <w:szCs w:val="24"/>
          <w:lang w:eastAsia="pt-BR"/>
        </w:rPr>
      </w:pPr>
      <w:r w:rsidRPr="004519C4">
        <w:rPr>
          <w:rFonts w:eastAsia="Times New Roman" w:cstheme="minorHAnsi"/>
          <w:bCs/>
          <w:sz w:val="24"/>
          <w:szCs w:val="24"/>
          <w:lang w:eastAsia="pt-BR"/>
        </w:rPr>
        <w:t xml:space="preserve">III - </w:t>
      </w:r>
      <w:r w:rsidR="000A5D35">
        <w:rPr>
          <w:rFonts w:eastAsia="Times New Roman" w:cstheme="minorHAnsi"/>
          <w:bCs/>
          <w:sz w:val="24"/>
          <w:szCs w:val="24"/>
          <w:lang w:eastAsia="pt-BR"/>
        </w:rPr>
        <w:tab/>
      </w:r>
      <w:r w:rsidRPr="004519C4">
        <w:rPr>
          <w:rFonts w:eastAsia="Times New Roman" w:cstheme="minorHAnsi"/>
          <w:bCs/>
          <w:sz w:val="24"/>
          <w:szCs w:val="24"/>
          <w:lang w:eastAsia="pt-BR"/>
        </w:rPr>
        <w:t>licitantes que concorram isoladamente ou em consórcio;</w:t>
      </w:r>
    </w:p>
    <w:p w14:paraId="4374C9C7" w14:textId="4BFA3485" w:rsidR="0073367A" w:rsidRPr="004519C4" w:rsidRDefault="0073367A" w:rsidP="00B73438">
      <w:pPr>
        <w:tabs>
          <w:tab w:val="left" w:pos="567"/>
        </w:tabs>
        <w:spacing w:after="120" w:line="240" w:lineRule="auto"/>
        <w:ind w:right="6"/>
        <w:jc w:val="both"/>
        <w:rPr>
          <w:rFonts w:eastAsia="Times New Roman" w:cstheme="minorHAnsi"/>
          <w:bCs/>
          <w:sz w:val="24"/>
          <w:szCs w:val="24"/>
          <w:lang w:eastAsia="pt-BR"/>
        </w:rPr>
      </w:pPr>
      <w:r w:rsidRPr="004519C4">
        <w:rPr>
          <w:rFonts w:eastAsia="Times New Roman" w:cstheme="minorHAnsi"/>
          <w:bCs/>
          <w:sz w:val="24"/>
          <w:szCs w:val="24"/>
          <w:lang w:eastAsia="pt-BR"/>
        </w:rPr>
        <w:t xml:space="preserve">IV </w:t>
      </w:r>
      <w:r w:rsidR="004519C4">
        <w:rPr>
          <w:rFonts w:eastAsia="Times New Roman" w:cstheme="minorHAnsi"/>
          <w:bCs/>
          <w:sz w:val="24"/>
          <w:szCs w:val="24"/>
          <w:lang w:eastAsia="pt-BR"/>
        </w:rPr>
        <w:t>-</w:t>
      </w:r>
      <w:r w:rsidRPr="004519C4">
        <w:rPr>
          <w:rFonts w:eastAsia="Times New Roman" w:cstheme="minorHAnsi"/>
          <w:bCs/>
          <w:sz w:val="24"/>
          <w:szCs w:val="24"/>
          <w:lang w:eastAsia="pt-BR"/>
        </w:rPr>
        <w:t xml:space="preserve"> </w:t>
      </w:r>
      <w:r w:rsidR="000A5D35">
        <w:rPr>
          <w:rFonts w:eastAsia="Times New Roman" w:cstheme="minorHAnsi"/>
          <w:bCs/>
          <w:sz w:val="24"/>
          <w:szCs w:val="24"/>
          <w:lang w:eastAsia="pt-BR"/>
        </w:rPr>
        <w:tab/>
      </w:r>
      <w:r w:rsidR="00A06F38">
        <w:rPr>
          <w:rFonts w:eastAsia="Times New Roman" w:cstheme="minorHAnsi"/>
          <w:bCs/>
          <w:sz w:val="24"/>
          <w:szCs w:val="24"/>
          <w:lang w:eastAsia="pt-BR"/>
        </w:rPr>
        <w:t xml:space="preserve">pessoas jurídicas </w:t>
      </w:r>
      <w:r w:rsidRPr="004519C4">
        <w:rPr>
          <w:rFonts w:eastAsia="Times New Roman" w:cstheme="minorHAnsi"/>
          <w:bCs/>
          <w:sz w:val="24"/>
          <w:szCs w:val="24"/>
          <w:lang w:eastAsia="pt-BR"/>
        </w:rPr>
        <w:t>nacionais ou estrangeiras;</w:t>
      </w:r>
    </w:p>
    <w:p w14:paraId="726DA344" w14:textId="4A9A2349" w:rsidR="0073367A" w:rsidRPr="004519C4" w:rsidRDefault="0073367A" w:rsidP="00B73438">
      <w:pPr>
        <w:tabs>
          <w:tab w:val="left" w:pos="567"/>
        </w:tabs>
        <w:spacing w:after="120" w:line="240" w:lineRule="auto"/>
        <w:ind w:right="6"/>
        <w:jc w:val="both"/>
        <w:rPr>
          <w:rFonts w:eastAsia="Times New Roman" w:cstheme="minorHAnsi"/>
          <w:bCs/>
          <w:sz w:val="24"/>
          <w:szCs w:val="24"/>
          <w:lang w:eastAsia="pt-BR"/>
        </w:rPr>
      </w:pPr>
      <w:r w:rsidRPr="004519C4">
        <w:rPr>
          <w:rFonts w:eastAsia="Times New Roman" w:cstheme="minorHAnsi"/>
          <w:bCs/>
          <w:sz w:val="24"/>
          <w:szCs w:val="24"/>
          <w:lang w:eastAsia="pt-BR"/>
        </w:rPr>
        <w:lastRenderedPageBreak/>
        <w:t xml:space="preserve">V </w:t>
      </w:r>
      <w:r w:rsidR="004519C4" w:rsidRPr="004519C4">
        <w:rPr>
          <w:rFonts w:eastAsia="Times New Roman" w:cstheme="minorHAnsi"/>
          <w:bCs/>
          <w:sz w:val="24"/>
          <w:szCs w:val="24"/>
          <w:lang w:eastAsia="pt-BR"/>
        </w:rPr>
        <w:t>-</w:t>
      </w:r>
      <w:r w:rsidRPr="004519C4">
        <w:rPr>
          <w:rFonts w:eastAsia="Times New Roman" w:cstheme="minorHAnsi"/>
          <w:bCs/>
          <w:sz w:val="24"/>
          <w:szCs w:val="24"/>
          <w:lang w:eastAsia="pt-BR"/>
        </w:rPr>
        <w:t xml:space="preserve"> </w:t>
      </w:r>
      <w:r w:rsidR="000A5D35">
        <w:rPr>
          <w:rFonts w:eastAsia="Times New Roman" w:cstheme="minorHAnsi"/>
          <w:bCs/>
          <w:sz w:val="24"/>
          <w:szCs w:val="24"/>
          <w:lang w:eastAsia="pt-BR"/>
        </w:rPr>
        <w:tab/>
      </w:r>
      <w:r w:rsidR="000A5D35" w:rsidRPr="004519C4">
        <w:rPr>
          <w:rFonts w:cs="Calibri"/>
          <w:sz w:val="24"/>
          <w:szCs w:val="24"/>
        </w:rPr>
        <w:t>Instituiç</w:t>
      </w:r>
      <w:r w:rsidR="000A5D35">
        <w:rPr>
          <w:rFonts w:cs="Calibri"/>
          <w:sz w:val="24"/>
          <w:szCs w:val="24"/>
        </w:rPr>
        <w:t xml:space="preserve">ões </w:t>
      </w:r>
      <w:r w:rsidR="000A5D35" w:rsidRPr="004519C4">
        <w:rPr>
          <w:rFonts w:cs="Calibri"/>
          <w:sz w:val="24"/>
          <w:szCs w:val="24"/>
        </w:rPr>
        <w:t>Científica</w:t>
      </w:r>
      <w:r w:rsidR="000A5D35">
        <w:rPr>
          <w:rFonts w:cs="Calibri"/>
          <w:sz w:val="24"/>
          <w:szCs w:val="24"/>
        </w:rPr>
        <w:t>s</w:t>
      </w:r>
      <w:r w:rsidR="000A5D35" w:rsidRPr="004519C4">
        <w:rPr>
          <w:rFonts w:cs="Calibri"/>
          <w:sz w:val="24"/>
          <w:szCs w:val="24"/>
        </w:rPr>
        <w:t>, Tecnológica</w:t>
      </w:r>
      <w:r w:rsidR="000A5D35">
        <w:rPr>
          <w:rFonts w:cs="Calibri"/>
          <w:sz w:val="24"/>
          <w:szCs w:val="24"/>
        </w:rPr>
        <w:t>s</w:t>
      </w:r>
      <w:r w:rsidR="000A5D35" w:rsidRPr="004519C4">
        <w:rPr>
          <w:rFonts w:cs="Calibri"/>
          <w:sz w:val="24"/>
          <w:szCs w:val="24"/>
        </w:rPr>
        <w:t xml:space="preserve"> e de Inovação – ICT pública</w:t>
      </w:r>
      <w:r w:rsidR="000A5D35">
        <w:rPr>
          <w:rFonts w:cs="Calibri"/>
          <w:sz w:val="24"/>
          <w:szCs w:val="24"/>
        </w:rPr>
        <w:t>s ou privadas, inclusive universidades e outras instituições de ensino superior (</w:t>
      </w:r>
      <w:bookmarkStart w:id="3" w:name="_Hlk168936628"/>
      <w:r w:rsidR="004519C4" w:rsidRPr="004519C4">
        <w:rPr>
          <w:rFonts w:cs="Calibri"/>
          <w:sz w:val="24"/>
          <w:szCs w:val="24"/>
        </w:rPr>
        <w:t xml:space="preserve">Lei nº 10.973, de </w:t>
      </w:r>
      <w:r w:rsidR="000A5D35">
        <w:rPr>
          <w:rFonts w:cs="Calibri"/>
          <w:sz w:val="24"/>
          <w:szCs w:val="24"/>
        </w:rPr>
        <w:t xml:space="preserve">2 de dezembro de </w:t>
      </w:r>
      <w:r w:rsidR="004519C4" w:rsidRPr="004519C4">
        <w:rPr>
          <w:rFonts w:cs="Calibri"/>
          <w:sz w:val="24"/>
          <w:szCs w:val="24"/>
        </w:rPr>
        <w:t>2004, art. 2º, inciso V)</w:t>
      </w:r>
      <w:bookmarkEnd w:id="3"/>
      <w:r w:rsidR="004519C4" w:rsidRPr="004519C4">
        <w:rPr>
          <w:rFonts w:cs="Calibri"/>
          <w:sz w:val="24"/>
          <w:szCs w:val="24"/>
        </w:rPr>
        <w:t>;</w:t>
      </w:r>
      <w:r w:rsidR="000A5D35">
        <w:rPr>
          <w:rFonts w:cs="Calibri"/>
          <w:sz w:val="24"/>
          <w:szCs w:val="24"/>
        </w:rPr>
        <w:t xml:space="preserve"> e</w:t>
      </w:r>
    </w:p>
    <w:p w14:paraId="731D6EF2" w14:textId="7517C024" w:rsidR="0073367A" w:rsidRPr="004519C4" w:rsidRDefault="0073367A" w:rsidP="00B73438">
      <w:pPr>
        <w:tabs>
          <w:tab w:val="left" w:pos="567"/>
        </w:tabs>
        <w:spacing w:after="120" w:line="240" w:lineRule="auto"/>
        <w:ind w:right="6"/>
        <w:jc w:val="both"/>
        <w:rPr>
          <w:rFonts w:eastAsia="Times New Roman" w:cstheme="minorHAnsi"/>
          <w:bCs/>
          <w:sz w:val="24"/>
          <w:szCs w:val="24"/>
          <w:lang w:eastAsia="pt-BR"/>
        </w:rPr>
      </w:pPr>
      <w:r w:rsidRPr="004519C4">
        <w:rPr>
          <w:rFonts w:eastAsia="Times New Roman" w:cstheme="minorHAnsi"/>
          <w:bCs/>
          <w:sz w:val="24"/>
          <w:szCs w:val="24"/>
          <w:lang w:eastAsia="pt-BR"/>
        </w:rPr>
        <w:t xml:space="preserve">VI - </w:t>
      </w:r>
      <w:r w:rsidR="000A5D35">
        <w:rPr>
          <w:rFonts w:eastAsia="Times New Roman" w:cstheme="minorHAnsi"/>
          <w:bCs/>
          <w:sz w:val="24"/>
          <w:szCs w:val="24"/>
          <w:lang w:eastAsia="pt-BR"/>
        </w:rPr>
        <w:tab/>
      </w:r>
      <w:r w:rsidRPr="004519C4">
        <w:rPr>
          <w:rFonts w:eastAsia="Times New Roman" w:cstheme="minorHAnsi"/>
          <w:bCs/>
          <w:sz w:val="24"/>
          <w:szCs w:val="24"/>
          <w:lang w:eastAsia="pt-BR"/>
        </w:rPr>
        <w:t>sociedades cooperativas</w:t>
      </w:r>
      <w:r w:rsidR="00995C79" w:rsidRPr="004519C4">
        <w:rPr>
          <w:rFonts w:eastAsia="Times New Roman" w:cstheme="minorHAnsi"/>
          <w:bCs/>
          <w:sz w:val="24"/>
          <w:szCs w:val="24"/>
          <w:lang w:eastAsia="pt-BR"/>
        </w:rPr>
        <w:t>.</w:t>
      </w:r>
    </w:p>
    <w:p w14:paraId="47C3A9A6" w14:textId="570F24F5" w:rsidR="00343765" w:rsidRPr="00394EF9" w:rsidRDefault="001125AB" w:rsidP="00B73438">
      <w:pPr>
        <w:tabs>
          <w:tab w:val="left" w:pos="851"/>
        </w:tabs>
        <w:spacing w:after="120" w:line="240" w:lineRule="auto"/>
        <w:ind w:right="6"/>
        <w:jc w:val="both"/>
        <w:rPr>
          <w:rFonts w:cstheme="minorHAnsi"/>
          <w:bCs/>
          <w:sz w:val="24"/>
          <w:szCs w:val="24"/>
        </w:rPr>
      </w:pPr>
      <w:r w:rsidRPr="00394EF9">
        <w:rPr>
          <w:rFonts w:eastAsia="Times New Roman" w:cstheme="minorHAnsi"/>
          <w:b/>
          <w:sz w:val="24"/>
          <w:szCs w:val="24"/>
          <w:lang w:eastAsia="pt-BR"/>
        </w:rPr>
        <w:t>3</w:t>
      </w:r>
      <w:r w:rsidR="00101985" w:rsidRPr="00394EF9">
        <w:rPr>
          <w:rFonts w:eastAsia="Times New Roman" w:cstheme="minorHAnsi"/>
          <w:b/>
          <w:sz w:val="24"/>
          <w:szCs w:val="24"/>
          <w:lang w:eastAsia="pt-BR"/>
        </w:rPr>
        <w:t>.1.1.</w:t>
      </w:r>
      <w:r w:rsidR="00101985" w:rsidRPr="00394EF9">
        <w:rPr>
          <w:rFonts w:eastAsia="Times New Roman" w:cstheme="minorHAnsi"/>
          <w:bCs/>
          <w:sz w:val="24"/>
          <w:szCs w:val="24"/>
          <w:lang w:eastAsia="pt-BR"/>
        </w:rPr>
        <w:tab/>
      </w:r>
      <w:r w:rsidR="00343765" w:rsidRPr="00394EF9">
        <w:rPr>
          <w:rFonts w:eastAsia="Times New Roman" w:cstheme="minorHAnsi"/>
          <w:bCs/>
          <w:sz w:val="24"/>
          <w:szCs w:val="24"/>
          <w:lang w:eastAsia="pt-BR"/>
        </w:rPr>
        <w:t xml:space="preserve">As pessoas físicas devem ter </w:t>
      </w:r>
      <w:r w:rsidR="00A06F38" w:rsidRPr="00394EF9">
        <w:rPr>
          <w:rFonts w:eastAsia="Times New Roman" w:cstheme="minorHAnsi"/>
          <w:bCs/>
          <w:sz w:val="24"/>
          <w:szCs w:val="24"/>
          <w:lang w:eastAsia="pt-BR"/>
        </w:rPr>
        <w:t>maioridade civil ou ser emancipad</w:t>
      </w:r>
      <w:r w:rsidR="00426D5E" w:rsidRPr="00394EF9">
        <w:rPr>
          <w:rFonts w:eastAsia="Times New Roman" w:cstheme="minorHAnsi"/>
          <w:bCs/>
          <w:sz w:val="24"/>
          <w:szCs w:val="24"/>
          <w:lang w:eastAsia="pt-BR"/>
        </w:rPr>
        <w:t>a</w:t>
      </w:r>
      <w:r w:rsidR="00A06F38" w:rsidRPr="00394EF9">
        <w:rPr>
          <w:rFonts w:eastAsia="Times New Roman" w:cstheme="minorHAnsi"/>
          <w:bCs/>
          <w:sz w:val="24"/>
          <w:szCs w:val="24"/>
          <w:lang w:eastAsia="pt-BR"/>
        </w:rPr>
        <w:t>s conforme</w:t>
      </w:r>
      <w:r w:rsidR="00426D5E" w:rsidRPr="00394EF9">
        <w:rPr>
          <w:rFonts w:eastAsia="Times New Roman" w:cstheme="minorHAnsi"/>
          <w:bCs/>
          <w:sz w:val="24"/>
          <w:szCs w:val="24"/>
          <w:lang w:eastAsia="pt-BR"/>
        </w:rPr>
        <w:t xml:space="preserve"> a </w:t>
      </w:r>
      <w:r w:rsidR="00A06F38" w:rsidRPr="00394EF9">
        <w:rPr>
          <w:rFonts w:eastAsia="Times New Roman" w:cstheme="minorHAnsi"/>
          <w:bCs/>
          <w:sz w:val="24"/>
          <w:szCs w:val="24"/>
          <w:lang w:eastAsia="pt-BR"/>
        </w:rPr>
        <w:t xml:space="preserve">legislação civil brasileira; no caso de pessoas físicas </w:t>
      </w:r>
      <w:r w:rsidR="00343765" w:rsidRPr="00394EF9">
        <w:rPr>
          <w:rFonts w:eastAsia="Times New Roman" w:cstheme="minorHAnsi"/>
          <w:bCs/>
          <w:sz w:val="24"/>
          <w:szCs w:val="24"/>
          <w:lang w:eastAsia="pt-BR"/>
        </w:rPr>
        <w:t xml:space="preserve">estrangeiras, devem estar em situação regular no </w:t>
      </w:r>
      <w:r w:rsidR="00426D5E" w:rsidRPr="00394EF9">
        <w:rPr>
          <w:rFonts w:eastAsia="Times New Roman" w:cstheme="minorHAnsi"/>
          <w:bCs/>
          <w:sz w:val="24"/>
          <w:szCs w:val="24"/>
          <w:lang w:eastAsia="pt-BR"/>
        </w:rPr>
        <w:t>Brasil</w:t>
      </w:r>
      <w:r w:rsidR="00343765" w:rsidRPr="00394EF9">
        <w:rPr>
          <w:rFonts w:cstheme="minorHAnsi"/>
          <w:bCs/>
          <w:sz w:val="24"/>
          <w:szCs w:val="24"/>
        </w:rPr>
        <w:t>.</w:t>
      </w:r>
    </w:p>
    <w:p w14:paraId="4CA4AB1D" w14:textId="40ED8598" w:rsidR="007E4E03" w:rsidRDefault="007E4E03" w:rsidP="00B73438">
      <w:pPr>
        <w:tabs>
          <w:tab w:val="left" w:pos="851"/>
        </w:tabs>
        <w:spacing w:after="120" w:line="240" w:lineRule="auto"/>
        <w:ind w:right="6"/>
        <w:jc w:val="both"/>
        <w:rPr>
          <w:rFonts w:cstheme="minorHAnsi"/>
          <w:bCs/>
          <w:sz w:val="24"/>
          <w:szCs w:val="24"/>
        </w:rPr>
      </w:pPr>
      <w:r w:rsidRPr="00394EF9">
        <w:rPr>
          <w:rFonts w:eastAsia="Times New Roman" w:cstheme="minorHAnsi"/>
          <w:b/>
          <w:sz w:val="24"/>
          <w:szCs w:val="24"/>
          <w:lang w:eastAsia="pt-BR"/>
        </w:rPr>
        <w:t>3.1.2.</w:t>
      </w:r>
      <w:r w:rsidRPr="00394EF9">
        <w:rPr>
          <w:rFonts w:eastAsia="Times New Roman" w:cstheme="minorHAnsi"/>
          <w:bCs/>
          <w:sz w:val="24"/>
          <w:szCs w:val="24"/>
          <w:lang w:eastAsia="pt-BR"/>
        </w:rPr>
        <w:tab/>
      </w:r>
      <w:r w:rsidR="006723C2" w:rsidRPr="00394EF9">
        <w:rPr>
          <w:rFonts w:eastAsia="Times New Roman" w:cstheme="minorHAnsi"/>
          <w:bCs/>
          <w:sz w:val="24"/>
          <w:szCs w:val="24"/>
          <w:lang w:eastAsia="pt-BR"/>
        </w:rPr>
        <w:t>Não poderá participar da licitação a</w:t>
      </w:r>
      <w:r w:rsidRPr="00394EF9">
        <w:rPr>
          <w:rFonts w:eastAsia="Times New Roman" w:cstheme="minorHAnsi"/>
          <w:bCs/>
          <w:sz w:val="24"/>
          <w:szCs w:val="24"/>
          <w:lang w:eastAsia="pt-BR"/>
        </w:rPr>
        <w:t xml:space="preserve"> ICT pública</w:t>
      </w:r>
      <w:r w:rsidR="006723C2" w:rsidRPr="00394EF9">
        <w:rPr>
          <w:rFonts w:eastAsia="Times New Roman" w:cstheme="minorHAnsi"/>
          <w:bCs/>
          <w:sz w:val="24"/>
          <w:szCs w:val="24"/>
          <w:lang w:eastAsia="pt-BR"/>
        </w:rPr>
        <w:t xml:space="preserve"> que tenha vínculo administrativo com o órgão </w:t>
      </w:r>
      <w:r w:rsidR="006723C2">
        <w:rPr>
          <w:rFonts w:eastAsia="Times New Roman" w:cstheme="minorHAnsi"/>
          <w:bCs/>
          <w:sz w:val="24"/>
          <w:szCs w:val="24"/>
          <w:lang w:eastAsia="pt-BR"/>
        </w:rPr>
        <w:t>ou a entidade responsável pela licitação.</w:t>
      </w:r>
      <w:r>
        <w:rPr>
          <w:rFonts w:eastAsia="Times New Roman" w:cstheme="minorHAnsi"/>
          <w:bCs/>
          <w:sz w:val="24"/>
          <w:szCs w:val="24"/>
          <w:lang w:eastAsia="pt-BR"/>
        </w:rPr>
        <w:t xml:space="preserve"> </w:t>
      </w:r>
    </w:p>
    <w:p w14:paraId="09C72321" w14:textId="77777777" w:rsidR="00995C79" w:rsidRDefault="00995C79" w:rsidP="00995C79">
      <w:pPr>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995C79" w14:paraId="2DEBFC02" w14:textId="77777777" w:rsidTr="00EA49F7">
        <w:trPr>
          <w:trHeight w:val="1828"/>
        </w:trPr>
        <w:tc>
          <w:tcPr>
            <w:tcW w:w="8080" w:type="dxa"/>
            <w:shd w:val="clear" w:color="auto" w:fill="FFF2CC" w:themeFill="accent4" w:themeFillTint="33"/>
          </w:tcPr>
          <w:p w14:paraId="379B5A97" w14:textId="0080FA31" w:rsidR="00995C79" w:rsidRPr="003307D5" w:rsidRDefault="00995C79" w:rsidP="00EA49F7">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sidR="001125AB">
              <w:rPr>
                <w:rFonts w:asciiTheme="majorHAnsi" w:hAnsiTheme="majorHAnsi" w:cstheme="majorHAnsi"/>
                <w:b/>
                <w:bCs/>
                <w:color w:val="323E4F" w:themeColor="text2" w:themeShade="BF"/>
              </w:rPr>
              <w:t>3</w:t>
            </w:r>
            <w:r w:rsidR="007B56AE">
              <w:rPr>
                <w:rFonts w:asciiTheme="majorHAnsi" w:hAnsiTheme="majorHAnsi" w:cstheme="majorHAnsi"/>
                <w:b/>
                <w:bCs/>
                <w:color w:val="323E4F" w:themeColor="text2" w:themeShade="BF"/>
              </w:rPr>
              <w:t>.1</w:t>
            </w:r>
            <w:r w:rsidRPr="003307D5">
              <w:rPr>
                <w:rFonts w:asciiTheme="majorHAnsi" w:hAnsiTheme="majorHAnsi" w:cstheme="majorHAnsi"/>
                <w:b/>
                <w:bCs/>
                <w:color w:val="323E4F" w:themeColor="text2" w:themeShade="BF"/>
              </w:rPr>
              <w:t>)</w:t>
            </w:r>
          </w:p>
          <w:p w14:paraId="1AE74896" w14:textId="77777777" w:rsidR="00995C79" w:rsidRDefault="00995C79" w:rsidP="00995C79">
            <w:pPr>
              <w:tabs>
                <w:tab w:val="left" w:pos="567"/>
              </w:tabs>
              <w:spacing w:after="120"/>
              <w:ind w:right="6"/>
              <w:jc w:val="both"/>
              <w:rPr>
                <w:rFonts w:asciiTheme="majorHAnsi" w:hAnsiTheme="majorHAnsi" w:cstheme="majorHAnsi"/>
              </w:rPr>
            </w:pPr>
            <w:r w:rsidRPr="00006653">
              <w:rPr>
                <w:rFonts w:asciiTheme="majorHAnsi" w:hAnsiTheme="majorHAnsi" w:cstheme="majorHAnsi"/>
                <w:b/>
                <w:bCs/>
              </w:rPr>
              <w:t>Pessoas físicas.</w:t>
            </w:r>
            <w:r>
              <w:rPr>
                <w:rFonts w:asciiTheme="majorHAnsi" w:hAnsiTheme="majorHAnsi" w:cstheme="majorHAnsi"/>
              </w:rPr>
              <w:t xml:space="preserve"> </w:t>
            </w:r>
            <w:r w:rsidRPr="000B6FDB">
              <w:rPr>
                <w:rFonts w:asciiTheme="majorHAnsi" w:hAnsiTheme="majorHAnsi" w:cstheme="majorHAnsi"/>
              </w:rPr>
              <w:t>O art. 13 da LC nº 182/2021 admite a celebração do CPSI com pessoas físicas.</w:t>
            </w:r>
            <w:r>
              <w:rPr>
                <w:rFonts w:asciiTheme="majorHAnsi" w:hAnsiTheme="majorHAnsi" w:cstheme="majorHAnsi"/>
              </w:rPr>
              <w:t xml:space="preserve"> </w:t>
            </w:r>
            <w:r w:rsidRPr="00D67EEC">
              <w:rPr>
                <w:rFonts w:asciiTheme="majorHAnsi" w:hAnsiTheme="majorHAnsi" w:cstheme="majorHAnsi"/>
              </w:rPr>
              <w:t xml:space="preserve">A Instrução Normativa SEGES/ME nº 116, de 21 de dezembro de 2021 (IN SEGES/ME nº 116/2021), estabelece procedimentos para a participação de pessoa física nas contratações públicas regidas pela Lei nº 14.133/2021, </w:t>
            </w:r>
            <w:r>
              <w:rPr>
                <w:rFonts w:asciiTheme="majorHAnsi" w:hAnsiTheme="majorHAnsi" w:cstheme="majorHAnsi"/>
              </w:rPr>
              <w:t>a</w:t>
            </w:r>
            <w:r w:rsidRPr="00D67EEC">
              <w:rPr>
                <w:rFonts w:asciiTheme="majorHAnsi" w:hAnsiTheme="majorHAnsi" w:cstheme="majorHAnsi"/>
              </w:rPr>
              <w:t>plic</w:t>
            </w:r>
            <w:r>
              <w:rPr>
                <w:rFonts w:asciiTheme="majorHAnsi" w:hAnsiTheme="majorHAnsi" w:cstheme="majorHAnsi"/>
              </w:rPr>
              <w:t>ável</w:t>
            </w:r>
            <w:r w:rsidRPr="00D67EEC">
              <w:rPr>
                <w:rFonts w:asciiTheme="majorHAnsi" w:hAnsiTheme="majorHAnsi" w:cstheme="majorHAnsi"/>
              </w:rPr>
              <w:t xml:space="preserve"> subsidiariamente </w:t>
            </w:r>
            <w:r>
              <w:rPr>
                <w:rFonts w:asciiTheme="majorHAnsi" w:hAnsiTheme="majorHAnsi" w:cstheme="majorHAnsi"/>
              </w:rPr>
              <w:t xml:space="preserve">ao CPSI. </w:t>
            </w:r>
            <w:r w:rsidRPr="00D67EEC">
              <w:rPr>
                <w:rFonts w:asciiTheme="majorHAnsi" w:hAnsiTheme="majorHAnsi" w:cstheme="majorHAnsi"/>
              </w:rPr>
              <w:t>O edital deverá possibilitar a contratação das pessoas físicas, em observância aos objetivos da isonomia e da justa competição, salvo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(IN SEGES/ME nº 116/2021, art. 4º).</w:t>
            </w:r>
            <w:r>
              <w:rPr>
                <w:rFonts w:asciiTheme="majorHAnsi" w:hAnsiTheme="majorHAnsi" w:cstheme="majorHAnsi"/>
              </w:rPr>
              <w:t xml:space="preserve"> Portanto, a não participação de pessoas físicas deverá ser justificada no processo.</w:t>
            </w:r>
          </w:p>
          <w:p w14:paraId="2F4704C2" w14:textId="52B80C2E" w:rsidR="00006653" w:rsidRDefault="00006653" w:rsidP="00006653">
            <w:pPr>
              <w:tabs>
                <w:tab w:val="left" w:pos="567"/>
              </w:tabs>
              <w:spacing w:after="120"/>
              <w:ind w:right="6"/>
              <w:jc w:val="both"/>
              <w:rPr>
                <w:rFonts w:asciiTheme="majorHAnsi" w:hAnsiTheme="majorHAnsi" w:cstheme="majorHAnsi"/>
              </w:rPr>
            </w:pPr>
            <w:r w:rsidRPr="00006653">
              <w:rPr>
                <w:rFonts w:asciiTheme="majorHAnsi" w:hAnsiTheme="majorHAnsi" w:cstheme="majorHAnsi"/>
                <w:b/>
                <w:bCs/>
              </w:rPr>
              <w:t>Pessoas jurídicas sem fins lucrativos.</w:t>
            </w:r>
            <w:r>
              <w:rPr>
                <w:rFonts w:asciiTheme="majorHAnsi" w:hAnsiTheme="majorHAnsi" w:cstheme="majorHAnsi"/>
              </w:rPr>
              <w:t xml:space="preserve"> </w:t>
            </w:r>
            <w:r w:rsidRPr="00F12F0C">
              <w:rPr>
                <w:rFonts w:asciiTheme="majorHAnsi" w:hAnsiTheme="majorHAnsi" w:cstheme="majorHAnsi"/>
              </w:rPr>
              <w:t>O art. 12, parágrafo único, da IN SEGES/MP nº 5/2017 estabelece</w:t>
            </w:r>
            <w:r w:rsidR="004519C4">
              <w:rPr>
                <w:rFonts w:asciiTheme="majorHAnsi" w:hAnsiTheme="majorHAnsi" w:cstheme="majorHAnsi"/>
              </w:rPr>
              <w:t xml:space="preserve"> </w:t>
            </w:r>
            <w:r w:rsidRPr="00F12F0C">
              <w:rPr>
                <w:rFonts w:asciiTheme="majorHAnsi" w:hAnsiTheme="majorHAnsi" w:cstheme="majorHAnsi"/>
              </w:rPr>
              <w:t>: “Considerando-se que as instituições sem fins lucrativos gozam de benefícios fiscais e previdenciários específicos, condição que reduz seus custos operacionais em relação às pessoas jurídicas ou físicas, legal e regularmente tributadas, não será permitida, em observância ao princípio da isonomia, a participação de instituições sem fins lucrativos em processos licitatórios destinados à contratação de empresário, de sociedade empresária ou de consórcio de empresa”.</w:t>
            </w:r>
            <w:r>
              <w:rPr>
                <w:rFonts w:asciiTheme="majorHAnsi" w:hAnsiTheme="majorHAnsi" w:cstheme="majorHAnsi"/>
              </w:rPr>
              <w:t xml:space="preserve"> </w:t>
            </w:r>
            <w:r w:rsidRPr="00F12F0C">
              <w:rPr>
                <w:rFonts w:asciiTheme="majorHAnsi" w:hAnsiTheme="majorHAnsi" w:cstheme="majorHAnsi"/>
              </w:rPr>
              <w:t>Mas essa restrição não tem o mesmo peso no CPSI, porque o menor preço não é o critério de julgamento</w:t>
            </w:r>
            <w:r>
              <w:rPr>
                <w:rFonts w:asciiTheme="majorHAnsi" w:hAnsiTheme="majorHAnsi" w:cstheme="majorHAnsi"/>
              </w:rPr>
              <w:t xml:space="preserve"> das propostas. O preço só é </w:t>
            </w:r>
            <w:r w:rsidRPr="00F12F0C">
              <w:rPr>
                <w:rFonts w:asciiTheme="majorHAnsi" w:hAnsiTheme="majorHAnsi" w:cstheme="majorHAnsi"/>
              </w:rPr>
              <w:t>considerado para fins de verificação da viabilidade econômica da proposta frente ao teto financeiro da licitação e para demonstração comparativa de custo e benefício da proposta em relação às opções funcionalmente equivalentes (LC nº 182/2021, art. 13, § 5º).</w:t>
            </w:r>
            <w:r>
              <w:rPr>
                <w:rFonts w:asciiTheme="majorHAnsi" w:hAnsiTheme="majorHAnsi" w:cstheme="majorHAnsi"/>
              </w:rPr>
              <w:t xml:space="preserve"> As instituições sem fins lucrativos podem não ser capazes de escalar a produção da solução inovadora para atender ao contrato de fornecimento previsto no art. 15 da LC nº 182/2021; mas, em princípio, isso não é motivo para impedi-las de concorrer ao CPSI, seja porque a administração pública não é obrigada a celebrar o contrato de fornecimento, seja porque a produção em escala comercial da solução pode ser feita em parceria ou com transferência da tecnologia para empresa com capacidade instalada. Portanto, a não participação de instituições sem fins lucrativos deve ser justificada à luz do objeto da contratação.</w:t>
            </w:r>
          </w:p>
          <w:p w14:paraId="765AE1AC" w14:textId="7C9699FD" w:rsidR="000A5D35" w:rsidRDefault="000A5D35" w:rsidP="00006653">
            <w:pPr>
              <w:tabs>
                <w:tab w:val="left" w:pos="567"/>
              </w:tabs>
              <w:spacing w:after="120"/>
              <w:ind w:right="6"/>
              <w:jc w:val="both"/>
              <w:rPr>
                <w:rFonts w:asciiTheme="majorHAnsi" w:hAnsiTheme="majorHAnsi" w:cstheme="majorHAnsi"/>
              </w:rPr>
            </w:pPr>
            <w:r w:rsidRPr="000A5D35">
              <w:rPr>
                <w:rFonts w:asciiTheme="majorHAnsi" w:hAnsiTheme="majorHAnsi" w:cstheme="majorHAnsi"/>
                <w:b/>
                <w:bCs/>
              </w:rPr>
              <w:t>Instituições Científicas, Tecnológicas e de Inovação – ICT</w:t>
            </w:r>
            <w:r w:rsidR="00222700">
              <w:rPr>
                <w:rFonts w:asciiTheme="majorHAnsi" w:hAnsiTheme="majorHAnsi" w:cstheme="majorHAnsi"/>
                <w:b/>
                <w:bCs/>
              </w:rPr>
              <w:t xml:space="preserve"> públicas</w:t>
            </w:r>
            <w:r w:rsidR="004B73A7">
              <w:rPr>
                <w:rFonts w:asciiTheme="majorHAnsi" w:hAnsiTheme="majorHAnsi" w:cstheme="majorHAnsi"/>
                <w:b/>
                <w:bCs/>
              </w:rPr>
              <w:t xml:space="preserve"> ou privadas</w:t>
            </w:r>
            <w:r w:rsidR="00222700">
              <w:rPr>
                <w:rFonts w:asciiTheme="majorHAnsi" w:hAnsiTheme="majorHAnsi" w:cstheme="majorHAnsi"/>
                <w:b/>
                <w:bCs/>
              </w:rPr>
              <w:t>.</w:t>
            </w:r>
            <w:r w:rsidR="00222700" w:rsidRPr="00222700">
              <w:rPr>
                <w:rFonts w:asciiTheme="majorHAnsi" w:hAnsiTheme="majorHAnsi" w:cstheme="majorHAnsi"/>
                <w:b/>
                <w:bCs/>
              </w:rPr>
              <w:t xml:space="preserve"> </w:t>
            </w:r>
            <w:r w:rsidR="00222700">
              <w:rPr>
                <w:rFonts w:asciiTheme="majorHAnsi" w:hAnsiTheme="majorHAnsi" w:cstheme="majorHAnsi"/>
              </w:rPr>
              <w:t xml:space="preserve">A solução para resolver demandas públicas pode estar em </w:t>
            </w:r>
            <w:r w:rsidR="004B73A7">
              <w:rPr>
                <w:rFonts w:asciiTheme="majorHAnsi" w:hAnsiTheme="majorHAnsi" w:cstheme="majorHAnsi"/>
              </w:rPr>
              <w:t xml:space="preserve">institutos de </w:t>
            </w:r>
            <w:r w:rsidR="00222700">
              <w:rPr>
                <w:rFonts w:asciiTheme="majorHAnsi" w:hAnsiTheme="majorHAnsi" w:cstheme="majorHAnsi"/>
              </w:rPr>
              <w:t>pesquisa</w:t>
            </w:r>
            <w:r w:rsidR="004B73A7">
              <w:rPr>
                <w:rFonts w:asciiTheme="majorHAnsi" w:hAnsiTheme="majorHAnsi" w:cstheme="majorHAnsi"/>
              </w:rPr>
              <w:t xml:space="preserve"> governamentais, </w:t>
            </w:r>
            <w:r w:rsidR="00222700">
              <w:rPr>
                <w:rFonts w:asciiTheme="majorHAnsi" w:hAnsiTheme="majorHAnsi" w:cstheme="majorHAnsi"/>
              </w:rPr>
              <w:t>em universidades públicas ou mesmo em empresas estatais</w:t>
            </w:r>
            <w:r w:rsidR="004B73A7">
              <w:rPr>
                <w:rFonts w:asciiTheme="majorHAnsi" w:hAnsiTheme="majorHAnsi" w:cstheme="majorHAnsi"/>
              </w:rPr>
              <w:t xml:space="preserve">, vinculadas a qualquer ente </w:t>
            </w:r>
            <w:r w:rsidR="004B73A7">
              <w:rPr>
                <w:rFonts w:asciiTheme="majorHAnsi" w:hAnsiTheme="majorHAnsi" w:cstheme="majorHAnsi"/>
              </w:rPr>
              <w:lastRenderedPageBreak/>
              <w:t xml:space="preserve">da Federação (federais, estaduais ou municipais), todas elas abrangidas pelo conceito legal de ICT pública. Já o conceito de ICT privada engloba toda pessoa jurídica de direito privado sem fins lucrativos constituída sob as leis brasileiras, com sede e foro no País, que inclua em sua missão institucional, em seu objetivo social ou estatutário a pesquisa científica, o desenvolvimento tecnológico e a inovação, independentemente de qualquer qualificação especial outorgada pelo poder público, a exemplo de universidades e centros de pesquisa privados </w:t>
            </w:r>
            <w:r w:rsidRPr="004B73A7">
              <w:rPr>
                <w:rFonts w:asciiTheme="majorHAnsi" w:hAnsiTheme="majorHAnsi" w:cstheme="majorHAnsi"/>
              </w:rPr>
              <w:t>(Lei nº 10.973, de 2 de dezembro de 2004, art. 2º, V).</w:t>
            </w:r>
          </w:p>
          <w:p w14:paraId="5A22736E" w14:textId="7F75CA69" w:rsidR="00995C79" w:rsidRDefault="00995C79" w:rsidP="00995C79">
            <w:pPr>
              <w:tabs>
                <w:tab w:val="left" w:pos="567"/>
              </w:tabs>
              <w:spacing w:after="120"/>
              <w:ind w:right="6"/>
              <w:jc w:val="both"/>
              <w:rPr>
                <w:rFonts w:asciiTheme="majorHAnsi" w:hAnsiTheme="majorHAnsi" w:cstheme="majorHAnsi"/>
              </w:rPr>
            </w:pPr>
            <w:r w:rsidRPr="00006653">
              <w:rPr>
                <w:rFonts w:asciiTheme="majorHAnsi" w:hAnsiTheme="majorHAnsi" w:cstheme="majorHAnsi"/>
                <w:b/>
                <w:bCs/>
              </w:rPr>
              <w:t>Sociedades cooperativas.</w:t>
            </w:r>
            <w:r>
              <w:rPr>
                <w:rFonts w:asciiTheme="majorHAnsi" w:hAnsiTheme="majorHAnsi" w:cstheme="majorHAnsi"/>
              </w:rPr>
              <w:t xml:space="preserve"> A contratação de cooperativas está prevista no art. 9º, caput, I, alínea ‘a’, e no art. 16 da </w:t>
            </w:r>
            <w:r w:rsidRPr="007148C4">
              <w:rPr>
                <w:rFonts w:asciiTheme="majorHAnsi" w:hAnsiTheme="majorHAnsi" w:cstheme="majorHAnsi"/>
              </w:rPr>
              <w:t>Lei nº 14.133/2021</w:t>
            </w:r>
            <w:r>
              <w:rPr>
                <w:rFonts w:asciiTheme="majorHAnsi" w:hAnsiTheme="majorHAnsi" w:cstheme="majorHAnsi"/>
              </w:rPr>
              <w:t>, bem como nos arts. 10, 11, 13 e nos itens 3.1 e 10.5 do Anexo VII-A</w:t>
            </w:r>
            <w:r w:rsidRPr="00E9411E">
              <w:rPr>
                <w:rFonts w:asciiTheme="majorHAnsi" w:hAnsiTheme="majorHAnsi" w:cstheme="majorHAnsi"/>
              </w:rPr>
              <w:t xml:space="preserve"> da IN</w:t>
            </w:r>
            <w:r>
              <w:rPr>
                <w:rFonts w:asciiTheme="majorHAnsi" w:hAnsiTheme="majorHAnsi" w:cstheme="majorHAnsi"/>
              </w:rPr>
              <w:t xml:space="preserve"> </w:t>
            </w:r>
            <w:r w:rsidRPr="00E9411E">
              <w:rPr>
                <w:rFonts w:asciiTheme="majorHAnsi" w:hAnsiTheme="majorHAnsi" w:cstheme="majorHAnsi"/>
              </w:rPr>
              <w:t>SEGES/MP nº 5/2017</w:t>
            </w:r>
            <w:r w:rsidRPr="007148C4">
              <w:rPr>
                <w:rFonts w:asciiTheme="majorHAnsi" w:hAnsiTheme="majorHAnsi" w:cstheme="majorHAnsi"/>
              </w:rPr>
              <w:t>.</w:t>
            </w:r>
            <w:r>
              <w:rPr>
                <w:rFonts w:asciiTheme="majorHAnsi" w:hAnsiTheme="majorHAnsi" w:cstheme="majorHAnsi"/>
              </w:rPr>
              <w:t xml:space="preserve"> O TR precisa definir motivadamente a possibilidade ou não da participação de cooperativas. Na hipótese negativa, sugerimos dispor que “A participação de sociedades cooperativas não será permitida”, com exclusão de todas as passagens no edital que indiquem a participação.</w:t>
            </w:r>
          </w:p>
          <w:p w14:paraId="5BBBB1A0" w14:textId="207F63BE" w:rsidR="00995C79" w:rsidRDefault="004519C4" w:rsidP="00222700">
            <w:pPr>
              <w:tabs>
                <w:tab w:val="left" w:pos="567"/>
              </w:tabs>
              <w:spacing w:after="120"/>
              <w:ind w:right="6"/>
              <w:jc w:val="both"/>
              <w:rPr>
                <w:rFonts w:asciiTheme="majorHAnsi" w:hAnsiTheme="majorHAnsi" w:cstheme="majorHAnsi"/>
              </w:rPr>
            </w:pPr>
            <w:r w:rsidRPr="00222700">
              <w:rPr>
                <w:rFonts w:asciiTheme="majorHAnsi" w:hAnsiTheme="majorHAnsi" w:cstheme="majorHAnsi"/>
                <w:b/>
                <w:bCs/>
              </w:rPr>
              <w:t>Startups</w:t>
            </w:r>
            <w:r w:rsidRPr="00222700">
              <w:rPr>
                <w:rFonts w:asciiTheme="majorHAnsi" w:hAnsiTheme="majorHAnsi" w:cstheme="majorHAnsi"/>
              </w:rPr>
              <w:t xml:space="preserve">. </w:t>
            </w:r>
            <w:r w:rsidR="00222700" w:rsidRPr="00222700">
              <w:rPr>
                <w:rFonts w:asciiTheme="majorHAnsi" w:hAnsiTheme="majorHAnsi" w:cstheme="majorHAnsi"/>
              </w:rPr>
              <w:t xml:space="preserve">A Lei Complementar nº 182/2021 </w:t>
            </w:r>
            <w:r w:rsidR="00EF5091">
              <w:rPr>
                <w:rFonts w:asciiTheme="majorHAnsi" w:hAnsiTheme="majorHAnsi" w:cstheme="majorHAnsi"/>
              </w:rPr>
              <w:t xml:space="preserve">(art. 13) </w:t>
            </w:r>
            <w:r w:rsidR="00222700" w:rsidRPr="00222700">
              <w:rPr>
                <w:rFonts w:asciiTheme="majorHAnsi" w:hAnsiTheme="majorHAnsi" w:cstheme="majorHAnsi"/>
              </w:rPr>
              <w:t xml:space="preserve">não estabelece a participação exclusiva de </w:t>
            </w:r>
            <w:r w:rsidR="00222700" w:rsidRPr="00222700">
              <w:rPr>
                <w:rFonts w:asciiTheme="majorHAnsi" w:hAnsiTheme="majorHAnsi" w:cstheme="majorHAnsi"/>
                <w:i/>
                <w:iCs/>
              </w:rPr>
              <w:t>startups</w:t>
            </w:r>
            <w:r w:rsidR="00222700" w:rsidRPr="00222700">
              <w:rPr>
                <w:rFonts w:asciiTheme="majorHAnsi" w:hAnsiTheme="majorHAnsi" w:cstheme="majorHAnsi"/>
              </w:rPr>
              <w:t xml:space="preserve"> na licitação.</w:t>
            </w:r>
            <w:r w:rsidR="00EF5091">
              <w:rPr>
                <w:rFonts w:asciiTheme="majorHAnsi" w:hAnsiTheme="majorHAnsi" w:cstheme="majorHAnsi"/>
              </w:rPr>
              <w:t xml:space="preserve"> O Marco Legal de Startups e do Empreendedorismo Inovador busca melhorar o ambiente de negócios e aprimorar o ecossistema de </w:t>
            </w:r>
            <w:r w:rsidR="00EF5091" w:rsidRPr="00632243">
              <w:rPr>
                <w:rFonts w:asciiTheme="majorHAnsi" w:hAnsiTheme="majorHAnsi" w:cstheme="majorHAnsi"/>
                <w:i/>
                <w:iCs/>
              </w:rPr>
              <w:t>startups</w:t>
            </w:r>
            <w:r w:rsidR="00EF5091">
              <w:rPr>
                <w:rFonts w:asciiTheme="majorHAnsi" w:hAnsiTheme="majorHAnsi" w:cstheme="majorHAnsi"/>
              </w:rPr>
              <w:t xml:space="preserve"> no Brasil, mas seu Capítulo VI busca fundamentalmente resolver demandas públicas que exijam solução inovadora com emprego de tecnologia, independentemente </w:t>
            </w:r>
            <w:r w:rsidR="00632243">
              <w:rPr>
                <w:rFonts w:asciiTheme="majorHAnsi" w:hAnsiTheme="majorHAnsi" w:cstheme="majorHAnsi"/>
              </w:rPr>
              <w:t>da qualificação jurídica e do tipo de sociedade empresarial adotado pelo licitante.</w:t>
            </w:r>
            <w:r w:rsidR="00EF5091">
              <w:rPr>
                <w:rFonts w:asciiTheme="majorHAnsi" w:hAnsiTheme="majorHAnsi" w:cstheme="majorHAnsi"/>
              </w:rPr>
              <w:t xml:space="preserve">   </w:t>
            </w:r>
          </w:p>
          <w:p w14:paraId="6DFD6A82" w14:textId="00769AFF" w:rsidR="00222700" w:rsidRPr="00071BE5" w:rsidRDefault="00222700" w:rsidP="00222700">
            <w:pPr>
              <w:tabs>
                <w:tab w:val="left" w:pos="567"/>
              </w:tabs>
              <w:spacing w:after="120"/>
              <w:ind w:right="6"/>
              <w:jc w:val="both"/>
              <w:rPr>
                <w:rFonts w:asciiTheme="majorHAnsi" w:hAnsiTheme="majorHAnsi" w:cstheme="majorHAnsi"/>
                <w:color w:val="FFC000" w:themeColor="accent4"/>
              </w:rPr>
            </w:pPr>
          </w:p>
        </w:tc>
      </w:tr>
    </w:tbl>
    <w:p w14:paraId="67783647" w14:textId="77777777" w:rsidR="00995C79" w:rsidRDefault="00995C79" w:rsidP="00B27795">
      <w:pPr>
        <w:tabs>
          <w:tab w:val="left" w:pos="567"/>
        </w:tabs>
        <w:spacing w:after="120" w:line="240" w:lineRule="auto"/>
        <w:ind w:right="7"/>
        <w:jc w:val="both"/>
        <w:rPr>
          <w:rFonts w:eastAsia="Times New Roman" w:cstheme="minorHAnsi"/>
          <w:b/>
          <w:color w:val="0070C0"/>
          <w:sz w:val="24"/>
          <w:szCs w:val="24"/>
          <w:lang w:eastAsia="pt-BR"/>
        </w:rPr>
      </w:pPr>
    </w:p>
    <w:p w14:paraId="2D626E67" w14:textId="292826F5" w:rsidR="00E6628C" w:rsidRPr="00394EF9" w:rsidRDefault="001125AB" w:rsidP="00B27795">
      <w:pPr>
        <w:tabs>
          <w:tab w:val="left" w:pos="567"/>
        </w:tabs>
        <w:spacing w:after="120" w:line="240" w:lineRule="auto"/>
        <w:ind w:right="7"/>
        <w:jc w:val="both"/>
        <w:rPr>
          <w:rFonts w:cstheme="minorHAnsi"/>
          <w:bCs/>
          <w:sz w:val="24"/>
          <w:szCs w:val="24"/>
        </w:rPr>
      </w:pPr>
      <w:r w:rsidRPr="00394EF9">
        <w:rPr>
          <w:rFonts w:eastAsia="Times New Roman" w:cstheme="minorHAnsi"/>
          <w:b/>
          <w:sz w:val="24"/>
          <w:szCs w:val="24"/>
          <w:lang w:eastAsia="pt-BR"/>
        </w:rPr>
        <w:t>3</w:t>
      </w:r>
      <w:r w:rsidR="002956F4" w:rsidRPr="00394EF9">
        <w:rPr>
          <w:rFonts w:eastAsia="Times New Roman" w:cstheme="minorHAnsi"/>
          <w:b/>
          <w:sz w:val="24"/>
          <w:szCs w:val="24"/>
          <w:lang w:eastAsia="pt-BR"/>
        </w:rPr>
        <w:t>.</w:t>
      </w:r>
      <w:r w:rsidR="0073367A" w:rsidRPr="00394EF9">
        <w:rPr>
          <w:rFonts w:eastAsia="Times New Roman" w:cstheme="minorHAnsi"/>
          <w:b/>
          <w:sz w:val="24"/>
          <w:szCs w:val="24"/>
          <w:lang w:eastAsia="pt-BR"/>
        </w:rPr>
        <w:t>2</w:t>
      </w:r>
      <w:r w:rsidR="002956F4" w:rsidRPr="00394EF9">
        <w:rPr>
          <w:rFonts w:eastAsia="Times New Roman" w:cstheme="minorHAnsi"/>
          <w:b/>
          <w:sz w:val="24"/>
          <w:szCs w:val="24"/>
          <w:lang w:eastAsia="pt-BR"/>
        </w:rPr>
        <w:t>.</w:t>
      </w:r>
      <w:r w:rsidR="002956F4" w:rsidRPr="00394EF9">
        <w:rPr>
          <w:rFonts w:eastAsia="Times New Roman" w:cstheme="minorHAnsi"/>
          <w:b/>
          <w:sz w:val="24"/>
          <w:szCs w:val="24"/>
          <w:lang w:eastAsia="pt-BR"/>
        </w:rPr>
        <w:tab/>
      </w:r>
      <w:r w:rsidR="000C3173" w:rsidRPr="00394EF9">
        <w:rPr>
          <w:rFonts w:eastAsia="Times New Roman" w:cstheme="minorHAnsi"/>
          <w:b/>
          <w:sz w:val="24"/>
          <w:szCs w:val="24"/>
          <w:lang w:eastAsia="pt-BR"/>
        </w:rPr>
        <w:t>Cadastramento prévio.</w:t>
      </w:r>
      <w:r w:rsidR="000C3173" w:rsidRPr="00394EF9">
        <w:rPr>
          <w:rFonts w:eastAsia="Times New Roman" w:cstheme="minorHAnsi"/>
          <w:bCs/>
          <w:sz w:val="24"/>
          <w:szCs w:val="24"/>
          <w:lang w:eastAsia="pt-BR"/>
        </w:rPr>
        <w:t xml:space="preserve"> Os interessados devem </w:t>
      </w:r>
      <w:r w:rsidR="00E6628C" w:rsidRPr="00394EF9">
        <w:rPr>
          <w:rFonts w:cstheme="minorHAnsi"/>
          <w:bCs/>
          <w:sz w:val="24"/>
          <w:szCs w:val="24"/>
        </w:rPr>
        <w:t>est</w:t>
      </w:r>
      <w:r w:rsidR="000C3173" w:rsidRPr="00394EF9">
        <w:rPr>
          <w:rFonts w:cstheme="minorHAnsi"/>
          <w:bCs/>
          <w:sz w:val="24"/>
          <w:szCs w:val="24"/>
        </w:rPr>
        <w:t xml:space="preserve">ar </w:t>
      </w:r>
      <w:r w:rsidR="00E6628C" w:rsidRPr="00394EF9">
        <w:rPr>
          <w:rFonts w:cstheme="minorHAnsi"/>
          <w:bCs/>
          <w:sz w:val="24"/>
          <w:szCs w:val="24"/>
        </w:rPr>
        <w:t>credenciados no Sistema de Cadastramento Unificado de Fornecedores - SICAF</w:t>
      </w:r>
      <w:r w:rsidR="000C3173" w:rsidRPr="00394EF9">
        <w:rPr>
          <w:rFonts w:cstheme="minorHAnsi"/>
          <w:bCs/>
          <w:sz w:val="24"/>
          <w:szCs w:val="24"/>
        </w:rPr>
        <w:t xml:space="preserve"> para participar da licitação</w:t>
      </w:r>
      <w:r w:rsidR="00E6628C" w:rsidRPr="00394EF9">
        <w:rPr>
          <w:rFonts w:cstheme="minorHAnsi"/>
          <w:bCs/>
          <w:sz w:val="24"/>
          <w:szCs w:val="24"/>
        </w:rPr>
        <w:t>.</w:t>
      </w:r>
      <w:r w:rsidR="000C3173" w:rsidRPr="00394EF9">
        <w:rPr>
          <w:rFonts w:cstheme="minorHAnsi"/>
          <w:bCs/>
          <w:sz w:val="24"/>
          <w:szCs w:val="24"/>
        </w:rPr>
        <w:t xml:space="preserve"> Eles </w:t>
      </w:r>
      <w:r w:rsidR="00E6628C" w:rsidRPr="00394EF9">
        <w:rPr>
          <w:rFonts w:cstheme="minorHAnsi"/>
          <w:bCs/>
          <w:sz w:val="24"/>
          <w:szCs w:val="24"/>
        </w:rPr>
        <w:t>deverão atender às condições exigidas no cadastramento no S</w:t>
      </w:r>
      <w:r w:rsidR="000C3173" w:rsidRPr="00394EF9">
        <w:rPr>
          <w:rFonts w:cstheme="minorHAnsi"/>
          <w:bCs/>
          <w:sz w:val="24"/>
          <w:szCs w:val="24"/>
        </w:rPr>
        <w:t xml:space="preserve">ICAF </w:t>
      </w:r>
      <w:r w:rsidR="00E6628C" w:rsidRPr="00394EF9">
        <w:rPr>
          <w:rFonts w:cstheme="minorHAnsi"/>
          <w:bCs/>
          <w:sz w:val="24"/>
          <w:szCs w:val="24"/>
        </w:rPr>
        <w:t xml:space="preserve">até o terceiro dia útil anterior à data </w:t>
      </w:r>
      <w:r w:rsidR="00360E14" w:rsidRPr="00394EF9">
        <w:rPr>
          <w:rFonts w:cstheme="minorHAnsi"/>
          <w:bCs/>
          <w:sz w:val="24"/>
          <w:szCs w:val="24"/>
        </w:rPr>
        <w:t xml:space="preserve">limite </w:t>
      </w:r>
      <w:r w:rsidR="00E6628C" w:rsidRPr="00394EF9">
        <w:rPr>
          <w:rFonts w:cstheme="minorHAnsi"/>
          <w:bCs/>
          <w:sz w:val="24"/>
          <w:szCs w:val="24"/>
        </w:rPr>
        <w:t xml:space="preserve">para </w:t>
      </w:r>
      <w:r w:rsidR="000C3173" w:rsidRPr="00394EF9">
        <w:rPr>
          <w:rFonts w:cstheme="minorHAnsi"/>
          <w:bCs/>
          <w:sz w:val="24"/>
          <w:szCs w:val="24"/>
        </w:rPr>
        <w:t>entrega d</w:t>
      </w:r>
      <w:r w:rsidR="00E6628C" w:rsidRPr="00394EF9">
        <w:rPr>
          <w:rFonts w:cstheme="minorHAnsi"/>
          <w:bCs/>
          <w:sz w:val="24"/>
          <w:szCs w:val="24"/>
        </w:rPr>
        <w:t>as propostas.</w:t>
      </w:r>
    </w:p>
    <w:p w14:paraId="34323A9D" w14:textId="6BF8B29A" w:rsidR="00E6628C" w:rsidRPr="00394EF9" w:rsidRDefault="001125AB" w:rsidP="00B73438">
      <w:pPr>
        <w:tabs>
          <w:tab w:val="left" w:pos="851"/>
        </w:tabs>
        <w:spacing w:after="120" w:line="240" w:lineRule="auto"/>
        <w:ind w:right="7"/>
        <w:jc w:val="both"/>
        <w:rPr>
          <w:rFonts w:cstheme="minorHAnsi"/>
          <w:bCs/>
          <w:sz w:val="24"/>
          <w:szCs w:val="24"/>
        </w:rPr>
      </w:pPr>
      <w:r w:rsidRPr="00394EF9">
        <w:rPr>
          <w:rFonts w:eastAsia="Times New Roman" w:cstheme="minorHAnsi"/>
          <w:b/>
          <w:sz w:val="24"/>
          <w:szCs w:val="24"/>
          <w:lang w:eastAsia="pt-BR"/>
        </w:rPr>
        <w:t>3</w:t>
      </w:r>
      <w:r w:rsidR="000C3173" w:rsidRPr="00394EF9">
        <w:rPr>
          <w:rFonts w:eastAsia="Times New Roman" w:cstheme="minorHAnsi"/>
          <w:b/>
          <w:sz w:val="24"/>
          <w:szCs w:val="24"/>
          <w:lang w:eastAsia="pt-BR"/>
        </w:rPr>
        <w:t>.</w:t>
      </w:r>
      <w:r w:rsidR="0073367A" w:rsidRPr="00394EF9">
        <w:rPr>
          <w:rFonts w:eastAsia="Times New Roman" w:cstheme="minorHAnsi"/>
          <w:b/>
          <w:sz w:val="24"/>
          <w:szCs w:val="24"/>
          <w:lang w:eastAsia="pt-BR"/>
        </w:rPr>
        <w:t>2</w:t>
      </w:r>
      <w:r w:rsidR="000C3173" w:rsidRPr="00394EF9">
        <w:rPr>
          <w:rFonts w:eastAsia="Times New Roman" w:cstheme="minorHAnsi"/>
          <w:b/>
          <w:sz w:val="24"/>
          <w:szCs w:val="24"/>
          <w:lang w:eastAsia="pt-BR"/>
        </w:rPr>
        <w:t>.1.</w:t>
      </w:r>
      <w:r w:rsidR="000C3173" w:rsidRPr="00394EF9">
        <w:rPr>
          <w:rFonts w:eastAsia="Times New Roman" w:cstheme="minorHAnsi"/>
          <w:bCs/>
          <w:sz w:val="24"/>
          <w:szCs w:val="24"/>
          <w:lang w:eastAsia="pt-BR"/>
        </w:rPr>
        <w:tab/>
      </w:r>
      <w:r w:rsidR="00E6628C" w:rsidRPr="00394EF9">
        <w:rPr>
          <w:rFonts w:cstheme="minorHAnsi"/>
          <w:bCs/>
          <w:sz w:val="24"/>
          <w:szCs w:val="24"/>
        </w:rPr>
        <w:t xml:space="preserve">O licitante </w:t>
      </w:r>
      <w:r w:rsidR="000C3173" w:rsidRPr="00394EF9">
        <w:rPr>
          <w:rFonts w:cstheme="minorHAnsi"/>
          <w:bCs/>
          <w:sz w:val="24"/>
          <w:szCs w:val="24"/>
        </w:rPr>
        <w:t xml:space="preserve">se </w:t>
      </w:r>
      <w:r w:rsidR="00E6628C" w:rsidRPr="00394EF9">
        <w:rPr>
          <w:rFonts w:cstheme="minorHAnsi"/>
          <w:bCs/>
          <w:sz w:val="24"/>
          <w:szCs w:val="24"/>
        </w:rPr>
        <w:t xml:space="preserve">responsabiliza </w:t>
      </w:r>
      <w:r w:rsidR="00B27795" w:rsidRPr="00394EF9">
        <w:rPr>
          <w:rFonts w:cstheme="minorHAnsi"/>
          <w:bCs/>
          <w:sz w:val="24"/>
          <w:szCs w:val="24"/>
        </w:rPr>
        <w:t xml:space="preserve">exclusivamente </w:t>
      </w:r>
      <w:r w:rsidR="00E6628C" w:rsidRPr="00394EF9">
        <w:rPr>
          <w:rFonts w:cstheme="minorHAnsi"/>
          <w:bCs/>
          <w:sz w:val="24"/>
          <w:szCs w:val="24"/>
        </w:rPr>
        <w:t>pel</w:t>
      </w:r>
      <w:r w:rsidR="008A0FC0" w:rsidRPr="00394EF9">
        <w:rPr>
          <w:rFonts w:cstheme="minorHAnsi"/>
          <w:bCs/>
          <w:sz w:val="24"/>
          <w:szCs w:val="24"/>
        </w:rPr>
        <w:t>o</w:t>
      </w:r>
      <w:r w:rsidR="00E6628C" w:rsidRPr="00394EF9">
        <w:rPr>
          <w:rFonts w:cstheme="minorHAnsi"/>
          <w:bCs/>
          <w:sz w:val="24"/>
          <w:szCs w:val="24"/>
        </w:rPr>
        <w:t xml:space="preserve">s </w:t>
      </w:r>
      <w:r w:rsidR="008A0FC0" w:rsidRPr="00394EF9">
        <w:rPr>
          <w:rFonts w:cstheme="minorHAnsi"/>
          <w:bCs/>
          <w:sz w:val="24"/>
          <w:szCs w:val="24"/>
        </w:rPr>
        <w:t>atos realizados n</w:t>
      </w:r>
      <w:r w:rsidR="000C3173" w:rsidRPr="00394EF9">
        <w:rPr>
          <w:rFonts w:cstheme="minorHAnsi"/>
          <w:bCs/>
          <w:sz w:val="24"/>
          <w:szCs w:val="24"/>
        </w:rPr>
        <w:t xml:space="preserve">o sistema </w:t>
      </w:r>
      <w:r w:rsidR="00E6628C" w:rsidRPr="00394EF9">
        <w:rPr>
          <w:rFonts w:cstheme="minorHAnsi"/>
          <w:bCs/>
          <w:sz w:val="24"/>
          <w:szCs w:val="24"/>
        </w:rPr>
        <w:t>em seu nome</w:t>
      </w:r>
      <w:r w:rsidR="008A0FC0" w:rsidRPr="00394EF9">
        <w:rPr>
          <w:rFonts w:cstheme="minorHAnsi"/>
          <w:bCs/>
          <w:sz w:val="24"/>
          <w:szCs w:val="24"/>
        </w:rPr>
        <w:t>, diretamente ou por seu representante</w:t>
      </w:r>
      <w:r w:rsidR="00E6628C" w:rsidRPr="00394EF9">
        <w:rPr>
          <w:rFonts w:cstheme="minorHAnsi"/>
          <w:bCs/>
          <w:sz w:val="24"/>
          <w:szCs w:val="24"/>
        </w:rPr>
        <w:t xml:space="preserve">, </w:t>
      </w:r>
      <w:r w:rsidR="00B27795" w:rsidRPr="00394EF9">
        <w:rPr>
          <w:rFonts w:cstheme="minorHAnsi"/>
          <w:bCs/>
          <w:sz w:val="24"/>
          <w:szCs w:val="24"/>
        </w:rPr>
        <w:t xml:space="preserve">assumindo como firmes e verdadeiras suas propostas. Fica excluída a responsabilidade do provedor do sistema ou do órgão promotor da licitação por </w:t>
      </w:r>
      <w:r w:rsidR="008A0FC0" w:rsidRPr="00394EF9">
        <w:rPr>
          <w:rFonts w:cstheme="minorHAnsi"/>
          <w:bCs/>
          <w:sz w:val="24"/>
          <w:szCs w:val="24"/>
        </w:rPr>
        <w:t xml:space="preserve">eventuais danos </w:t>
      </w:r>
      <w:r w:rsidR="00B27795" w:rsidRPr="00394EF9">
        <w:rPr>
          <w:rFonts w:cstheme="minorHAnsi"/>
          <w:bCs/>
          <w:sz w:val="24"/>
          <w:szCs w:val="24"/>
        </w:rPr>
        <w:t xml:space="preserve">provocados pelo </w:t>
      </w:r>
      <w:r w:rsidR="008A0FC0" w:rsidRPr="00394EF9">
        <w:rPr>
          <w:rFonts w:cstheme="minorHAnsi"/>
          <w:bCs/>
          <w:sz w:val="24"/>
          <w:szCs w:val="24"/>
        </w:rPr>
        <w:t xml:space="preserve">uso indevido das credenciais de acesso, </w:t>
      </w:r>
      <w:r w:rsidR="00B27795" w:rsidRPr="00394EF9">
        <w:rPr>
          <w:rFonts w:cstheme="minorHAnsi"/>
          <w:bCs/>
          <w:sz w:val="24"/>
          <w:szCs w:val="24"/>
        </w:rPr>
        <w:t xml:space="preserve">ainda que </w:t>
      </w:r>
      <w:r w:rsidR="008A0FC0" w:rsidRPr="00394EF9">
        <w:rPr>
          <w:rFonts w:cstheme="minorHAnsi"/>
          <w:bCs/>
          <w:sz w:val="24"/>
          <w:szCs w:val="24"/>
        </w:rPr>
        <w:t>praticados por terceiros</w:t>
      </w:r>
      <w:r w:rsidR="00891767" w:rsidRPr="00394EF9">
        <w:rPr>
          <w:rFonts w:cstheme="minorHAnsi"/>
          <w:bCs/>
          <w:sz w:val="24"/>
          <w:szCs w:val="24"/>
        </w:rPr>
        <w:t xml:space="preserve"> (Instrução Normativa SEGES/ME nº 73, de 30 de setembro de 2022, art. 13)</w:t>
      </w:r>
      <w:r w:rsidR="00E6628C" w:rsidRPr="00394EF9">
        <w:rPr>
          <w:rFonts w:cstheme="minorHAnsi"/>
          <w:bCs/>
          <w:sz w:val="24"/>
          <w:szCs w:val="24"/>
        </w:rPr>
        <w:t>.</w:t>
      </w:r>
    </w:p>
    <w:p w14:paraId="60A9AF12" w14:textId="2CF1DFA0" w:rsidR="00D93E50" w:rsidRPr="00394EF9" w:rsidRDefault="00D93E50" w:rsidP="00B73438">
      <w:pPr>
        <w:tabs>
          <w:tab w:val="left" w:pos="851"/>
        </w:tabs>
        <w:spacing w:after="120" w:line="240" w:lineRule="auto"/>
        <w:ind w:right="7"/>
        <w:jc w:val="both"/>
        <w:rPr>
          <w:rFonts w:cstheme="minorHAnsi"/>
          <w:bCs/>
          <w:sz w:val="24"/>
          <w:szCs w:val="24"/>
        </w:rPr>
      </w:pPr>
      <w:r w:rsidRPr="00394EF9">
        <w:rPr>
          <w:rFonts w:eastAsia="Times New Roman" w:cstheme="minorHAnsi"/>
          <w:b/>
          <w:sz w:val="24"/>
          <w:szCs w:val="24"/>
          <w:lang w:eastAsia="pt-BR"/>
        </w:rPr>
        <w:t>3.2.2.</w:t>
      </w:r>
      <w:r w:rsidRPr="00394EF9">
        <w:rPr>
          <w:rFonts w:eastAsia="Times New Roman" w:cstheme="minorHAnsi"/>
          <w:bCs/>
          <w:sz w:val="24"/>
          <w:szCs w:val="24"/>
          <w:lang w:eastAsia="pt-BR"/>
        </w:rPr>
        <w:tab/>
      </w:r>
      <w:r w:rsidRPr="00394EF9">
        <w:rPr>
          <w:rFonts w:cstheme="minorHAnsi"/>
          <w:bCs/>
          <w:sz w:val="24"/>
          <w:szCs w:val="24"/>
        </w:rPr>
        <w:t>É de responsabilidade do licitante conferir a exatidão dos seus dados cadastrais no sistema e mantê-los atualizados junto aos órgãos responsáveis pela informação, devendo proceder à correção ou alteração dos registros assim que identifique erro ou informação desatualizada. A inobservância deste subitem poderá causar a desclassificação do licitante.</w:t>
      </w:r>
    </w:p>
    <w:p w14:paraId="26F4ADBC" w14:textId="4C790F43" w:rsidR="008A0FC0" w:rsidRPr="00394EF9" w:rsidRDefault="001125AB"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3</w:t>
      </w:r>
      <w:r w:rsidR="008A0FC0" w:rsidRPr="00394EF9">
        <w:rPr>
          <w:rFonts w:eastAsia="Times New Roman" w:cstheme="minorHAnsi"/>
          <w:b/>
          <w:sz w:val="24"/>
          <w:szCs w:val="24"/>
          <w:lang w:eastAsia="pt-BR"/>
        </w:rPr>
        <w:t>.</w:t>
      </w:r>
      <w:r w:rsidR="0073367A" w:rsidRPr="00394EF9">
        <w:rPr>
          <w:rFonts w:eastAsia="Times New Roman" w:cstheme="minorHAnsi"/>
          <w:b/>
          <w:sz w:val="24"/>
          <w:szCs w:val="24"/>
          <w:lang w:eastAsia="pt-BR"/>
        </w:rPr>
        <w:t>2</w:t>
      </w:r>
      <w:r w:rsidR="008A0FC0" w:rsidRPr="00394EF9">
        <w:rPr>
          <w:rFonts w:eastAsia="Times New Roman" w:cstheme="minorHAnsi"/>
          <w:b/>
          <w:sz w:val="24"/>
          <w:szCs w:val="24"/>
          <w:lang w:eastAsia="pt-BR"/>
        </w:rPr>
        <w:t>.</w:t>
      </w:r>
      <w:r w:rsidR="00D93E50" w:rsidRPr="00394EF9">
        <w:rPr>
          <w:rFonts w:eastAsia="Times New Roman" w:cstheme="minorHAnsi"/>
          <w:b/>
          <w:sz w:val="24"/>
          <w:szCs w:val="24"/>
          <w:lang w:eastAsia="pt-BR"/>
        </w:rPr>
        <w:t>3</w:t>
      </w:r>
      <w:r w:rsidR="008A0FC0" w:rsidRPr="00394EF9">
        <w:rPr>
          <w:rFonts w:eastAsia="Times New Roman" w:cstheme="minorHAnsi"/>
          <w:b/>
          <w:sz w:val="24"/>
          <w:szCs w:val="24"/>
          <w:lang w:eastAsia="pt-BR"/>
        </w:rPr>
        <w:t>.</w:t>
      </w:r>
      <w:r w:rsidR="008A0FC0" w:rsidRPr="00394EF9">
        <w:rPr>
          <w:rFonts w:eastAsia="Times New Roman" w:cstheme="minorHAnsi"/>
          <w:bCs/>
          <w:sz w:val="24"/>
          <w:szCs w:val="24"/>
          <w:lang w:eastAsia="pt-BR"/>
        </w:rPr>
        <w:tab/>
      </w:r>
      <w:r w:rsidR="00BF1E8B" w:rsidRPr="00394EF9">
        <w:rPr>
          <w:rFonts w:eastAsia="Times New Roman" w:cstheme="minorHAnsi"/>
          <w:bCs/>
          <w:sz w:val="24"/>
          <w:szCs w:val="24"/>
          <w:lang w:eastAsia="pt-BR"/>
        </w:rPr>
        <w:t xml:space="preserve">Se admitida sua participação na licitação, o cadastro no SICAF da </w:t>
      </w:r>
      <w:r w:rsidR="00D93E50" w:rsidRPr="00394EF9">
        <w:rPr>
          <w:rFonts w:eastAsia="Times New Roman" w:cstheme="minorHAnsi"/>
          <w:bCs/>
          <w:sz w:val="24"/>
          <w:szCs w:val="24"/>
          <w:lang w:eastAsia="pt-BR"/>
        </w:rPr>
        <w:t>pessoa jurídica estrangeira</w:t>
      </w:r>
      <w:r w:rsidR="002D19B6" w:rsidRPr="00394EF9">
        <w:rPr>
          <w:rFonts w:eastAsia="Times New Roman" w:cstheme="minorHAnsi"/>
          <w:bCs/>
          <w:sz w:val="24"/>
          <w:szCs w:val="24"/>
          <w:lang w:eastAsia="pt-BR"/>
        </w:rPr>
        <w:t xml:space="preserve"> que não f</w:t>
      </w:r>
      <w:r w:rsidR="002D19B6" w:rsidRPr="00394EF9">
        <w:rPr>
          <w:rFonts w:eastAsia="Times New Roman" w:cs="Calibri"/>
          <w:bCs/>
          <w:sz w:val="24"/>
          <w:szCs w:val="24"/>
          <w:lang w:eastAsia="pt-BR"/>
        </w:rPr>
        <w:t>uncione no Brasil</w:t>
      </w:r>
      <w:r w:rsidR="00D93E50" w:rsidRPr="00394EF9">
        <w:rPr>
          <w:rFonts w:eastAsia="Times New Roman" w:cs="Calibri"/>
          <w:bCs/>
          <w:sz w:val="24"/>
          <w:szCs w:val="24"/>
          <w:lang w:eastAsia="pt-BR"/>
        </w:rPr>
        <w:t xml:space="preserve"> observará o</w:t>
      </w:r>
      <w:r w:rsidR="005D5343" w:rsidRPr="00394EF9">
        <w:rPr>
          <w:rFonts w:eastAsia="Times New Roman" w:cs="Calibri"/>
          <w:bCs/>
          <w:sz w:val="24"/>
          <w:szCs w:val="24"/>
          <w:lang w:eastAsia="pt-BR"/>
        </w:rPr>
        <w:t>s</w:t>
      </w:r>
      <w:r w:rsidR="00D93E50" w:rsidRPr="00394EF9">
        <w:rPr>
          <w:rFonts w:eastAsia="Times New Roman" w:cs="Calibri"/>
          <w:bCs/>
          <w:sz w:val="24"/>
          <w:szCs w:val="24"/>
          <w:lang w:eastAsia="pt-BR"/>
        </w:rPr>
        <w:t xml:space="preserve"> art</w:t>
      </w:r>
      <w:r w:rsidR="005D5343" w:rsidRPr="00394EF9">
        <w:rPr>
          <w:rFonts w:eastAsia="Times New Roman" w:cs="Calibri"/>
          <w:bCs/>
          <w:sz w:val="24"/>
          <w:szCs w:val="24"/>
          <w:lang w:eastAsia="pt-BR"/>
        </w:rPr>
        <w:t>s</w:t>
      </w:r>
      <w:r w:rsidR="00D93E50" w:rsidRPr="00394EF9">
        <w:rPr>
          <w:rFonts w:eastAsia="Times New Roman" w:cs="Calibri"/>
          <w:bCs/>
          <w:sz w:val="24"/>
          <w:szCs w:val="24"/>
          <w:lang w:eastAsia="pt-BR"/>
        </w:rPr>
        <w:t>. 20-A</w:t>
      </w:r>
      <w:r w:rsidR="005D5343" w:rsidRPr="00394EF9">
        <w:rPr>
          <w:rFonts w:eastAsia="Times New Roman" w:cs="Calibri"/>
          <w:bCs/>
          <w:sz w:val="24"/>
          <w:szCs w:val="24"/>
          <w:lang w:eastAsia="pt-BR"/>
        </w:rPr>
        <w:t xml:space="preserve"> e 20-B da </w:t>
      </w:r>
      <w:r w:rsidR="005D5343" w:rsidRPr="00394EF9">
        <w:rPr>
          <w:rFonts w:cs="Calibri"/>
          <w:sz w:val="24"/>
          <w:szCs w:val="24"/>
        </w:rPr>
        <w:t>Instrução Normativa SEGES/MP nº 3, de 26 de abril de 2018</w:t>
      </w:r>
      <w:r w:rsidR="00BF1E8B" w:rsidRPr="00394EF9">
        <w:rPr>
          <w:rFonts w:cs="Calibri"/>
          <w:sz w:val="24"/>
          <w:szCs w:val="24"/>
        </w:rPr>
        <w:t xml:space="preserve">, inclusive a </w:t>
      </w:r>
      <w:r w:rsidR="00BF1E8B" w:rsidRPr="00394EF9">
        <w:rPr>
          <w:rFonts w:cs="Calibri"/>
          <w:sz w:val="24"/>
          <w:szCs w:val="24"/>
          <w:shd w:val="clear" w:color="auto" w:fill="FFFFFF"/>
        </w:rPr>
        <w:t>representação legal no Brasil com poderes expressos para receber citação e responder administrativa ou judicialmente</w:t>
      </w:r>
      <w:r w:rsidR="008A0FC0" w:rsidRPr="00394EF9">
        <w:rPr>
          <w:rFonts w:cs="Calibri"/>
          <w:bCs/>
          <w:sz w:val="24"/>
          <w:szCs w:val="24"/>
        </w:rPr>
        <w:t>.</w:t>
      </w:r>
      <w:bookmarkStart w:id="4" w:name="_Ref117000692"/>
    </w:p>
    <w:p w14:paraId="17B4A60E" w14:textId="3B478FE0" w:rsidR="00BC6E77" w:rsidRPr="00394EF9" w:rsidRDefault="001125AB" w:rsidP="00B73438">
      <w:pPr>
        <w:tabs>
          <w:tab w:val="left" w:pos="567"/>
        </w:tabs>
        <w:spacing w:after="120" w:line="240" w:lineRule="auto"/>
        <w:ind w:right="7"/>
        <w:jc w:val="both"/>
        <w:rPr>
          <w:rFonts w:cstheme="minorHAnsi"/>
          <w:bCs/>
          <w:sz w:val="24"/>
          <w:szCs w:val="24"/>
        </w:rPr>
      </w:pPr>
      <w:r w:rsidRPr="00394EF9">
        <w:rPr>
          <w:rFonts w:eastAsia="Times New Roman" w:cstheme="minorHAnsi"/>
          <w:b/>
          <w:sz w:val="24"/>
          <w:szCs w:val="24"/>
          <w:lang w:eastAsia="pt-BR"/>
        </w:rPr>
        <w:t>3</w:t>
      </w:r>
      <w:r w:rsidR="008A0FC0" w:rsidRPr="00394EF9">
        <w:rPr>
          <w:rFonts w:eastAsia="Times New Roman" w:cstheme="minorHAnsi"/>
          <w:b/>
          <w:sz w:val="24"/>
          <w:szCs w:val="24"/>
          <w:lang w:eastAsia="pt-BR"/>
        </w:rPr>
        <w:t>.</w:t>
      </w:r>
      <w:r w:rsidR="0073367A" w:rsidRPr="00394EF9">
        <w:rPr>
          <w:rFonts w:eastAsia="Times New Roman" w:cstheme="minorHAnsi"/>
          <w:b/>
          <w:sz w:val="24"/>
          <w:szCs w:val="24"/>
          <w:lang w:eastAsia="pt-BR"/>
        </w:rPr>
        <w:t>3</w:t>
      </w:r>
      <w:r w:rsidR="008A0FC0" w:rsidRPr="00394EF9">
        <w:rPr>
          <w:rFonts w:eastAsia="Times New Roman" w:cstheme="minorHAnsi"/>
          <w:b/>
          <w:sz w:val="24"/>
          <w:szCs w:val="24"/>
          <w:lang w:eastAsia="pt-BR"/>
        </w:rPr>
        <w:t>.</w:t>
      </w:r>
      <w:r w:rsidR="00B27795" w:rsidRPr="00394EF9">
        <w:rPr>
          <w:rFonts w:eastAsia="Times New Roman" w:cstheme="minorHAnsi"/>
          <w:b/>
          <w:sz w:val="24"/>
          <w:szCs w:val="24"/>
          <w:lang w:eastAsia="pt-BR"/>
        </w:rPr>
        <w:tab/>
      </w:r>
      <w:r w:rsidR="008A0FC0" w:rsidRPr="00394EF9">
        <w:rPr>
          <w:rFonts w:eastAsia="Times New Roman" w:cstheme="minorHAnsi"/>
          <w:b/>
          <w:sz w:val="24"/>
          <w:szCs w:val="24"/>
          <w:lang w:eastAsia="pt-BR"/>
        </w:rPr>
        <w:t>Impedimento</w:t>
      </w:r>
      <w:r w:rsidR="00A06F38" w:rsidRPr="00394EF9">
        <w:rPr>
          <w:rFonts w:eastAsia="Times New Roman" w:cstheme="minorHAnsi"/>
          <w:b/>
          <w:sz w:val="24"/>
          <w:szCs w:val="24"/>
          <w:lang w:eastAsia="pt-BR"/>
        </w:rPr>
        <w:t>s</w:t>
      </w:r>
      <w:r w:rsidR="008A0FC0" w:rsidRPr="00394EF9">
        <w:rPr>
          <w:rFonts w:eastAsia="Times New Roman" w:cstheme="minorHAnsi"/>
          <w:b/>
          <w:sz w:val="24"/>
          <w:szCs w:val="24"/>
          <w:lang w:eastAsia="pt-BR"/>
        </w:rPr>
        <w:t>.</w:t>
      </w:r>
      <w:r w:rsidR="008A0FC0" w:rsidRPr="00394EF9">
        <w:rPr>
          <w:rFonts w:eastAsia="Times New Roman" w:cstheme="minorHAnsi"/>
          <w:bCs/>
          <w:sz w:val="24"/>
          <w:szCs w:val="24"/>
          <w:lang w:eastAsia="pt-BR"/>
        </w:rPr>
        <w:t xml:space="preserve"> </w:t>
      </w:r>
      <w:r w:rsidR="00BC6E77" w:rsidRPr="00394EF9">
        <w:rPr>
          <w:rFonts w:eastAsia="Times New Roman" w:cstheme="minorHAnsi"/>
          <w:bCs/>
          <w:sz w:val="24"/>
          <w:szCs w:val="24"/>
          <w:lang w:eastAsia="pt-BR"/>
        </w:rPr>
        <w:t xml:space="preserve">Estão impedidos de </w:t>
      </w:r>
      <w:r w:rsidR="00E6628C" w:rsidRPr="00394EF9">
        <w:rPr>
          <w:rFonts w:cstheme="minorHAnsi"/>
          <w:bCs/>
          <w:sz w:val="24"/>
          <w:szCs w:val="24"/>
        </w:rPr>
        <w:t>disputar a licitação</w:t>
      </w:r>
      <w:r w:rsidR="008A0FC0" w:rsidRPr="00394EF9">
        <w:rPr>
          <w:rFonts w:cstheme="minorHAnsi"/>
          <w:bCs/>
          <w:sz w:val="24"/>
          <w:szCs w:val="24"/>
        </w:rPr>
        <w:t xml:space="preserve"> os interessados</w:t>
      </w:r>
      <w:r w:rsidR="00B27795" w:rsidRPr="00394EF9">
        <w:rPr>
          <w:rFonts w:cstheme="minorHAnsi"/>
          <w:bCs/>
          <w:sz w:val="24"/>
          <w:szCs w:val="24"/>
        </w:rPr>
        <w:t xml:space="preserve"> que </w:t>
      </w:r>
      <w:r w:rsidR="00BC6E77" w:rsidRPr="00394EF9">
        <w:rPr>
          <w:rFonts w:cstheme="minorHAnsi"/>
          <w:bCs/>
          <w:sz w:val="24"/>
          <w:szCs w:val="24"/>
        </w:rPr>
        <w:t>desatendem às condições deste edital</w:t>
      </w:r>
      <w:r w:rsidR="00A06F38" w:rsidRPr="00394EF9">
        <w:rPr>
          <w:rFonts w:cstheme="minorHAnsi"/>
          <w:bCs/>
          <w:sz w:val="24"/>
          <w:szCs w:val="24"/>
        </w:rPr>
        <w:t xml:space="preserve">, </w:t>
      </w:r>
      <w:r w:rsidR="00BC6E77" w:rsidRPr="00394EF9">
        <w:rPr>
          <w:rFonts w:cstheme="minorHAnsi"/>
          <w:bCs/>
          <w:sz w:val="24"/>
          <w:szCs w:val="24"/>
        </w:rPr>
        <w:t xml:space="preserve">que </w:t>
      </w:r>
      <w:r w:rsidR="00B27795" w:rsidRPr="00394EF9">
        <w:rPr>
          <w:rFonts w:cstheme="minorHAnsi"/>
          <w:bCs/>
          <w:sz w:val="24"/>
          <w:szCs w:val="24"/>
        </w:rPr>
        <w:t xml:space="preserve">incidem </w:t>
      </w:r>
      <w:r w:rsidR="00BC6E77" w:rsidRPr="00394EF9">
        <w:rPr>
          <w:rFonts w:cstheme="minorHAnsi"/>
          <w:bCs/>
          <w:sz w:val="24"/>
          <w:szCs w:val="24"/>
        </w:rPr>
        <w:t xml:space="preserve">nas vedações previstas no art. </w:t>
      </w:r>
      <w:r w:rsidR="00F657FF" w:rsidRPr="00394EF9">
        <w:rPr>
          <w:rFonts w:cstheme="minorHAnsi"/>
          <w:bCs/>
          <w:sz w:val="24"/>
          <w:szCs w:val="24"/>
        </w:rPr>
        <w:t xml:space="preserve">9º, </w:t>
      </w:r>
      <w:r w:rsidR="00F657FF" w:rsidRPr="00394EF9">
        <w:rPr>
          <w:rFonts w:cstheme="minorHAnsi"/>
          <w:bCs/>
          <w:sz w:val="24"/>
          <w:szCs w:val="24"/>
        </w:rPr>
        <w:lastRenderedPageBreak/>
        <w:t xml:space="preserve">§§ 1º e 2º, e no art. </w:t>
      </w:r>
      <w:r w:rsidR="00BC6E77" w:rsidRPr="00394EF9">
        <w:rPr>
          <w:rFonts w:cstheme="minorHAnsi"/>
          <w:bCs/>
          <w:sz w:val="24"/>
          <w:szCs w:val="24"/>
        </w:rPr>
        <w:t xml:space="preserve">14 da Lei nº 14.133, de 2021, </w:t>
      </w:r>
      <w:r w:rsidR="00A06F38" w:rsidRPr="00394EF9">
        <w:rPr>
          <w:rFonts w:cstheme="minorHAnsi"/>
          <w:bCs/>
          <w:sz w:val="24"/>
          <w:szCs w:val="24"/>
        </w:rPr>
        <w:t xml:space="preserve">ou que estejam proibidas de participar de licitação ou contratar com o poder público, </w:t>
      </w:r>
      <w:r w:rsidR="00BC6E77" w:rsidRPr="00394EF9">
        <w:rPr>
          <w:rFonts w:cstheme="minorHAnsi"/>
          <w:bCs/>
          <w:sz w:val="24"/>
          <w:szCs w:val="24"/>
        </w:rPr>
        <w:t>especialmente:</w:t>
      </w:r>
    </w:p>
    <w:p w14:paraId="59980C98" w14:textId="02430CC4" w:rsidR="00BC6E77" w:rsidRPr="00394EF9" w:rsidRDefault="00BC6E77" w:rsidP="004B7A18">
      <w:pPr>
        <w:tabs>
          <w:tab w:val="left" w:pos="567"/>
        </w:tabs>
        <w:spacing w:after="120" w:line="240" w:lineRule="auto"/>
        <w:ind w:right="6"/>
        <w:jc w:val="both"/>
        <w:rPr>
          <w:rFonts w:cstheme="minorHAnsi"/>
          <w:bCs/>
          <w:sz w:val="24"/>
          <w:szCs w:val="24"/>
        </w:rPr>
      </w:pPr>
      <w:r w:rsidRPr="00394EF9">
        <w:rPr>
          <w:rFonts w:cstheme="minorHAnsi"/>
          <w:bCs/>
          <w:sz w:val="24"/>
          <w:szCs w:val="24"/>
        </w:rPr>
        <w:t>I -</w:t>
      </w:r>
      <w:r w:rsidRPr="00394EF9">
        <w:rPr>
          <w:rFonts w:cstheme="minorHAnsi"/>
          <w:bCs/>
          <w:sz w:val="24"/>
          <w:szCs w:val="24"/>
        </w:rPr>
        <w:tab/>
        <w:t>se encontre, ao tempo da licitação, impossibilitado de participar em decorrência de sanção que lhe foi imposta, observado o § 1º do art. 14 da Lei nº 14.133, de 2021;</w:t>
      </w:r>
    </w:p>
    <w:p w14:paraId="1474DC2C" w14:textId="7B4A3929" w:rsidR="00BC6E77" w:rsidRPr="00394EF9" w:rsidRDefault="00BC6E77" w:rsidP="004B7A18">
      <w:pPr>
        <w:tabs>
          <w:tab w:val="left" w:pos="567"/>
        </w:tabs>
        <w:spacing w:after="120" w:line="240" w:lineRule="auto"/>
        <w:ind w:right="6"/>
        <w:jc w:val="both"/>
        <w:rPr>
          <w:rFonts w:cstheme="minorHAnsi"/>
          <w:sz w:val="24"/>
          <w:szCs w:val="24"/>
        </w:rPr>
      </w:pPr>
      <w:r w:rsidRPr="00394EF9">
        <w:rPr>
          <w:rFonts w:cstheme="minorHAnsi"/>
          <w:bCs/>
          <w:sz w:val="24"/>
          <w:szCs w:val="24"/>
        </w:rPr>
        <w:t>II -</w:t>
      </w:r>
      <w:bookmarkEnd w:id="4"/>
      <w:r w:rsidRPr="00394EF9">
        <w:rPr>
          <w:rFonts w:cstheme="minorHAnsi"/>
          <w:bCs/>
          <w:sz w:val="24"/>
          <w:szCs w:val="24"/>
        </w:rPr>
        <w:tab/>
      </w:r>
      <w:r w:rsidRPr="00394EF9">
        <w:rPr>
          <w:rFonts w:cstheme="minorHAnsi"/>
          <w:sz w:val="24"/>
          <w:szCs w:val="24"/>
        </w:rPr>
        <w:t>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22F4E16" w14:textId="4B1BBE05" w:rsidR="00BC6E77" w:rsidRPr="00394EF9" w:rsidRDefault="00BC6E77" w:rsidP="004B7A18">
      <w:pPr>
        <w:tabs>
          <w:tab w:val="left" w:pos="567"/>
        </w:tabs>
        <w:spacing w:after="120" w:line="240" w:lineRule="auto"/>
        <w:ind w:right="6"/>
        <w:jc w:val="both"/>
        <w:rPr>
          <w:rFonts w:cstheme="minorHAnsi"/>
          <w:sz w:val="24"/>
          <w:szCs w:val="24"/>
        </w:rPr>
      </w:pPr>
      <w:r w:rsidRPr="00394EF9">
        <w:rPr>
          <w:rFonts w:cstheme="minorHAnsi"/>
          <w:sz w:val="24"/>
          <w:szCs w:val="24"/>
        </w:rPr>
        <w:t>III -</w:t>
      </w:r>
      <w:r w:rsidRPr="00394EF9">
        <w:rPr>
          <w:rFonts w:cstheme="minorHAnsi"/>
          <w:sz w:val="24"/>
          <w:szCs w:val="24"/>
        </w:rPr>
        <w:tab/>
        <w:t xml:space="preserve">empresas </w:t>
      </w:r>
      <w:bookmarkStart w:id="5" w:name="art14v"/>
      <w:bookmarkEnd w:id="5"/>
      <w:r w:rsidRPr="00394EF9">
        <w:rPr>
          <w:rFonts w:cstheme="minorHAnsi"/>
          <w:sz w:val="24"/>
          <w:szCs w:val="24"/>
        </w:rPr>
        <w:t>controladoras, controladas ou coligadas, nos termos da Lei nº 6.404, de 15 de dezembro de 1976, concorrendo entre si;</w:t>
      </w:r>
    </w:p>
    <w:p w14:paraId="4BD3947B" w14:textId="4A3320D7" w:rsidR="00BC6E77" w:rsidRPr="00394EF9" w:rsidRDefault="00BC6E77" w:rsidP="004B7A18">
      <w:pPr>
        <w:tabs>
          <w:tab w:val="left" w:pos="567"/>
        </w:tabs>
        <w:spacing w:after="120" w:line="240" w:lineRule="auto"/>
        <w:ind w:right="6"/>
        <w:jc w:val="both"/>
        <w:rPr>
          <w:rFonts w:cstheme="minorHAnsi"/>
          <w:sz w:val="24"/>
          <w:szCs w:val="24"/>
        </w:rPr>
      </w:pPr>
      <w:r w:rsidRPr="00394EF9">
        <w:rPr>
          <w:rFonts w:cstheme="minorHAnsi"/>
          <w:sz w:val="24"/>
          <w:szCs w:val="24"/>
        </w:rPr>
        <w:t>IV -</w:t>
      </w:r>
      <w:bookmarkStart w:id="6" w:name="art14vi"/>
      <w:bookmarkEnd w:id="6"/>
      <w:r w:rsidRPr="00394EF9">
        <w:rPr>
          <w:rFonts w:cstheme="minorHAnsi"/>
          <w:sz w:val="24"/>
          <w:szCs w:val="24"/>
        </w:rPr>
        <w:tab/>
      </w:r>
      <w:r w:rsidR="004B7A18" w:rsidRPr="00394EF9">
        <w:rPr>
          <w:rFonts w:cstheme="minorHAnsi"/>
          <w:sz w:val="24"/>
          <w:szCs w:val="24"/>
        </w:rPr>
        <w:t>p</w:t>
      </w:r>
      <w:r w:rsidRPr="00394EF9">
        <w:rPr>
          <w:rFonts w:cstheme="minorHAnsi"/>
          <w:sz w:val="24"/>
          <w:szCs w:val="24"/>
        </w:rPr>
        <w:t>essoa física ou jurídica que, nos 5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r w:rsidR="00A06F38" w:rsidRPr="00394EF9">
        <w:rPr>
          <w:rFonts w:cstheme="minorHAnsi"/>
          <w:sz w:val="24"/>
          <w:szCs w:val="24"/>
        </w:rPr>
        <w:t>;</w:t>
      </w:r>
    </w:p>
    <w:p w14:paraId="6A887FE2" w14:textId="0FB2719B" w:rsidR="00A06F38" w:rsidRPr="00394EF9" w:rsidRDefault="00A06F38" w:rsidP="004B7A18">
      <w:pPr>
        <w:tabs>
          <w:tab w:val="left" w:pos="567"/>
        </w:tabs>
        <w:spacing w:after="120" w:line="240" w:lineRule="auto"/>
        <w:ind w:right="6"/>
        <w:jc w:val="both"/>
        <w:rPr>
          <w:rFonts w:cstheme="minorHAnsi"/>
          <w:sz w:val="24"/>
          <w:szCs w:val="24"/>
        </w:rPr>
      </w:pPr>
      <w:r w:rsidRPr="00394EF9">
        <w:rPr>
          <w:rFonts w:cstheme="minorHAnsi"/>
          <w:sz w:val="24"/>
          <w:szCs w:val="24"/>
        </w:rPr>
        <w:t xml:space="preserve">V </w:t>
      </w:r>
      <w:r w:rsidR="004B7A18" w:rsidRPr="00394EF9">
        <w:rPr>
          <w:rFonts w:cstheme="minorHAnsi"/>
          <w:sz w:val="24"/>
          <w:szCs w:val="24"/>
        </w:rPr>
        <w:t>-</w:t>
      </w:r>
      <w:r w:rsidR="004B7A18" w:rsidRPr="00394EF9">
        <w:rPr>
          <w:rFonts w:cstheme="minorHAnsi"/>
          <w:sz w:val="24"/>
          <w:szCs w:val="24"/>
        </w:rPr>
        <w:tab/>
      </w:r>
      <w:r w:rsidRPr="00394EF9">
        <w:rPr>
          <w:rFonts w:cstheme="minorHAnsi"/>
          <w:sz w:val="24"/>
          <w:szCs w:val="24"/>
        </w:rPr>
        <w:t>condenad</w:t>
      </w:r>
      <w:r w:rsidR="0084014B" w:rsidRPr="00394EF9">
        <w:rPr>
          <w:rFonts w:cstheme="minorHAnsi"/>
          <w:sz w:val="24"/>
          <w:szCs w:val="24"/>
        </w:rPr>
        <w:t>o</w:t>
      </w:r>
      <w:r w:rsidRPr="00394EF9">
        <w:rPr>
          <w:rFonts w:cstheme="minorHAnsi"/>
          <w:sz w:val="24"/>
          <w:szCs w:val="24"/>
        </w:rPr>
        <w:t xml:space="preserve"> por crime contra a administração pública, enquanto durar a pena;</w:t>
      </w:r>
    </w:p>
    <w:p w14:paraId="47135B2A" w14:textId="1199F4E5" w:rsidR="00A06F38" w:rsidRPr="00394EF9" w:rsidRDefault="00A06F38" w:rsidP="004B7A18">
      <w:pPr>
        <w:tabs>
          <w:tab w:val="left" w:pos="567"/>
        </w:tabs>
        <w:spacing w:after="120" w:line="240" w:lineRule="auto"/>
        <w:ind w:right="6"/>
        <w:jc w:val="both"/>
        <w:rPr>
          <w:rFonts w:cstheme="minorHAnsi"/>
          <w:sz w:val="24"/>
          <w:szCs w:val="24"/>
        </w:rPr>
      </w:pPr>
      <w:r w:rsidRPr="00394EF9">
        <w:rPr>
          <w:rFonts w:cstheme="minorHAnsi"/>
          <w:sz w:val="24"/>
          <w:szCs w:val="24"/>
        </w:rPr>
        <w:t xml:space="preserve">VI </w:t>
      </w:r>
      <w:r w:rsidR="004B7A18" w:rsidRPr="00394EF9">
        <w:rPr>
          <w:rFonts w:cstheme="minorHAnsi"/>
          <w:sz w:val="24"/>
          <w:szCs w:val="24"/>
        </w:rPr>
        <w:t>-</w:t>
      </w:r>
      <w:r w:rsidR="004B7A18" w:rsidRPr="00394EF9">
        <w:rPr>
          <w:rFonts w:cstheme="minorHAnsi"/>
          <w:sz w:val="24"/>
          <w:szCs w:val="24"/>
        </w:rPr>
        <w:tab/>
      </w:r>
      <w:r w:rsidR="0084014B" w:rsidRPr="00394EF9">
        <w:rPr>
          <w:rFonts w:cstheme="minorHAnsi"/>
          <w:sz w:val="24"/>
          <w:szCs w:val="24"/>
        </w:rPr>
        <w:t>impedido de participar em licitação ou contratar com o poder público em virtude de</w:t>
      </w:r>
      <w:r w:rsidR="007D083E" w:rsidRPr="00394EF9">
        <w:rPr>
          <w:rFonts w:cstheme="minorHAnsi"/>
          <w:sz w:val="24"/>
          <w:szCs w:val="24"/>
        </w:rPr>
        <w:t xml:space="preserve"> infração à Lei de Improbidade Administrativa (Lei nº 8.429, de 2 de junho de 1992, art. 12), </w:t>
      </w:r>
      <w:r w:rsidR="0084014B" w:rsidRPr="00394EF9">
        <w:rPr>
          <w:rFonts w:cstheme="minorHAnsi"/>
          <w:sz w:val="24"/>
          <w:szCs w:val="24"/>
        </w:rPr>
        <w:t>à Lei de Acesso à Informação (Lei nº 12.527, de 18 de novembro de 2011, art. 33, incisos IV e V)</w:t>
      </w:r>
      <w:r w:rsidR="004B7A18" w:rsidRPr="00394EF9">
        <w:rPr>
          <w:rFonts w:cstheme="minorHAnsi"/>
          <w:sz w:val="24"/>
          <w:szCs w:val="24"/>
        </w:rPr>
        <w:t>, à Lei de Defesa da Concorrência (Lei nº 12.529, de 30 de novembro de 2011, art. 38, inciso II)</w:t>
      </w:r>
      <w:r w:rsidR="007D083E" w:rsidRPr="00394EF9">
        <w:rPr>
          <w:rFonts w:cstheme="minorHAnsi"/>
          <w:sz w:val="24"/>
          <w:szCs w:val="24"/>
        </w:rPr>
        <w:t xml:space="preserve">, à Lei Anticorrupção (Lei nº 12.846, de 1º de agosto de 2013, art. 19, </w:t>
      </w:r>
      <w:r w:rsidR="007D083E" w:rsidRPr="00394EF9">
        <w:rPr>
          <w:rFonts w:cstheme="minorHAnsi"/>
          <w:i/>
          <w:iCs/>
          <w:sz w:val="24"/>
          <w:szCs w:val="24"/>
        </w:rPr>
        <w:t>caput</w:t>
      </w:r>
      <w:r w:rsidR="007D083E" w:rsidRPr="00394EF9">
        <w:rPr>
          <w:rFonts w:cstheme="minorHAnsi"/>
          <w:sz w:val="24"/>
          <w:szCs w:val="24"/>
        </w:rPr>
        <w:t>, inciso IV)</w:t>
      </w:r>
      <w:r w:rsidR="004B7A18" w:rsidRPr="00394EF9">
        <w:rPr>
          <w:rFonts w:cstheme="minorHAnsi"/>
          <w:sz w:val="24"/>
          <w:szCs w:val="24"/>
        </w:rPr>
        <w:t xml:space="preserve"> ou à Lei de Crimes Ambientais (Lei nº 9.605, de 12 de fevereiro de 1998, art. 72, § 8º, inciso V).</w:t>
      </w:r>
    </w:p>
    <w:p w14:paraId="41D033C1" w14:textId="11287F1E" w:rsidR="00101985" w:rsidRPr="00394EF9" w:rsidRDefault="001125AB" w:rsidP="00B73438">
      <w:pPr>
        <w:tabs>
          <w:tab w:val="left" w:pos="567"/>
        </w:tabs>
        <w:spacing w:after="120" w:line="240" w:lineRule="auto"/>
        <w:ind w:right="6"/>
        <w:jc w:val="both"/>
        <w:rPr>
          <w:sz w:val="24"/>
          <w:szCs w:val="24"/>
        </w:rPr>
      </w:pPr>
      <w:r w:rsidRPr="00394EF9">
        <w:rPr>
          <w:rFonts w:eastAsia="Times New Roman" w:cstheme="minorHAnsi"/>
          <w:b/>
          <w:sz w:val="24"/>
          <w:szCs w:val="24"/>
          <w:lang w:eastAsia="pt-BR"/>
        </w:rPr>
        <w:t>3</w:t>
      </w:r>
      <w:r w:rsidR="00F657FF" w:rsidRPr="00394EF9">
        <w:rPr>
          <w:rFonts w:eastAsia="Times New Roman" w:cstheme="minorHAnsi"/>
          <w:b/>
          <w:sz w:val="24"/>
          <w:szCs w:val="24"/>
          <w:lang w:eastAsia="pt-BR"/>
        </w:rPr>
        <w:t>.</w:t>
      </w:r>
      <w:r w:rsidR="0073367A" w:rsidRPr="00394EF9">
        <w:rPr>
          <w:rFonts w:eastAsia="Times New Roman" w:cstheme="minorHAnsi"/>
          <w:b/>
          <w:sz w:val="24"/>
          <w:szCs w:val="24"/>
          <w:lang w:eastAsia="pt-BR"/>
        </w:rPr>
        <w:t>4</w:t>
      </w:r>
      <w:r w:rsidR="00F657FF" w:rsidRPr="00394EF9">
        <w:rPr>
          <w:rFonts w:eastAsia="Times New Roman" w:cstheme="minorHAnsi"/>
          <w:b/>
          <w:sz w:val="24"/>
          <w:szCs w:val="24"/>
          <w:lang w:eastAsia="pt-BR"/>
        </w:rPr>
        <w:t>.</w:t>
      </w:r>
      <w:r w:rsidR="00F657FF" w:rsidRPr="00394EF9">
        <w:rPr>
          <w:rFonts w:eastAsia="Times New Roman" w:cstheme="minorHAnsi"/>
          <w:b/>
          <w:sz w:val="24"/>
          <w:szCs w:val="24"/>
          <w:lang w:eastAsia="pt-BR"/>
        </w:rPr>
        <w:tab/>
      </w:r>
      <w:r w:rsidR="00101985" w:rsidRPr="00394EF9">
        <w:rPr>
          <w:rFonts w:eastAsia="Times New Roman" w:cstheme="minorHAnsi"/>
          <w:b/>
          <w:sz w:val="24"/>
          <w:szCs w:val="24"/>
          <w:lang w:eastAsia="pt-BR"/>
        </w:rPr>
        <w:t>Mi</w:t>
      </w:r>
      <w:r w:rsidR="00F657FF" w:rsidRPr="00394EF9">
        <w:rPr>
          <w:rFonts w:eastAsia="Times New Roman" w:cstheme="minorHAnsi"/>
          <w:b/>
          <w:sz w:val="24"/>
          <w:szCs w:val="24"/>
          <w:lang w:eastAsia="pt-BR"/>
        </w:rPr>
        <w:t>croempresas</w:t>
      </w:r>
      <w:r w:rsidR="001277BD" w:rsidRPr="00394EF9">
        <w:rPr>
          <w:rFonts w:eastAsia="Times New Roman" w:cstheme="minorHAnsi"/>
          <w:b/>
          <w:sz w:val="24"/>
          <w:szCs w:val="24"/>
          <w:lang w:eastAsia="pt-BR"/>
        </w:rPr>
        <w:t xml:space="preserve">, </w:t>
      </w:r>
      <w:r w:rsidR="00F657FF" w:rsidRPr="00394EF9">
        <w:rPr>
          <w:rFonts w:eastAsia="Times New Roman" w:cstheme="minorHAnsi"/>
          <w:b/>
          <w:sz w:val="24"/>
          <w:szCs w:val="24"/>
          <w:lang w:eastAsia="pt-BR"/>
        </w:rPr>
        <w:t>empresas de pequeno porte</w:t>
      </w:r>
      <w:r w:rsidR="001277BD" w:rsidRPr="00394EF9">
        <w:rPr>
          <w:rFonts w:eastAsia="Times New Roman" w:cstheme="minorHAnsi"/>
          <w:b/>
          <w:sz w:val="24"/>
          <w:szCs w:val="24"/>
          <w:lang w:eastAsia="pt-BR"/>
        </w:rPr>
        <w:t xml:space="preserve"> e cooperativas</w:t>
      </w:r>
      <w:r w:rsidR="00F657FF" w:rsidRPr="00394EF9">
        <w:rPr>
          <w:rFonts w:eastAsia="Times New Roman" w:cstheme="minorHAnsi"/>
          <w:b/>
          <w:sz w:val="24"/>
          <w:szCs w:val="24"/>
          <w:lang w:eastAsia="pt-BR"/>
        </w:rPr>
        <w:t>.</w:t>
      </w:r>
      <w:r w:rsidR="00F657FF" w:rsidRPr="00394EF9">
        <w:rPr>
          <w:rFonts w:eastAsia="Times New Roman" w:cstheme="minorHAnsi"/>
          <w:bCs/>
          <w:sz w:val="24"/>
          <w:szCs w:val="24"/>
          <w:lang w:eastAsia="pt-BR"/>
        </w:rPr>
        <w:t xml:space="preserve"> </w:t>
      </w:r>
      <w:r w:rsidR="00101985" w:rsidRPr="00394EF9">
        <w:rPr>
          <w:sz w:val="24"/>
          <w:szCs w:val="24"/>
        </w:rPr>
        <w:t>Será concedido tratamento favorecido para as microempresas – ME, empresas de pequeno porte – EPP e sociedades cooperativas (se admitida a participação destas últimas), nos termos da Lei Complementar nº 123, de 14 de dezembro de 2006, e do Decreto nº 8.538, de 6 de outubro de 2015.</w:t>
      </w:r>
    </w:p>
    <w:p w14:paraId="4A2AB491" w14:textId="00E9405D" w:rsidR="0073367A" w:rsidRPr="00B146E0" w:rsidRDefault="001125AB" w:rsidP="00B73438">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3</w:t>
      </w:r>
      <w:r w:rsidR="00101985" w:rsidRPr="00394EF9">
        <w:rPr>
          <w:rFonts w:eastAsia="Times New Roman" w:cstheme="minorHAnsi"/>
          <w:b/>
          <w:sz w:val="24"/>
          <w:szCs w:val="24"/>
          <w:lang w:eastAsia="pt-BR"/>
        </w:rPr>
        <w:t>.4.1.</w:t>
      </w:r>
      <w:r w:rsidR="00101985" w:rsidRPr="00394EF9">
        <w:rPr>
          <w:rFonts w:eastAsia="Times New Roman" w:cstheme="minorHAnsi"/>
          <w:bCs/>
          <w:sz w:val="24"/>
          <w:szCs w:val="24"/>
          <w:lang w:eastAsia="pt-BR"/>
        </w:rPr>
        <w:tab/>
      </w:r>
      <w:r w:rsidR="0073367A" w:rsidRPr="00394EF9">
        <w:rPr>
          <w:rFonts w:cstheme="minorHAnsi"/>
          <w:sz w:val="24"/>
          <w:szCs w:val="24"/>
        </w:rPr>
        <w:t xml:space="preserve">Para </w:t>
      </w:r>
      <w:r w:rsidR="0073367A" w:rsidRPr="00B146E0">
        <w:rPr>
          <w:rFonts w:cstheme="minorHAnsi"/>
          <w:color w:val="0070C0"/>
          <w:sz w:val="24"/>
          <w:szCs w:val="24"/>
        </w:rPr>
        <w:t>os</w:t>
      </w:r>
      <w:r w:rsidR="007358F2" w:rsidRPr="00B146E0">
        <w:rPr>
          <w:rFonts w:cstheme="minorHAnsi"/>
          <w:color w:val="0070C0"/>
          <w:sz w:val="24"/>
          <w:szCs w:val="24"/>
        </w:rPr>
        <w:t xml:space="preserve"> </w:t>
      </w:r>
      <w:r w:rsidR="0073367A" w:rsidRPr="00B146E0">
        <w:rPr>
          <w:rFonts w:cstheme="minorHAnsi"/>
          <w:color w:val="0070C0"/>
          <w:sz w:val="24"/>
          <w:szCs w:val="24"/>
        </w:rPr>
        <w:t>itens</w:t>
      </w:r>
      <w:r w:rsidR="00D93A7E">
        <w:rPr>
          <w:rFonts w:cstheme="minorHAnsi"/>
          <w:color w:val="0070C0"/>
          <w:sz w:val="24"/>
          <w:szCs w:val="24"/>
        </w:rPr>
        <w:t>/desafios</w:t>
      </w:r>
      <w:r w:rsidR="0073367A" w:rsidRPr="00B146E0">
        <w:rPr>
          <w:rFonts w:cstheme="minorHAnsi"/>
          <w:color w:val="0070C0"/>
          <w:sz w:val="24"/>
          <w:szCs w:val="24"/>
        </w:rPr>
        <w:t xml:space="preserve"> ....., ....., .....</w:t>
      </w:r>
      <w:r w:rsidR="0073367A" w:rsidRPr="00B146E0">
        <w:rPr>
          <w:rFonts w:cstheme="minorHAnsi"/>
          <w:sz w:val="24"/>
          <w:szCs w:val="24"/>
        </w:rPr>
        <w:t xml:space="preserve">, a participação é exclusiva </w:t>
      </w:r>
      <w:r w:rsidR="00101985" w:rsidRPr="00B146E0">
        <w:rPr>
          <w:rFonts w:cstheme="minorHAnsi"/>
          <w:sz w:val="24"/>
          <w:szCs w:val="24"/>
        </w:rPr>
        <w:t>de ME</w:t>
      </w:r>
      <w:r w:rsidR="001277BD">
        <w:rPr>
          <w:rFonts w:cstheme="minorHAnsi"/>
          <w:sz w:val="24"/>
          <w:szCs w:val="24"/>
        </w:rPr>
        <w:t xml:space="preserve">, </w:t>
      </w:r>
      <w:r w:rsidR="00101985" w:rsidRPr="00B146E0">
        <w:rPr>
          <w:rFonts w:cstheme="minorHAnsi"/>
          <w:sz w:val="24"/>
          <w:szCs w:val="24"/>
        </w:rPr>
        <w:t>EPP</w:t>
      </w:r>
      <w:r w:rsidR="001277BD">
        <w:rPr>
          <w:rFonts w:cstheme="minorHAnsi"/>
          <w:sz w:val="24"/>
          <w:szCs w:val="24"/>
        </w:rPr>
        <w:t xml:space="preserve"> e cooperativas </w:t>
      </w:r>
      <w:r w:rsidR="001277BD" w:rsidRPr="00B146E0">
        <w:rPr>
          <w:sz w:val="24"/>
          <w:szCs w:val="24"/>
        </w:rPr>
        <w:t>(se admitida a participação destas últimas)</w:t>
      </w:r>
      <w:r w:rsidR="0073367A" w:rsidRPr="00B146E0">
        <w:rPr>
          <w:rFonts w:cstheme="minorHAnsi"/>
          <w:sz w:val="24"/>
          <w:szCs w:val="24"/>
        </w:rPr>
        <w:t>, nos termos do</w:t>
      </w:r>
      <w:r w:rsidR="007358F2" w:rsidRPr="00B146E0">
        <w:rPr>
          <w:rFonts w:cstheme="minorHAnsi"/>
          <w:sz w:val="24"/>
          <w:szCs w:val="24"/>
        </w:rPr>
        <w:t xml:space="preserve"> art. 4º da Lei nº 14.133, de 2021, c/c art. 48</w:t>
      </w:r>
      <w:r w:rsidR="00B665B3" w:rsidRPr="00B146E0">
        <w:rPr>
          <w:rFonts w:cstheme="minorHAnsi"/>
          <w:sz w:val="24"/>
          <w:szCs w:val="24"/>
        </w:rPr>
        <w:t xml:space="preserve">, </w:t>
      </w:r>
      <w:r w:rsidR="00B665B3" w:rsidRPr="00B146E0">
        <w:rPr>
          <w:rFonts w:cstheme="minorHAnsi"/>
          <w:i/>
          <w:iCs/>
          <w:sz w:val="24"/>
          <w:szCs w:val="24"/>
        </w:rPr>
        <w:t>caput</w:t>
      </w:r>
      <w:r w:rsidR="00B665B3" w:rsidRPr="00B146E0">
        <w:rPr>
          <w:rFonts w:cstheme="minorHAnsi"/>
          <w:sz w:val="24"/>
          <w:szCs w:val="24"/>
        </w:rPr>
        <w:t>, inciso I,</w:t>
      </w:r>
      <w:r w:rsidR="007358F2" w:rsidRPr="00B146E0">
        <w:rPr>
          <w:rFonts w:cstheme="minorHAnsi"/>
          <w:sz w:val="24"/>
          <w:szCs w:val="24"/>
        </w:rPr>
        <w:t xml:space="preserve"> da Lei Complementar nº 123, de 14 de dezembro de 2006</w:t>
      </w:r>
      <w:r w:rsidR="0073367A" w:rsidRPr="00B146E0">
        <w:rPr>
          <w:rFonts w:cstheme="minorHAnsi"/>
          <w:sz w:val="24"/>
          <w:szCs w:val="24"/>
        </w:rPr>
        <w:t>.</w:t>
      </w:r>
    </w:p>
    <w:p w14:paraId="589BF312" w14:textId="4FD37FC5" w:rsidR="0073367A" w:rsidRPr="00B146E0" w:rsidRDefault="001125AB" w:rsidP="00B73438">
      <w:pPr>
        <w:tabs>
          <w:tab w:val="left" w:pos="851"/>
        </w:tabs>
        <w:spacing w:after="120" w:line="240" w:lineRule="auto"/>
        <w:ind w:right="6"/>
        <w:jc w:val="both"/>
        <w:rPr>
          <w:rFonts w:cstheme="minorHAnsi"/>
          <w:bCs/>
          <w:iCs/>
          <w:sz w:val="24"/>
          <w:szCs w:val="24"/>
        </w:rPr>
      </w:pPr>
      <w:r w:rsidRPr="00394EF9">
        <w:rPr>
          <w:rFonts w:eastAsia="Times New Roman" w:cstheme="minorHAnsi"/>
          <w:b/>
          <w:sz w:val="24"/>
          <w:szCs w:val="24"/>
          <w:lang w:eastAsia="pt-BR"/>
        </w:rPr>
        <w:t>3</w:t>
      </w:r>
      <w:r w:rsidR="00B665B3" w:rsidRPr="00394EF9">
        <w:rPr>
          <w:rFonts w:eastAsia="Times New Roman" w:cstheme="minorHAnsi"/>
          <w:b/>
          <w:sz w:val="24"/>
          <w:szCs w:val="24"/>
          <w:lang w:eastAsia="pt-BR"/>
        </w:rPr>
        <w:t>.4.</w:t>
      </w:r>
      <w:r w:rsidR="00101985" w:rsidRPr="00394EF9">
        <w:rPr>
          <w:rFonts w:eastAsia="Times New Roman" w:cstheme="minorHAnsi"/>
          <w:b/>
          <w:sz w:val="24"/>
          <w:szCs w:val="24"/>
          <w:lang w:eastAsia="pt-BR"/>
        </w:rPr>
        <w:t>2</w:t>
      </w:r>
      <w:r w:rsidR="00B665B3" w:rsidRPr="00394EF9">
        <w:rPr>
          <w:rFonts w:eastAsia="Times New Roman" w:cstheme="minorHAnsi"/>
          <w:b/>
          <w:sz w:val="24"/>
          <w:szCs w:val="24"/>
          <w:lang w:eastAsia="pt-BR"/>
        </w:rPr>
        <w:t>.</w:t>
      </w:r>
      <w:r w:rsidR="00B665B3" w:rsidRPr="00394EF9">
        <w:rPr>
          <w:rFonts w:eastAsia="Times New Roman" w:cstheme="minorHAnsi"/>
          <w:bCs/>
          <w:sz w:val="24"/>
          <w:szCs w:val="24"/>
          <w:lang w:eastAsia="pt-BR"/>
        </w:rPr>
        <w:tab/>
      </w:r>
      <w:bookmarkStart w:id="7" w:name="_Ref117015508"/>
      <w:r w:rsidR="0073367A" w:rsidRPr="00394EF9">
        <w:rPr>
          <w:rFonts w:cstheme="minorHAnsi"/>
          <w:bCs/>
          <w:sz w:val="24"/>
          <w:szCs w:val="24"/>
        </w:rPr>
        <w:t xml:space="preserve">A obtenção </w:t>
      </w:r>
      <w:r w:rsidR="0073367A" w:rsidRPr="00B146E0">
        <w:rPr>
          <w:rFonts w:cstheme="minorHAnsi"/>
          <w:bCs/>
          <w:sz w:val="24"/>
          <w:szCs w:val="24"/>
        </w:rPr>
        <w:t xml:space="preserve">do benefício </w:t>
      </w:r>
      <w:r w:rsidR="00101985" w:rsidRPr="00B146E0">
        <w:rPr>
          <w:rFonts w:cstheme="minorHAnsi"/>
          <w:bCs/>
          <w:sz w:val="24"/>
          <w:szCs w:val="24"/>
        </w:rPr>
        <w:t xml:space="preserve">da exclusividade </w:t>
      </w:r>
      <w:r w:rsidR="00B665B3" w:rsidRPr="00B146E0">
        <w:rPr>
          <w:rFonts w:cstheme="minorHAnsi"/>
          <w:bCs/>
          <w:sz w:val="24"/>
          <w:szCs w:val="24"/>
        </w:rPr>
        <w:t>f</w:t>
      </w:r>
      <w:r w:rsidR="0073367A" w:rsidRPr="00B146E0">
        <w:rPr>
          <w:rFonts w:cstheme="minorHAnsi"/>
          <w:bCs/>
          <w:sz w:val="24"/>
          <w:szCs w:val="24"/>
        </w:rPr>
        <w:t xml:space="preserve">ica limitada às </w:t>
      </w:r>
      <w:r w:rsidR="00101985" w:rsidRPr="00B146E0">
        <w:rPr>
          <w:rFonts w:cstheme="minorHAnsi"/>
          <w:bCs/>
          <w:sz w:val="24"/>
          <w:szCs w:val="24"/>
        </w:rPr>
        <w:t>ME</w:t>
      </w:r>
      <w:r w:rsidR="00D93A7E">
        <w:rPr>
          <w:rFonts w:cstheme="minorHAnsi"/>
          <w:bCs/>
          <w:sz w:val="24"/>
          <w:szCs w:val="24"/>
        </w:rPr>
        <w:t xml:space="preserve">, </w:t>
      </w:r>
      <w:r w:rsidR="00101985" w:rsidRPr="00B146E0">
        <w:rPr>
          <w:rFonts w:cstheme="minorHAnsi"/>
          <w:bCs/>
          <w:sz w:val="24"/>
          <w:szCs w:val="24"/>
        </w:rPr>
        <w:t xml:space="preserve">EPP </w:t>
      </w:r>
      <w:r w:rsidR="00D93A7E">
        <w:rPr>
          <w:rFonts w:cstheme="minorHAnsi"/>
          <w:bCs/>
          <w:sz w:val="24"/>
          <w:szCs w:val="24"/>
        </w:rPr>
        <w:t xml:space="preserve">e cooperativas </w:t>
      </w:r>
      <w:r w:rsidR="0073367A" w:rsidRPr="00B146E0">
        <w:rPr>
          <w:rFonts w:cstheme="minorHAnsi"/>
          <w:bCs/>
          <w:sz w:val="24"/>
          <w:szCs w:val="24"/>
        </w:rPr>
        <w:t xml:space="preserve">que, no ano-calendário da licitação, ainda não tenham celebrado contratos com a Administração Pública cujos valores somados extrapolem a receita bruta máxima admitida para fins de enquadramento como </w:t>
      </w:r>
      <w:r w:rsidR="00101985" w:rsidRPr="00B146E0">
        <w:rPr>
          <w:rFonts w:cstheme="minorHAnsi"/>
          <w:bCs/>
          <w:sz w:val="24"/>
          <w:szCs w:val="24"/>
        </w:rPr>
        <w:t>EPP</w:t>
      </w:r>
      <w:r w:rsidR="0073367A" w:rsidRPr="00B146E0">
        <w:rPr>
          <w:rFonts w:cstheme="minorHAnsi"/>
          <w:bCs/>
          <w:sz w:val="24"/>
          <w:szCs w:val="24"/>
        </w:rPr>
        <w:t>.</w:t>
      </w:r>
      <w:bookmarkEnd w:id="7"/>
    </w:p>
    <w:p w14:paraId="7B047D8C" w14:textId="77777777" w:rsidR="00E9411E" w:rsidRDefault="00E9411E" w:rsidP="00E9411E">
      <w:pPr>
        <w:tabs>
          <w:tab w:val="left" w:pos="567"/>
        </w:tabs>
        <w:spacing w:after="120" w:line="240" w:lineRule="auto"/>
        <w:ind w:right="6"/>
        <w:jc w:val="both"/>
        <w:rPr>
          <w:rFonts w:cs="Times New Roman"/>
          <w:color w:val="FFC000" w:themeColor="accent4"/>
          <w:sz w:val="24"/>
          <w:szCs w:val="24"/>
        </w:rPr>
      </w:pPr>
      <w:bookmarkStart w:id="8" w:name="art14§2"/>
      <w:bookmarkStart w:id="9" w:name="art14§4"/>
      <w:bookmarkEnd w:id="8"/>
      <w:bookmarkEnd w:id="9"/>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E9411E" w14:paraId="6D5766BB" w14:textId="77777777" w:rsidTr="00E9411E">
        <w:trPr>
          <w:trHeight w:val="694"/>
        </w:trPr>
        <w:tc>
          <w:tcPr>
            <w:tcW w:w="8080" w:type="dxa"/>
            <w:shd w:val="clear" w:color="auto" w:fill="FFF2CC" w:themeFill="accent4" w:themeFillTint="33"/>
          </w:tcPr>
          <w:p w14:paraId="76516961" w14:textId="29DBD530" w:rsidR="00E9411E" w:rsidRPr="003307D5" w:rsidRDefault="00E9411E" w:rsidP="00EA49F7">
            <w:pPr>
              <w:spacing w:before="480" w:after="240"/>
              <w:rPr>
                <w:rFonts w:asciiTheme="majorHAnsi" w:hAnsiTheme="majorHAnsi" w:cstheme="majorHAnsi"/>
                <w:b/>
                <w:bCs/>
                <w:color w:val="323E4F" w:themeColor="text2" w:themeShade="BF"/>
              </w:rPr>
            </w:pPr>
            <w:r w:rsidRPr="003307D5">
              <w:rPr>
                <w:rFonts w:asciiTheme="majorHAnsi" w:hAnsiTheme="majorHAnsi" w:cstheme="majorHAnsi"/>
                <w:b/>
                <w:bCs/>
                <w:color w:val="323E4F" w:themeColor="text2" w:themeShade="BF"/>
              </w:rPr>
              <w:t>Nota Explicativa (</w:t>
            </w:r>
            <w:r w:rsidR="001125AB">
              <w:rPr>
                <w:rFonts w:asciiTheme="majorHAnsi" w:hAnsiTheme="majorHAnsi" w:cstheme="majorHAnsi"/>
                <w:b/>
                <w:bCs/>
                <w:color w:val="323E4F" w:themeColor="text2" w:themeShade="BF"/>
              </w:rPr>
              <w:t>3</w:t>
            </w:r>
            <w:r>
              <w:rPr>
                <w:rFonts w:asciiTheme="majorHAnsi" w:hAnsiTheme="majorHAnsi" w:cstheme="majorHAnsi"/>
                <w:b/>
                <w:bCs/>
                <w:color w:val="323E4F" w:themeColor="text2" w:themeShade="BF"/>
              </w:rPr>
              <w:t>.</w:t>
            </w:r>
            <w:r w:rsidR="00101985">
              <w:rPr>
                <w:rFonts w:asciiTheme="majorHAnsi" w:hAnsiTheme="majorHAnsi" w:cstheme="majorHAnsi"/>
                <w:b/>
                <w:bCs/>
                <w:color w:val="323E4F" w:themeColor="text2" w:themeShade="BF"/>
              </w:rPr>
              <w:t>4</w:t>
            </w:r>
            <w:r w:rsidRPr="003307D5">
              <w:rPr>
                <w:rFonts w:asciiTheme="majorHAnsi" w:hAnsiTheme="majorHAnsi" w:cstheme="majorHAnsi"/>
                <w:b/>
                <w:bCs/>
                <w:color w:val="323E4F" w:themeColor="text2" w:themeShade="BF"/>
              </w:rPr>
              <w:t>)</w:t>
            </w:r>
          </w:p>
          <w:p w14:paraId="1C378F43" w14:textId="79CF4881" w:rsidR="00101985" w:rsidRPr="004C6BDC" w:rsidRDefault="006947E6" w:rsidP="00B146E0">
            <w:pPr>
              <w:tabs>
                <w:tab w:val="left" w:pos="567"/>
              </w:tabs>
              <w:spacing w:after="120"/>
              <w:ind w:right="6"/>
              <w:jc w:val="both"/>
              <w:rPr>
                <w:rFonts w:asciiTheme="majorHAnsi" w:hAnsiTheme="majorHAnsi" w:cstheme="majorHAnsi"/>
              </w:rPr>
            </w:pPr>
            <w:r w:rsidRPr="004C6BDC">
              <w:rPr>
                <w:rFonts w:asciiTheme="majorHAnsi" w:hAnsiTheme="majorHAnsi" w:cstheme="majorHAnsi"/>
              </w:rPr>
              <w:t xml:space="preserve">A </w:t>
            </w:r>
            <w:r w:rsidR="00101985" w:rsidRPr="004C6BDC">
              <w:rPr>
                <w:rFonts w:asciiTheme="majorHAnsi" w:hAnsiTheme="majorHAnsi" w:cstheme="majorHAnsi"/>
              </w:rPr>
              <w:t xml:space="preserve">participação exclusiva de </w:t>
            </w:r>
            <w:r w:rsidRPr="004C6BDC">
              <w:rPr>
                <w:rFonts w:asciiTheme="majorHAnsi" w:hAnsiTheme="majorHAnsi" w:cstheme="majorHAnsi"/>
              </w:rPr>
              <w:t>m</w:t>
            </w:r>
            <w:r w:rsidR="00101985" w:rsidRPr="004C6BDC">
              <w:rPr>
                <w:rFonts w:asciiTheme="majorHAnsi" w:hAnsiTheme="majorHAnsi" w:cstheme="majorHAnsi"/>
              </w:rPr>
              <w:t>icroempresas</w:t>
            </w:r>
            <w:r w:rsidR="001277BD">
              <w:rPr>
                <w:rFonts w:asciiTheme="majorHAnsi" w:hAnsiTheme="majorHAnsi" w:cstheme="majorHAnsi"/>
              </w:rPr>
              <w:t xml:space="preserve">, </w:t>
            </w:r>
            <w:r w:rsidRPr="004C6BDC">
              <w:rPr>
                <w:rFonts w:asciiTheme="majorHAnsi" w:hAnsiTheme="majorHAnsi" w:cstheme="majorHAnsi"/>
              </w:rPr>
              <w:t>e</w:t>
            </w:r>
            <w:r w:rsidR="00101985" w:rsidRPr="004C6BDC">
              <w:rPr>
                <w:rFonts w:asciiTheme="majorHAnsi" w:hAnsiTheme="majorHAnsi" w:cstheme="majorHAnsi"/>
              </w:rPr>
              <w:t xml:space="preserve">mpresas de </w:t>
            </w:r>
            <w:r w:rsidRPr="004C6BDC">
              <w:rPr>
                <w:rFonts w:asciiTheme="majorHAnsi" w:hAnsiTheme="majorHAnsi" w:cstheme="majorHAnsi"/>
              </w:rPr>
              <w:t>p</w:t>
            </w:r>
            <w:r w:rsidR="00101985" w:rsidRPr="004C6BDC">
              <w:rPr>
                <w:rFonts w:asciiTheme="majorHAnsi" w:hAnsiTheme="majorHAnsi" w:cstheme="majorHAnsi"/>
              </w:rPr>
              <w:t xml:space="preserve">equeno </w:t>
            </w:r>
            <w:r w:rsidRPr="004C6BDC">
              <w:rPr>
                <w:rFonts w:asciiTheme="majorHAnsi" w:hAnsiTheme="majorHAnsi" w:cstheme="majorHAnsi"/>
              </w:rPr>
              <w:t>p</w:t>
            </w:r>
            <w:r w:rsidR="00101985" w:rsidRPr="004C6BDC">
              <w:rPr>
                <w:rFonts w:asciiTheme="majorHAnsi" w:hAnsiTheme="majorHAnsi" w:cstheme="majorHAnsi"/>
              </w:rPr>
              <w:t>orte</w:t>
            </w:r>
            <w:r w:rsidRPr="004C6BDC">
              <w:rPr>
                <w:rFonts w:asciiTheme="majorHAnsi" w:hAnsiTheme="majorHAnsi" w:cstheme="majorHAnsi"/>
              </w:rPr>
              <w:t xml:space="preserve"> </w:t>
            </w:r>
            <w:r w:rsidR="001277BD">
              <w:rPr>
                <w:rFonts w:asciiTheme="majorHAnsi" w:hAnsiTheme="majorHAnsi" w:cstheme="majorHAnsi"/>
              </w:rPr>
              <w:t xml:space="preserve">e sociedades cooperativas </w:t>
            </w:r>
            <w:r w:rsidRPr="004C6BDC">
              <w:rPr>
                <w:rFonts w:asciiTheme="majorHAnsi" w:hAnsiTheme="majorHAnsi" w:cstheme="majorHAnsi"/>
              </w:rPr>
              <w:t xml:space="preserve">só deve ser mantida se </w:t>
            </w:r>
            <w:r w:rsidR="00B146E0" w:rsidRPr="004C6BDC">
              <w:rPr>
                <w:rFonts w:asciiTheme="majorHAnsi" w:hAnsiTheme="majorHAnsi" w:cstheme="majorHAnsi"/>
              </w:rPr>
              <w:t xml:space="preserve">houver itens de contratação de até 80 mil reais, nos </w:t>
            </w:r>
            <w:r w:rsidR="00B146E0" w:rsidRPr="004C6BDC">
              <w:rPr>
                <w:rFonts w:asciiTheme="majorHAnsi" w:hAnsiTheme="majorHAnsi" w:cstheme="majorHAnsi"/>
              </w:rPr>
              <w:lastRenderedPageBreak/>
              <w:t xml:space="preserve">termos do art. 48, I, da LC nº 123/2006. Na hipótese negativa, os </w:t>
            </w:r>
            <w:r w:rsidR="00B146E0" w:rsidRPr="00AE71FD">
              <w:rPr>
                <w:rFonts w:asciiTheme="majorHAnsi" w:hAnsiTheme="majorHAnsi" w:cstheme="majorHAnsi"/>
                <w:u w:val="single"/>
              </w:rPr>
              <w:t xml:space="preserve">subitens </w:t>
            </w:r>
            <w:r w:rsidR="001125AB" w:rsidRPr="00AE71FD">
              <w:rPr>
                <w:rFonts w:asciiTheme="majorHAnsi" w:hAnsiTheme="majorHAnsi" w:cstheme="majorHAnsi"/>
                <w:u w:val="single"/>
              </w:rPr>
              <w:t>3</w:t>
            </w:r>
            <w:r w:rsidR="00B146E0" w:rsidRPr="00AE71FD">
              <w:rPr>
                <w:rFonts w:asciiTheme="majorHAnsi" w:hAnsiTheme="majorHAnsi" w:cstheme="majorHAnsi"/>
                <w:u w:val="single"/>
              </w:rPr>
              <w:t xml:space="preserve">.4.1 e </w:t>
            </w:r>
            <w:r w:rsidR="001125AB" w:rsidRPr="00AE71FD">
              <w:rPr>
                <w:rFonts w:asciiTheme="majorHAnsi" w:hAnsiTheme="majorHAnsi" w:cstheme="majorHAnsi"/>
                <w:u w:val="single"/>
              </w:rPr>
              <w:t>3</w:t>
            </w:r>
            <w:r w:rsidR="00B146E0" w:rsidRPr="00AE71FD">
              <w:rPr>
                <w:rFonts w:asciiTheme="majorHAnsi" w:hAnsiTheme="majorHAnsi" w:cstheme="majorHAnsi"/>
                <w:u w:val="single"/>
              </w:rPr>
              <w:t>.4.2</w:t>
            </w:r>
            <w:r w:rsidR="00B146E0" w:rsidRPr="004C6BDC">
              <w:rPr>
                <w:rFonts w:asciiTheme="majorHAnsi" w:hAnsiTheme="majorHAnsi" w:cstheme="majorHAnsi"/>
              </w:rPr>
              <w:t xml:space="preserve"> do edital deverão ser excluídos</w:t>
            </w:r>
            <w:r w:rsidR="00D93A7E">
              <w:rPr>
                <w:rFonts w:asciiTheme="majorHAnsi" w:hAnsiTheme="majorHAnsi" w:cstheme="majorHAnsi"/>
              </w:rPr>
              <w:t xml:space="preserve">. </w:t>
            </w:r>
            <w:r w:rsidR="00B146E0" w:rsidRPr="004C6BDC">
              <w:rPr>
                <w:rFonts w:asciiTheme="majorHAnsi" w:hAnsiTheme="majorHAnsi" w:cstheme="majorHAnsi"/>
              </w:rPr>
              <w:t xml:space="preserve"> </w:t>
            </w:r>
          </w:p>
          <w:p w14:paraId="3F2AF074" w14:textId="79E04885" w:rsidR="00E9411E" w:rsidRPr="00CB67D4" w:rsidRDefault="00B146E0" w:rsidP="00B146E0">
            <w:pPr>
              <w:pStyle w:val="Textodecomentrio"/>
              <w:spacing w:after="120"/>
              <w:jc w:val="both"/>
              <w:rPr>
                <w:rFonts w:asciiTheme="majorHAnsi" w:hAnsiTheme="majorHAnsi" w:cstheme="majorHAnsi"/>
              </w:rPr>
            </w:pPr>
            <w:r w:rsidRPr="004C6BDC">
              <w:rPr>
                <w:rFonts w:asciiTheme="majorHAnsi" w:hAnsiTheme="majorHAnsi" w:cstheme="majorHAnsi"/>
                <w:sz w:val="22"/>
                <w:szCs w:val="22"/>
              </w:rPr>
              <w:t>Além disso, a participação exclusiva</w:t>
            </w:r>
            <w:r w:rsidR="00101985" w:rsidRPr="004C6BDC">
              <w:rPr>
                <w:rFonts w:asciiTheme="majorHAnsi" w:hAnsiTheme="majorHAnsi" w:cstheme="majorHAnsi"/>
                <w:sz w:val="22"/>
                <w:szCs w:val="22"/>
              </w:rPr>
              <w:t xml:space="preserve"> não </w:t>
            </w:r>
            <w:r w:rsidRPr="004C6BDC">
              <w:rPr>
                <w:rFonts w:asciiTheme="majorHAnsi" w:hAnsiTheme="majorHAnsi" w:cstheme="majorHAnsi"/>
                <w:sz w:val="22"/>
                <w:szCs w:val="22"/>
              </w:rPr>
              <w:t xml:space="preserve">deve ser </w:t>
            </w:r>
            <w:r w:rsidR="00101985" w:rsidRPr="004C6BDC">
              <w:rPr>
                <w:rFonts w:asciiTheme="majorHAnsi" w:hAnsiTheme="majorHAnsi" w:cstheme="majorHAnsi"/>
                <w:sz w:val="22"/>
                <w:szCs w:val="22"/>
              </w:rPr>
              <w:t>aplicad</w:t>
            </w:r>
            <w:r w:rsidRPr="004C6BDC">
              <w:rPr>
                <w:rFonts w:asciiTheme="majorHAnsi" w:hAnsiTheme="majorHAnsi" w:cstheme="majorHAnsi"/>
                <w:sz w:val="22"/>
                <w:szCs w:val="22"/>
              </w:rPr>
              <w:t>a</w:t>
            </w:r>
            <w:r w:rsidR="00101985" w:rsidRPr="004C6BDC">
              <w:rPr>
                <w:rFonts w:asciiTheme="majorHAnsi" w:hAnsiTheme="majorHAnsi" w:cstheme="majorHAnsi"/>
                <w:sz w:val="22"/>
                <w:szCs w:val="22"/>
              </w:rPr>
              <w:t xml:space="preserve"> </w:t>
            </w:r>
            <w:r w:rsidRPr="004C6BDC">
              <w:rPr>
                <w:rFonts w:asciiTheme="majorHAnsi" w:hAnsiTheme="majorHAnsi" w:cstheme="majorHAnsi"/>
                <w:sz w:val="22"/>
                <w:szCs w:val="22"/>
              </w:rPr>
              <w:t>se o valor estimado do item</w:t>
            </w:r>
            <w:r w:rsidR="00D93A7E">
              <w:rPr>
                <w:rFonts w:asciiTheme="majorHAnsi" w:hAnsiTheme="majorHAnsi" w:cstheme="majorHAnsi"/>
                <w:sz w:val="22"/>
                <w:szCs w:val="22"/>
              </w:rPr>
              <w:t>/desafio</w:t>
            </w:r>
            <w:r w:rsidRPr="004C6BDC">
              <w:rPr>
                <w:rFonts w:asciiTheme="majorHAnsi" w:hAnsiTheme="majorHAnsi" w:cstheme="majorHAnsi"/>
                <w:sz w:val="22"/>
                <w:szCs w:val="22"/>
              </w:rPr>
              <w:t xml:space="preserve"> for superior à </w:t>
            </w:r>
            <w:r w:rsidR="00101985" w:rsidRPr="004C6BDC">
              <w:rPr>
                <w:rFonts w:asciiTheme="majorHAnsi" w:hAnsiTheme="majorHAnsi" w:cstheme="majorHAnsi"/>
                <w:sz w:val="22"/>
                <w:szCs w:val="22"/>
              </w:rPr>
              <w:t>receita bruta máxima admitida para fins de enquadramento como empresa de pequeno porte</w:t>
            </w:r>
            <w:r w:rsidRPr="004C6BDC">
              <w:rPr>
                <w:rFonts w:asciiTheme="majorHAnsi" w:hAnsiTheme="majorHAnsi" w:cstheme="majorHAnsi"/>
                <w:sz w:val="22"/>
                <w:szCs w:val="22"/>
              </w:rPr>
              <w:t>. N</w:t>
            </w:r>
            <w:r w:rsidR="00101985" w:rsidRPr="004C6BDC">
              <w:rPr>
                <w:rFonts w:asciiTheme="majorHAnsi" w:hAnsiTheme="majorHAnsi" w:cstheme="majorHAnsi"/>
                <w:sz w:val="22"/>
                <w:szCs w:val="22"/>
              </w:rPr>
              <w:t xml:space="preserve">as contratações com prazo de vigência superior a um ano, será considerado o valor anual do contrato </w:t>
            </w:r>
            <w:r w:rsidRPr="004C6BDC">
              <w:rPr>
                <w:rFonts w:asciiTheme="majorHAnsi" w:hAnsiTheme="majorHAnsi" w:cstheme="majorHAnsi"/>
                <w:sz w:val="22"/>
                <w:szCs w:val="22"/>
              </w:rPr>
              <w:t>(Lei nº 14.133/2021, art. 4º, §§ 1º e 3º)</w:t>
            </w:r>
            <w:r w:rsidR="00780ECA" w:rsidRPr="004C6BDC">
              <w:rPr>
                <w:rFonts w:asciiTheme="majorHAnsi" w:hAnsiTheme="majorHAnsi" w:cstheme="majorHAnsi"/>
                <w:sz w:val="22"/>
                <w:szCs w:val="22"/>
              </w:rPr>
              <w:t>.</w:t>
            </w:r>
          </w:p>
        </w:tc>
      </w:tr>
    </w:tbl>
    <w:p w14:paraId="3917BD06" w14:textId="77777777" w:rsidR="00DA3512" w:rsidRDefault="00DA3512" w:rsidP="002956F4">
      <w:pPr>
        <w:spacing w:after="120" w:line="240" w:lineRule="auto"/>
        <w:jc w:val="both"/>
        <w:rPr>
          <w:rFonts w:ascii="Candara" w:hAnsi="Candara" w:cs="Arial"/>
          <w:color w:val="000000"/>
        </w:rPr>
      </w:pPr>
    </w:p>
    <w:p w14:paraId="298CA961" w14:textId="77777777" w:rsidR="001F2B1F" w:rsidRPr="00732E6D" w:rsidRDefault="001F2B1F" w:rsidP="002956F4">
      <w:pPr>
        <w:spacing w:after="120" w:line="240" w:lineRule="auto"/>
        <w:jc w:val="both"/>
        <w:rPr>
          <w:rFonts w:ascii="Candara" w:hAnsi="Candara" w:cs="Arial"/>
          <w:color w:val="000000"/>
        </w:rPr>
      </w:pPr>
    </w:p>
    <w:p w14:paraId="3C2608EB" w14:textId="1D12A244" w:rsidR="002956F4" w:rsidRPr="00394EF9" w:rsidRDefault="001125AB"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4</w:t>
      </w:r>
      <w:r w:rsidR="002956F4" w:rsidRPr="00394EF9">
        <w:rPr>
          <w:rFonts w:cstheme="minorHAnsi"/>
          <w:b/>
          <w:bCs/>
          <w:sz w:val="24"/>
          <w:szCs w:val="24"/>
        </w:rPr>
        <w:t xml:space="preserve">. </w:t>
      </w:r>
      <w:r w:rsidR="007B56AE" w:rsidRPr="00394EF9">
        <w:rPr>
          <w:rFonts w:cstheme="minorHAnsi"/>
          <w:b/>
          <w:bCs/>
          <w:sz w:val="24"/>
          <w:szCs w:val="24"/>
        </w:rPr>
        <w:t>APRESENTAÇÃO DA</w:t>
      </w:r>
      <w:r w:rsidR="0012146C" w:rsidRPr="00394EF9">
        <w:rPr>
          <w:rFonts w:cstheme="minorHAnsi"/>
          <w:b/>
          <w:bCs/>
          <w:sz w:val="24"/>
          <w:szCs w:val="24"/>
        </w:rPr>
        <w:t>S</w:t>
      </w:r>
      <w:r w:rsidR="007B56AE" w:rsidRPr="00394EF9">
        <w:rPr>
          <w:rFonts w:cstheme="minorHAnsi"/>
          <w:b/>
          <w:bCs/>
          <w:sz w:val="24"/>
          <w:szCs w:val="24"/>
        </w:rPr>
        <w:t xml:space="preserve"> PROPOSTA</w:t>
      </w:r>
      <w:r w:rsidR="0012146C" w:rsidRPr="00394EF9">
        <w:rPr>
          <w:rFonts w:cstheme="minorHAnsi"/>
          <w:b/>
          <w:bCs/>
          <w:sz w:val="24"/>
          <w:szCs w:val="24"/>
        </w:rPr>
        <w:t>S</w:t>
      </w:r>
    </w:p>
    <w:p w14:paraId="58B2C1B2" w14:textId="77777777" w:rsidR="00FA29BD" w:rsidRPr="00394EF9" w:rsidRDefault="00FA29BD" w:rsidP="0064595E">
      <w:pPr>
        <w:tabs>
          <w:tab w:val="left" w:pos="567"/>
        </w:tabs>
        <w:spacing w:after="120" w:line="240" w:lineRule="auto"/>
        <w:ind w:right="7"/>
        <w:jc w:val="both"/>
        <w:rPr>
          <w:rFonts w:eastAsia="Times New Roman" w:cstheme="minorHAnsi"/>
          <w:b/>
          <w:sz w:val="24"/>
          <w:szCs w:val="24"/>
          <w:lang w:eastAsia="pt-BR"/>
        </w:rPr>
      </w:pPr>
    </w:p>
    <w:p w14:paraId="7D9F6AD4" w14:textId="08B98894" w:rsidR="007C2448" w:rsidRDefault="0064595E" w:rsidP="0064595E">
      <w:pPr>
        <w:tabs>
          <w:tab w:val="left" w:pos="567"/>
        </w:tabs>
        <w:spacing w:after="120" w:line="240" w:lineRule="auto"/>
        <w:ind w:right="7"/>
        <w:jc w:val="both"/>
        <w:rPr>
          <w:sz w:val="24"/>
          <w:szCs w:val="24"/>
        </w:rPr>
      </w:pPr>
      <w:r w:rsidRPr="00394EF9">
        <w:rPr>
          <w:rFonts w:eastAsia="Times New Roman" w:cstheme="minorHAnsi"/>
          <w:b/>
          <w:sz w:val="24"/>
          <w:szCs w:val="24"/>
          <w:lang w:eastAsia="pt-BR"/>
        </w:rPr>
        <w:t>4</w:t>
      </w:r>
      <w:r w:rsidR="002956F4" w:rsidRPr="00394EF9">
        <w:rPr>
          <w:rFonts w:eastAsia="Times New Roman" w:cstheme="minorHAnsi"/>
          <w:b/>
          <w:sz w:val="24"/>
          <w:szCs w:val="24"/>
          <w:lang w:eastAsia="pt-BR"/>
        </w:rPr>
        <w:t xml:space="preserve">.1. </w:t>
      </w:r>
      <w:r w:rsidR="002956F4" w:rsidRPr="00394EF9">
        <w:rPr>
          <w:rFonts w:eastAsia="Times New Roman" w:cstheme="minorHAnsi"/>
          <w:b/>
          <w:iCs/>
          <w:sz w:val="24"/>
          <w:szCs w:val="24"/>
          <w:lang w:eastAsia="pt-BR"/>
        </w:rPr>
        <w:tab/>
      </w:r>
      <w:bookmarkStart w:id="10" w:name="_Ref113886867"/>
      <w:r w:rsidR="004A3FA6" w:rsidRPr="00394EF9">
        <w:rPr>
          <w:rFonts w:eastAsia="Times New Roman" w:cstheme="minorHAnsi"/>
          <w:b/>
          <w:iCs/>
          <w:sz w:val="24"/>
          <w:szCs w:val="24"/>
          <w:lang w:eastAsia="pt-BR"/>
        </w:rPr>
        <w:t>Envio das propostas.</w:t>
      </w:r>
      <w:r w:rsidR="004A3FA6" w:rsidRPr="00394EF9">
        <w:rPr>
          <w:rFonts w:eastAsia="Times New Roman" w:cstheme="minorHAnsi"/>
          <w:iCs/>
          <w:sz w:val="24"/>
          <w:szCs w:val="24"/>
          <w:lang w:eastAsia="pt-BR"/>
        </w:rPr>
        <w:t xml:space="preserve"> </w:t>
      </w:r>
      <w:r w:rsidR="007C2448" w:rsidRPr="00394EF9">
        <w:rPr>
          <w:sz w:val="24"/>
          <w:szCs w:val="24"/>
        </w:rPr>
        <w:t xml:space="preserve">Os licitantes </w:t>
      </w:r>
      <w:r w:rsidR="007C2448" w:rsidRPr="007A6EB7">
        <w:rPr>
          <w:sz w:val="24"/>
          <w:szCs w:val="24"/>
        </w:rPr>
        <w:t>en</w:t>
      </w:r>
      <w:r w:rsidR="00E92D3D" w:rsidRPr="007A6EB7">
        <w:rPr>
          <w:sz w:val="24"/>
          <w:szCs w:val="24"/>
        </w:rPr>
        <w:t xml:space="preserve">viarão </w:t>
      </w:r>
      <w:r w:rsidR="004A3FA6" w:rsidRPr="007A6EB7">
        <w:rPr>
          <w:sz w:val="24"/>
          <w:szCs w:val="24"/>
        </w:rPr>
        <w:t>suas propostas</w:t>
      </w:r>
      <w:r w:rsidR="007C2448" w:rsidRPr="007A6EB7">
        <w:rPr>
          <w:sz w:val="24"/>
          <w:szCs w:val="24"/>
        </w:rPr>
        <w:t xml:space="preserve"> </w:t>
      </w:r>
      <w:r w:rsidR="004A3FA6" w:rsidRPr="007A6EB7">
        <w:rPr>
          <w:sz w:val="24"/>
          <w:szCs w:val="24"/>
        </w:rPr>
        <w:t xml:space="preserve">desde a data de publicação deste </w:t>
      </w:r>
      <w:r w:rsidR="00426D5E">
        <w:rPr>
          <w:sz w:val="24"/>
          <w:szCs w:val="24"/>
        </w:rPr>
        <w:t>e</w:t>
      </w:r>
      <w:r w:rsidR="004A3FA6" w:rsidRPr="007A6EB7">
        <w:rPr>
          <w:sz w:val="24"/>
          <w:szCs w:val="24"/>
        </w:rPr>
        <w:t xml:space="preserve">dital </w:t>
      </w:r>
      <w:r w:rsidR="007C2448" w:rsidRPr="007A6EB7">
        <w:rPr>
          <w:sz w:val="24"/>
          <w:szCs w:val="24"/>
        </w:rPr>
        <w:t xml:space="preserve">até </w:t>
      </w:r>
      <w:r w:rsidR="004A3FA6" w:rsidRPr="007A6EB7">
        <w:rPr>
          <w:sz w:val="24"/>
          <w:szCs w:val="24"/>
        </w:rPr>
        <w:t xml:space="preserve">o </w:t>
      </w:r>
      <w:r w:rsidR="004A3FA6" w:rsidRPr="007A6EB7">
        <w:rPr>
          <w:color w:val="0070C0"/>
          <w:sz w:val="24"/>
          <w:szCs w:val="24"/>
        </w:rPr>
        <w:t xml:space="preserve">dia ...../...../2..... [inserir data limite para </w:t>
      </w:r>
      <w:r w:rsidR="00D93A7E">
        <w:rPr>
          <w:color w:val="0070C0"/>
          <w:sz w:val="24"/>
          <w:szCs w:val="24"/>
        </w:rPr>
        <w:t>envio</w:t>
      </w:r>
      <w:r w:rsidR="004A3FA6" w:rsidRPr="007A6EB7">
        <w:rPr>
          <w:color w:val="0070C0"/>
          <w:sz w:val="24"/>
          <w:szCs w:val="24"/>
        </w:rPr>
        <w:t xml:space="preserve"> das propostas]</w:t>
      </w:r>
      <w:r w:rsidR="004A3FA6" w:rsidRPr="007A6EB7">
        <w:rPr>
          <w:sz w:val="24"/>
          <w:szCs w:val="24"/>
        </w:rPr>
        <w:t xml:space="preserve">, exclusivamente por meio </w:t>
      </w:r>
      <w:r w:rsidR="004A3FA6" w:rsidRPr="00C75B4F">
        <w:rPr>
          <w:sz w:val="24"/>
          <w:szCs w:val="24"/>
        </w:rPr>
        <w:t xml:space="preserve">do </w:t>
      </w:r>
      <w:r w:rsidR="004A3FA6" w:rsidRPr="00C75B4F">
        <w:rPr>
          <w:color w:val="0070C0"/>
          <w:sz w:val="24"/>
          <w:szCs w:val="24"/>
        </w:rPr>
        <w:t>sistema eletrônico</w:t>
      </w:r>
      <w:r w:rsidR="00D93A7E" w:rsidRPr="00C75B4F">
        <w:rPr>
          <w:color w:val="0070C0"/>
          <w:sz w:val="24"/>
          <w:szCs w:val="24"/>
        </w:rPr>
        <w:t xml:space="preserve"> ................</w:t>
      </w:r>
      <w:r w:rsidR="004A3FA6" w:rsidRPr="00C75B4F">
        <w:rPr>
          <w:color w:val="0070C0"/>
          <w:sz w:val="24"/>
          <w:szCs w:val="24"/>
        </w:rPr>
        <w:t xml:space="preserve"> [ou endereço eletrônico ................]</w:t>
      </w:r>
      <w:r w:rsidR="001D5B78" w:rsidRPr="00C75B4F">
        <w:rPr>
          <w:sz w:val="24"/>
          <w:szCs w:val="24"/>
        </w:rPr>
        <w:t>, mediante</w:t>
      </w:r>
      <w:r w:rsidR="00E92D3D" w:rsidRPr="00C75B4F">
        <w:rPr>
          <w:sz w:val="24"/>
          <w:szCs w:val="24"/>
        </w:rPr>
        <w:t xml:space="preserve"> </w:t>
      </w:r>
      <w:r w:rsidR="001D5B78" w:rsidRPr="00C75B4F">
        <w:rPr>
          <w:sz w:val="24"/>
          <w:szCs w:val="24"/>
        </w:rPr>
        <w:t>formulário</w:t>
      </w:r>
      <w:r w:rsidR="001D5B78" w:rsidRPr="007A6EB7">
        <w:rPr>
          <w:sz w:val="24"/>
          <w:szCs w:val="24"/>
        </w:rPr>
        <w:t xml:space="preserve"> de apresentação de proposta elaborado conforme o </w:t>
      </w:r>
      <w:r w:rsidR="001D5B78" w:rsidRPr="007A6EB7">
        <w:rPr>
          <w:color w:val="0070C0"/>
          <w:sz w:val="24"/>
          <w:szCs w:val="24"/>
        </w:rPr>
        <w:t>Anexo .........</w:t>
      </w:r>
      <w:r w:rsidR="001D5B78" w:rsidRPr="007A6EB7">
        <w:rPr>
          <w:sz w:val="24"/>
          <w:szCs w:val="24"/>
        </w:rPr>
        <w:t xml:space="preserve"> deste </w:t>
      </w:r>
      <w:r w:rsidR="00426D5E">
        <w:rPr>
          <w:sz w:val="24"/>
          <w:szCs w:val="24"/>
        </w:rPr>
        <w:t>e</w:t>
      </w:r>
      <w:r w:rsidR="001D5B78" w:rsidRPr="007A6EB7">
        <w:rPr>
          <w:sz w:val="24"/>
          <w:szCs w:val="24"/>
        </w:rPr>
        <w:t>dital</w:t>
      </w:r>
      <w:r w:rsidR="004A3FA6" w:rsidRPr="007A6EB7">
        <w:rPr>
          <w:sz w:val="24"/>
          <w:szCs w:val="24"/>
        </w:rPr>
        <w:t>.</w:t>
      </w:r>
      <w:bookmarkEnd w:id="10"/>
    </w:p>
    <w:p w14:paraId="5D75D2DC" w14:textId="5F661005" w:rsidR="004A3FA6" w:rsidRPr="00394EF9" w:rsidRDefault="005654BE" w:rsidP="005654BE">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 xml:space="preserve">4.2. </w:t>
      </w:r>
      <w:r w:rsidRPr="00394EF9">
        <w:rPr>
          <w:rFonts w:eastAsia="Times New Roman" w:cstheme="minorHAnsi"/>
          <w:b/>
          <w:iCs/>
          <w:sz w:val="24"/>
          <w:szCs w:val="24"/>
          <w:lang w:eastAsia="pt-BR"/>
        </w:rPr>
        <w:tab/>
        <w:t>Diretrizes gerais sobre as propostas.</w:t>
      </w:r>
      <w:r w:rsidRPr="00394EF9">
        <w:rPr>
          <w:rFonts w:eastAsia="Times New Roman" w:cstheme="minorHAnsi"/>
          <w:iCs/>
          <w:sz w:val="24"/>
          <w:szCs w:val="24"/>
          <w:lang w:eastAsia="pt-BR"/>
        </w:rPr>
        <w:t xml:space="preserve"> </w:t>
      </w:r>
      <w:r w:rsidR="004A3FA6" w:rsidRPr="00394EF9">
        <w:rPr>
          <w:rFonts w:eastAsia="Times New Roman" w:cstheme="minorHAnsi"/>
          <w:bCs/>
          <w:sz w:val="24"/>
          <w:szCs w:val="24"/>
          <w:lang w:eastAsia="pt-BR"/>
        </w:rPr>
        <w:t xml:space="preserve">Cada </w:t>
      </w:r>
      <w:r w:rsidR="001D5B78" w:rsidRPr="00394EF9">
        <w:rPr>
          <w:rFonts w:eastAsia="Times New Roman" w:cstheme="minorHAnsi"/>
          <w:bCs/>
          <w:sz w:val="24"/>
          <w:szCs w:val="24"/>
          <w:lang w:eastAsia="pt-BR"/>
        </w:rPr>
        <w:t xml:space="preserve">licitante poderá </w:t>
      </w:r>
      <w:r w:rsidR="004A3FA6" w:rsidRPr="00394EF9">
        <w:rPr>
          <w:rFonts w:eastAsia="Times New Roman" w:cstheme="minorHAnsi"/>
          <w:bCs/>
          <w:sz w:val="24"/>
          <w:szCs w:val="24"/>
          <w:lang w:eastAsia="pt-BR"/>
        </w:rPr>
        <w:t xml:space="preserve">apresentar proposta para um ou mais </w:t>
      </w:r>
      <w:r w:rsidR="001D5B78" w:rsidRPr="00394EF9">
        <w:rPr>
          <w:rFonts w:eastAsia="Times New Roman" w:cstheme="minorHAnsi"/>
          <w:bCs/>
          <w:sz w:val="24"/>
          <w:szCs w:val="24"/>
          <w:lang w:eastAsia="pt-BR"/>
        </w:rPr>
        <w:t>itens/desafios.</w:t>
      </w:r>
    </w:p>
    <w:p w14:paraId="50F6A2D1" w14:textId="1D72E0BF" w:rsidR="001D5B78" w:rsidRDefault="001D5B78"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2.1</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t xml:space="preserve">O licitante </w:t>
      </w:r>
      <w:r>
        <w:rPr>
          <w:rFonts w:eastAsia="Times New Roman" w:cstheme="minorHAnsi"/>
          <w:bCs/>
          <w:sz w:val="24"/>
          <w:szCs w:val="24"/>
          <w:lang w:eastAsia="pt-BR"/>
        </w:rPr>
        <w:t xml:space="preserve">deverá incluir em sua proposta </w:t>
      </w:r>
      <w:r w:rsidRPr="001D5B78">
        <w:rPr>
          <w:rFonts w:eastAsia="Times New Roman" w:cstheme="minorHAnsi"/>
          <w:bCs/>
          <w:i/>
          <w:iCs/>
          <w:sz w:val="24"/>
          <w:szCs w:val="24"/>
          <w:lang w:eastAsia="pt-BR"/>
        </w:rPr>
        <w:t>link</w:t>
      </w:r>
      <w:r>
        <w:rPr>
          <w:rFonts w:eastAsia="Times New Roman" w:cstheme="minorHAnsi"/>
          <w:bCs/>
          <w:sz w:val="24"/>
          <w:szCs w:val="24"/>
          <w:lang w:eastAsia="pt-BR"/>
        </w:rPr>
        <w:t xml:space="preserve"> para vídeo de apresentação</w:t>
      </w:r>
      <w:r w:rsidR="00D93A7E">
        <w:rPr>
          <w:rFonts w:eastAsia="Times New Roman" w:cstheme="minorHAnsi"/>
          <w:bCs/>
          <w:sz w:val="24"/>
          <w:szCs w:val="24"/>
          <w:lang w:eastAsia="pt-BR"/>
        </w:rPr>
        <w:t xml:space="preserve">, </w:t>
      </w:r>
      <w:r>
        <w:rPr>
          <w:rFonts w:eastAsia="Times New Roman" w:cstheme="minorHAnsi"/>
          <w:bCs/>
          <w:sz w:val="24"/>
          <w:szCs w:val="24"/>
          <w:lang w:eastAsia="pt-BR"/>
        </w:rPr>
        <w:t xml:space="preserve">explicação ou demonstração da solução proposta, com duração de </w:t>
      </w:r>
      <w:r w:rsidRPr="00240134">
        <w:rPr>
          <w:rFonts w:eastAsia="Times New Roman" w:cstheme="minorHAnsi"/>
          <w:bCs/>
          <w:color w:val="0070C0"/>
          <w:sz w:val="24"/>
          <w:szCs w:val="24"/>
          <w:lang w:eastAsia="pt-BR"/>
        </w:rPr>
        <w:t>até ............ minutos</w:t>
      </w:r>
      <w:r>
        <w:rPr>
          <w:rFonts w:eastAsia="Times New Roman" w:cstheme="minorHAnsi"/>
          <w:bCs/>
          <w:sz w:val="24"/>
          <w:szCs w:val="24"/>
          <w:lang w:eastAsia="pt-BR"/>
        </w:rPr>
        <w:t xml:space="preserve"> para cada desafio.</w:t>
      </w:r>
    </w:p>
    <w:p w14:paraId="4A93B93D" w14:textId="1A4837A2" w:rsidR="00240134" w:rsidRDefault="00240134" w:rsidP="00B73438">
      <w:pPr>
        <w:tabs>
          <w:tab w:val="left" w:pos="851"/>
        </w:tabs>
        <w:spacing w:after="120" w:line="240" w:lineRule="auto"/>
        <w:ind w:right="7"/>
        <w:jc w:val="both"/>
        <w:rPr>
          <w:rFonts w:cstheme="minorHAnsi"/>
          <w:sz w:val="24"/>
          <w:szCs w:val="24"/>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2</w:t>
      </w:r>
      <w:r w:rsidRPr="00394EF9">
        <w:rPr>
          <w:rFonts w:eastAsia="Times New Roman" w:cstheme="minorHAnsi"/>
          <w:b/>
          <w:sz w:val="24"/>
          <w:szCs w:val="24"/>
          <w:lang w:eastAsia="pt-BR"/>
        </w:rPr>
        <w:t>.</w:t>
      </w:r>
      <w:r w:rsidR="005654BE" w:rsidRPr="00394EF9">
        <w:rPr>
          <w:rFonts w:eastAsia="Times New Roman" w:cstheme="minorHAnsi"/>
          <w:b/>
          <w:sz w:val="24"/>
          <w:szCs w:val="24"/>
          <w:lang w:eastAsia="pt-BR"/>
        </w:rPr>
        <w:t>2</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t>Os licitantes podem retirar ou substituir a proposta até a data final para envio das propostas.</w:t>
      </w:r>
      <w:r w:rsidR="00EE67CE" w:rsidRPr="00394EF9">
        <w:rPr>
          <w:rFonts w:eastAsia="Times New Roman" w:cstheme="minorHAnsi"/>
          <w:bCs/>
          <w:sz w:val="24"/>
          <w:szCs w:val="24"/>
          <w:lang w:eastAsia="pt-BR"/>
        </w:rPr>
        <w:t xml:space="preserve"> Se </w:t>
      </w:r>
      <w:r w:rsidR="00EE67CE" w:rsidRPr="00394EF9">
        <w:rPr>
          <w:rFonts w:cstheme="minorHAnsi"/>
          <w:sz w:val="24"/>
          <w:szCs w:val="24"/>
        </w:rPr>
        <w:t>apresentarem mais de uma proposta dentro do prazo, será considerada apenas a última delas.</w:t>
      </w:r>
    </w:p>
    <w:p w14:paraId="2079E888" w14:textId="6F826563" w:rsidR="00AA2E07" w:rsidRDefault="00500C14"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4.2.</w:t>
      </w:r>
      <w:r>
        <w:rPr>
          <w:rFonts w:eastAsia="Times New Roman" w:cstheme="minorHAnsi"/>
          <w:b/>
          <w:sz w:val="24"/>
          <w:szCs w:val="24"/>
          <w:lang w:eastAsia="pt-BR"/>
        </w:rPr>
        <w:t>3</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Pr>
          <w:rFonts w:eastAsia="Times New Roman" w:cstheme="minorHAnsi"/>
          <w:bCs/>
          <w:sz w:val="24"/>
          <w:szCs w:val="24"/>
          <w:lang w:eastAsia="pt-BR"/>
        </w:rPr>
        <w:t xml:space="preserve">Se a proposta contiver informações que devam ser mantidas em sigilo, o licitante deverá </w:t>
      </w:r>
      <w:r w:rsidR="008722EA">
        <w:rPr>
          <w:rFonts w:eastAsia="Times New Roman" w:cstheme="minorHAnsi"/>
          <w:bCs/>
          <w:sz w:val="24"/>
          <w:szCs w:val="24"/>
          <w:lang w:eastAsia="pt-BR"/>
        </w:rPr>
        <w:t>apresentá-la</w:t>
      </w:r>
      <w:r>
        <w:rPr>
          <w:rFonts w:eastAsia="Times New Roman" w:cstheme="minorHAnsi"/>
          <w:bCs/>
          <w:sz w:val="24"/>
          <w:szCs w:val="24"/>
          <w:lang w:eastAsia="pt-BR"/>
        </w:rPr>
        <w:t xml:space="preserve"> em dois arquivos distintos: uma versão pública e outra sigilosa. As versões públicas das propostas serão de acesso público depois da fase de julgamento, assegurando-se aos licitantes concorrentes que tenham acesso a elas para elaborar eventuais recursos administrativos.</w:t>
      </w:r>
    </w:p>
    <w:p w14:paraId="26B0BB59" w14:textId="77777777" w:rsidR="00AA2E07" w:rsidRDefault="00AA2E07" w:rsidP="00AA2E07">
      <w:pPr>
        <w:tabs>
          <w:tab w:val="left" w:pos="567"/>
        </w:tabs>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AA2E07" w14:paraId="1AE03EF4" w14:textId="77777777" w:rsidTr="003E42D6">
        <w:trPr>
          <w:trHeight w:val="992"/>
        </w:trPr>
        <w:tc>
          <w:tcPr>
            <w:tcW w:w="8080" w:type="dxa"/>
            <w:shd w:val="clear" w:color="auto" w:fill="FFF2CC" w:themeFill="accent4" w:themeFillTint="33"/>
          </w:tcPr>
          <w:p w14:paraId="65101953" w14:textId="08A08A9F" w:rsidR="00AA2E07" w:rsidRPr="002956F4" w:rsidRDefault="00AA2E07" w:rsidP="003E42D6">
            <w:pPr>
              <w:spacing w:before="480" w:after="240"/>
              <w:rPr>
                <w:rFonts w:asciiTheme="majorHAnsi" w:hAnsiTheme="majorHAnsi" w:cstheme="majorHAnsi"/>
                <w:b/>
                <w:bCs/>
                <w:color w:val="323E4F" w:themeColor="text2" w:themeShade="BF"/>
              </w:rPr>
            </w:pPr>
            <w:r w:rsidRPr="002956F4">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4</w:t>
            </w:r>
            <w:r w:rsidRPr="002956F4">
              <w:rPr>
                <w:rFonts w:asciiTheme="majorHAnsi" w:hAnsiTheme="majorHAnsi" w:cstheme="majorHAnsi"/>
                <w:b/>
                <w:bCs/>
                <w:color w:val="323E4F" w:themeColor="text2" w:themeShade="BF"/>
              </w:rPr>
              <w:t>.</w:t>
            </w:r>
            <w:r>
              <w:rPr>
                <w:rFonts w:asciiTheme="majorHAnsi" w:hAnsiTheme="majorHAnsi" w:cstheme="majorHAnsi"/>
                <w:b/>
                <w:bCs/>
                <w:color w:val="323E4F" w:themeColor="text2" w:themeShade="BF"/>
              </w:rPr>
              <w:t>2.3</w:t>
            </w:r>
            <w:r w:rsidRPr="002956F4">
              <w:rPr>
                <w:rFonts w:asciiTheme="majorHAnsi" w:hAnsiTheme="majorHAnsi" w:cstheme="majorHAnsi"/>
                <w:b/>
                <w:bCs/>
                <w:color w:val="323E4F" w:themeColor="text2" w:themeShade="BF"/>
              </w:rPr>
              <w:t>)</w:t>
            </w:r>
          </w:p>
          <w:p w14:paraId="35A876BF" w14:textId="1E186D43" w:rsidR="00AA2E07" w:rsidRPr="00850234" w:rsidRDefault="00AA2E07" w:rsidP="003E42D6">
            <w:pPr>
              <w:tabs>
                <w:tab w:val="left" w:pos="567"/>
              </w:tabs>
              <w:spacing w:after="120"/>
              <w:ind w:right="6"/>
              <w:jc w:val="both"/>
              <w:rPr>
                <w:rFonts w:asciiTheme="majorHAnsi" w:hAnsiTheme="majorHAnsi" w:cstheme="majorHAnsi"/>
              </w:rPr>
            </w:pPr>
            <w:r>
              <w:rPr>
                <w:rFonts w:asciiTheme="majorHAnsi" w:hAnsiTheme="majorHAnsi" w:cstheme="majorHAnsi"/>
              </w:rPr>
              <w:t xml:space="preserve">Para </w:t>
            </w:r>
            <w:r w:rsidR="00C0203D">
              <w:rPr>
                <w:rFonts w:asciiTheme="majorHAnsi" w:hAnsiTheme="majorHAnsi" w:cstheme="majorHAnsi"/>
              </w:rPr>
              <w:t xml:space="preserve">entendimento </w:t>
            </w:r>
            <w:r>
              <w:rPr>
                <w:rFonts w:asciiTheme="majorHAnsi" w:hAnsiTheme="majorHAnsi" w:cstheme="majorHAnsi"/>
              </w:rPr>
              <w:t>do que são informações sigilosas, sugere-se que a administração pública tome como referência as diretrizes fixadas na cláusula 17ª do modelo do termo de contrato CPSI – Informações Sigilosas e Proteção de Dados Pessoais</w:t>
            </w:r>
            <w:r w:rsidRPr="00850234">
              <w:rPr>
                <w:rFonts w:asciiTheme="majorHAnsi" w:hAnsiTheme="majorHAnsi" w:cstheme="majorHAnsi"/>
              </w:rPr>
              <w:t>.</w:t>
            </w:r>
          </w:p>
        </w:tc>
      </w:tr>
    </w:tbl>
    <w:p w14:paraId="329973FB" w14:textId="77777777" w:rsidR="00AA2E07" w:rsidRDefault="00AA2E07" w:rsidP="00B73438">
      <w:pPr>
        <w:tabs>
          <w:tab w:val="left" w:pos="851"/>
        </w:tabs>
        <w:spacing w:after="120" w:line="240" w:lineRule="auto"/>
        <w:ind w:right="7"/>
        <w:jc w:val="both"/>
        <w:rPr>
          <w:rFonts w:eastAsia="Times New Roman" w:cstheme="minorHAnsi"/>
          <w:bCs/>
          <w:sz w:val="24"/>
          <w:szCs w:val="24"/>
          <w:lang w:eastAsia="pt-BR"/>
        </w:rPr>
      </w:pPr>
    </w:p>
    <w:p w14:paraId="120419CD" w14:textId="77777777" w:rsidR="00AA2E07" w:rsidRPr="00394EF9" w:rsidRDefault="00AA2E07" w:rsidP="00B73438">
      <w:pPr>
        <w:tabs>
          <w:tab w:val="left" w:pos="851"/>
        </w:tabs>
        <w:spacing w:after="120" w:line="240" w:lineRule="auto"/>
        <w:ind w:right="7"/>
        <w:jc w:val="both"/>
        <w:rPr>
          <w:rFonts w:eastAsia="Times New Roman" w:cstheme="minorHAnsi"/>
          <w:bCs/>
          <w:sz w:val="24"/>
          <w:szCs w:val="24"/>
          <w:lang w:eastAsia="pt-BR"/>
        </w:rPr>
      </w:pPr>
    </w:p>
    <w:p w14:paraId="7102FE20" w14:textId="26315634" w:rsidR="00850234" w:rsidRPr="00394EF9" w:rsidRDefault="00850234"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2</w:t>
      </w:r>
      <w:r w:rsidRPr="00394EF9">
        <w:rPr>
          <w:rFonts w:eastAsia="Times New Roman" w:cstheme="minorHAnsi"/>
          <w:b/>
          <w:sz w:val="24"/>
          <w:szCs w:val="24"/>
          <w:lang w:eastAsia="pt-BR"/>
        </w:rPr>
        <w:t>.</w:t>
      </w:r>
      <w:r w:rsidR="000E43B6">
        <w:rPr>
          <w:rFonts w:eastAsia="Times New Roman" w:cstheme="minorHAnsi"/>
          <w:b/>
          <w:sz w:val="24"/>
          <w:szCs w:val="24"/>
          <w:lang w:eastAsia="pt-BR"/>
        </w:rPr>
        <w:t>4</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t xml:space="preserve">As propostas vinculam os licitantes, que assumem o compromisso de executar o objeto licitado nos termos propostos, </w:t>
      </w:r>
      <w:r w:rsidR="00BC3929" w:rsidRPr="00394EF9">
        <w:rPr>
          <w:rFonts w:eastAsia="Times New Roman" w:cstheme="minorHAnsi"/>
          <w:bCs/>
          <w:sz w:val="24"/>
          <w:szCs w:val="24"/>
          <w:lang w:eastAsia="pt-BR"/>
        </w:rPr>
        <w:t xml:space="preserve">ressalvado aquilo que é </w:t>
      </w:r>
      <w:r w:rsidRPr="00394EF9">
        <w:rPr>
          <w:rFonts w:eastAsia="Times New Roman" w:cstheme="minorHAnsi"/>
          <w:bCs/>
          <w:sz w:val="24"/>
          <w:szCs w:val="24"/>
          <w:lang w:eastAsia="pt-BR"/>
        </w:rPr>
        <w:t>objeto de negociação na forma do art. 13, § 9º, da Lei Complementar nº 182, de 2021.</w:t>
      </w:r>
    </w:p>
    <w:p w14:paraId="1ADC0252" w14:textId="4DC4BF83" w:rsidR="00850234" w:rsidRDefault="00850234"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lastRenderedPageBreak/>
        <w:t>4.</w:t>
      </w:r>
      <w:r w:rsidR="005654BE" w:rsidRPr="00394EF9">
        <w:rPr>
          <w:rFonts w:eastAsia="Times New Roman" w:cstheme="minorHAnsi"/>
          <w:b/>
          <w:sz w:val="24"/>
          <w:szCs w:val="24"/>
          <w:lang w:eastAsia="pt-BR"/>
        </w:rPr>
        <w:t>2</w:t>
      </w:r>
      <w:r w:rsidRPr="00394EF9">
        <w:rPr>
          <w:rFonts w:eastAsia="Times New Roman" w:cstheme="minorHAnsi"/>
          <w:b/>
          <w:sz w:val="24"/>
          <w:szCs w:val="24"/>
          <w:lang w:eastAsia="pt-BR"/>
        </w:rPr>
        <w:t>.</w:t>
      </w:r>
      <w:r w:rsidR="000E43B6">
        <w:rPr>
          <w:rFonts w:eastAsia="Times New Roman" w:cstheme="minorHAnsi"/>
          <w:b/>
          <w:sz w:val="24"/>
          <w:szCs w:val="24"/>
          <w:lang w:eastAsia="pt-BR"/>
        </w:rPr>
        <w:t>5</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t xml:space="preserve">O prazo </w:t>
      </w:r>
      <w:r>
        <w:rPr>
          <w:rFonts w:eastAsia="Times New Roman" w:cstheme="minorHAnsi"/>
          <w:bCs/>
          <w:sz w:val="24"/>
          <w:szCs w:val="24"/>
          <w:lang w:eastAsia="pt-BR"/>
        </w:rPr>
        <w:t xml:space="preserve">de validade da proposta não será inferior a </w:t>
      </w:r>
      <w:r w:rsidRPr="005654BE">
        <w:rPr>
          <w:rFonts w:eastAsia="Times New Roman" w:cstheme="minorHAnsi"/>
          <w:bCs/>
          <w:color w:val="0070C0"/>
          <w:sz w:val="24"/>
          <w:szCs w:val="24"/>
          <w:lang w:eastAsia="pt-BR"/>
        </w:rPr>
        <w:t>................. dias</w:t>
      </w:r>
      <w:r>
        <w:rPr>
          <w:rFonts w:eastAsia="Times New Roman" w:cstheme="minorHAnsi"/>
          <w:bCs/>
          <w:sz w:val="24"/>
          <w:szCs w:val="24"/>
          <w:lang w:eastAsia="pt-BR"/>
        </w:rPr>
        <w:t>, contados da data final para envio das propostas.</w:t>
      </w:r>
    </w:p>
    <w:p w14:paraId="02B44C16" w14:textId="77777777" w:rsidR="00850234" w:rsidRDefault="00850234" w:rsidP="00850234">
      <w:pPr>
        <w:tabs>
          <w:tab w:val="left" w:pos="567"/>
        </w:tabs>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850234" w14:paraId="294DA45D" w14:textId="77777777" w:rsidTr="00526682">
        <w:trPr>
          <w:trHeight w:val="992"/>
        </w:trPr>
        <w:tc>
          <w:tcPr>
            <w:tcW w:w="8080" w:type="dxa"/>
            <w:shd w:val="clear" w:color="auto" w:fill="FFF2CC" w:themeFill="accent4" w:themeFillTint="33"/>
          </w:tcPr>
          <w:p w14:paraId="59D79D57" w14:textId="0FF3EE64" w:rsidR="00850234" w:rsidRPr="002956F4" w:rsidRDefault="00850234" w:rsidP="00EA49F7">
            <w:pPr>
              <w:spacing w:before="480" w:after="240"/>
              <w:rPr>
                <w:rFonts w:asciiTheme="majorHAnsi" w:hAnsiTheme="majorHAnsi" w:cstheme="majorHAnsi"/>
                <w:b/>
                <w:bCs/>
                <w:color w:val="323E4F" w:themeColor="text2" w:themeShade="BF"/>
              </w:rPr>
            </w:pPr>
            <w:r w:rsidRPr="002956F4">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4</w:t>
            </w:r>
            <w:r w:rsidRPr="002956F4">
              <w:rPr>
                <w:rFonts w:asciiTheme="majorHAnsi" w:hAnsiTheme="majorHAnsi" w:cstheme="majorHAnsi"/>
                <w:b/>
                <w:bCs/>
                <w:color w:val="323E4F" w:themeColor="text2" w:themeShade="BF"/>
              </w:rPr>
              <w:t>.</w:t>
            </w:r>
            <w:r w:rsidR="005654BE">
              <w:rPr>
                <w:rFonts w:asciiTheme="majorHAnsi" w:hAnsiTheme="majorHAnsi" w:cstheme="majorHAnsi"/>
                <w:b/>
                <w:bCs/>
                <w:color w:val="323E4F" w:themeColor="text2" w:themeShade="BF"/>
              </w:rPr>
              <w:t>2.</w:t>
            </w:r>
            <w:r w:rsidR="000E43B6">
              <w:rPr>
                <w:rFonts w:asciiTheme="majorHAnsi" w:hAnsiTheme="majorHAnsi" w:cstheme="majorHAnsi"/>
                <w:b/>
                <w:bCs/>
                <w:color w:val="323E4F" w:themeColor="text2" w:themeShade="BF"/>
              </w:rPr>
              <w:t>5</w:t>
            </w:r>
            <w:r w:rsidRPr="002956F4">
              <w:rPr>
                <w:rFonts w:asciiTheme="majorHAnsi" w:hAnsiTheme="majorHAnsi" w:cstheme="majorHAnsi"/>
                <w:b/>
                <w:bCs/>
                <w:color w:val="323E4F" w:themeColor="text2" w:themeShade="BF"/>
              </w:rPr>
              <w:t>)</w:t>
            </w:r>
          </w:p>
          <w:p w14:paraId="3FBBF909" w14:textId="7D9A0352" w:rsidR="00850234" w:rsidRPr="00850234" w:rsidRDefault="00850234" w:rsidP="00EA49F7">
            <w:pPr>
              <w:tabs>
                <w:tab w:val="left" w:pos="567"/>
              </w:tabs>
              <w:spacing w:after="120"/>
              <w:ind w:right="6"/>
              <w:jc w:val="both"/>
              <w:rPr>
                <w:rFonts w:asciiTheme="majorHAnsi" w:hAnsiTheme="majorHAnsi" w:cstheme="majorHAnsi"/>
              </w:rPr>
            </w:pPr>
            <w:r w:rsidRPr="00850234">
              <w:rPr>
                <w:rFonts w:asciiTheme="majorHAnsi" w:hAnsiTheme="majorHAnsi" w:cstheme="majorHAnsi"/>
              </w:rPr>
              <w:t>O prazo de validade da proposta deve ser indicado no edital (Lei nº 14.133/2021, art. 90, § 3º, e art. 155, VI). Como a Lei não indicou esse prazo, a administração deverá fixá-lo levando em conta variáveis como o tempo estimado para conclusão da licitação, o peso do preço no julgamento das propostas</w:t>
            </w:r>
            <w:r>
              <w:rPr>
                <w:rFonts w:asciiTheme="majorHAnsi" w:hAnsiTheme="majorHAnsi" w:cstheme="majorHAnsi"/>
              </w:rPr>
              <w:t xml:space="preserve"> e o estado da arte das soluções inovadoras propostas</w:t>
            </w:r>
            <w:r w:rsidRPr="00850234">
              <w:rPr>
                <w:rFonts w:asciiTheme="majorHAnsi" w:hAnsiTheme="majorHAnsi" w:cstheme="majorHAnsi"/>
              </w:rPr>
              <w:t>. Em princípio, sugere-se que o prazo não seja inferior a 90 dias.</w:t>
            </w:r>
          </w:p>
        </w:tc>
      </w:tr>
    </w:tbl>
    <w:p w14:paraId="2B51F86E" w14:textId="77777777" w:rsidR="00850234" w:rsidRDefault="00850234" w:rsidP="004A3FA6">
      <w:pPr>
        <w:tabs>
          <w:tab w:val="left" w:pos="709"/>
        </w:tabs>
        <w:spacing w:after="120" w:line="240" w:lineRule="auto"/>
        <w:ind w:right="7"/>
        <w:jc w:val="both"/>
        <w:rPr>
          <w:rFonts w:eastAsia="Times New Roman" w:cstheme="minorHAnsi"/>
          <w:b/>
          <w:color w:val="0070C0"/>
          <w:sz w:val="24"/>
          <w:szCs w:val="24"/>
          <w:lang w:eastAsia="pt-BR"/>
        </w:rPr>
      </w:pPr>
    </w:p>
    <w:p w14:paraId="57164B7C" w14:textId="1C0D3817" w:rsidR="00E92D3D" w:rsidRPr="00394EF9" w:rsidRDefault="00E92D3D"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2.</w:t>
      </w:r>
      <w:r w:rsidR="000E43B6">
        <w:rPr>
          <w:rFonts w:eastAsia="Times New Roman" w:cstheme="minorHAnsi"/>
          <w:b/>
          <w:sz w:val="24"/>
          <w:szCs w:val="24"/>
          <w:lang w:eastAsia="pt-BR"/>
        </w:rPr>
        <w:t>6</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sidR="00BC3929" w:rsidRPr="00394EF9">
        <w:rPr>
          <w:sz w:val="24"/>
          <w:szCs w:val="24"/>
        </w:rPr>
        <w:t>O licitante assume todos os custos de preparação da sua proposta e quaisquer outros custos correlatos à sua participação no certame</w:t>
      </w:r>
      <w:r w:rsidR="004E0E4F" w:rsidRPr="00394EF9">
        <w:rPr>
          <w:sz w:val="24"/>
          <w:szCs w:val="24"/>
        </w:rPr>
        <w:t>. A</w:t>
      </w:r>
      <w:r w:rsidR="00BC3929" w:rsidRPr="00394EF9">
        <w:rPr>
          <w:sz w:val="24"/>
          <w:szCs w:val="24"/>
        </w:rPr>
        <w:t xml:space="preserve"> Administração Pública não será responsável pelo reembolso de tais despesas, independentemente da condução ou do resultado da licitação.</w:t>
      </w:r>
    </w:p>
    <w:p w14:paraId="42C3252B" w14:textId="422D81F4" w:rsidR="001277BD" w:rsidRPr="00394EF9" w:rsidRDefault="00E92D3D"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2.</w:t>
      </w:r>
      <w:r w:rsidR="000E43B6">
        <w:rPr>
          <w:rFonts w:eastAsia="Times New Roman" w:cstheme="minorHAnsi"/>
          <w:b/>
          <w:sz w:val="24"/>
          <w:szCs w:val="24"/>
          <w:lang w:eastAsia="pt-BR"/>
        </w:rPr>
        <w:t>7</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t>O licitante se compromete a respeitar os direitos de propriedade intelectual de terceiros, assumindo exclusiva responsabilidade por plágio, violação de segredo industrial</w:t>
      </w:r>
      <w:r w:rsidR="00E72194">
        <w:rPr>
          <w:rFonts w:eastAsia="Times New Roman" w:cstheme="minorHAnsi"/>
          <w:bCs/>
          <w:sz w:val="24"/>
          <w:szCs w:val="24"/>
          <w:lang w:eastAsia="pt-BR"/>
        </w:rPr>
        <w:t>, comercial</w:t>
      </w:r>
      <w:r w:rsidRPr="00394EF9">
        <w:rPr>
          <w:rFonts w:eastAsia="Times New Roman" w:cstheme="minorHAnsi"/>
          <w:bCs/>
          <w:sz w:val="24"/>
          <w:szCs w:val="24"/>
          <w:lang w:eastAsia="pt-BR"/>
        </w:rPr>
        <w:t xml:space="preserve"> ou quaisquer outras práticas ilegais ou de concorrência desleal em relação à proposta </w:t>
      </w:r>
      <w:r w:rsidR="00BC3929" w:rsidRPr="00394EF9">
        <w:rPr>
          <w:rFonts w:eastAsia="Times New Roman" w:cstheme="minorHAnsi"/>
          <w:bCs/>
          <w:sz w:val="24"/>
          <w:szCs w:val="24"/>
          <w:lang w:eastAsia="pt-BR"/>
        </w:rPr>
        <w:t xml:space="preserve">por ele </w:t>
      </w:r>
      <w:r w:rsidRPr="00394EF9">
        <w:rPr>
          <w:rFonts w:eastAsia="Times New Roman" w:cstheme="minorHAnsi"/>
          <w:bCs/>
          <w:sz w:val="24"/>
          <w:szCs w:val="24"/>
          <w:lang w:eastAsia="pt-BR"/>
        </w:rPr>
        <w:t>enviada.</w:t>
      </w:r>
      <w:r w:rsidR="009D40BA" w:rsidRPr="00394EF9">
        <w:rPr>
          <w:rFonts w:eastAsia="Times New Roman" w:cstheme="minorHAnsi"/>
          <w:bCs/>
          <w:sz w:val="24"/>
          <w:szCs w:val="24"/>
          <w:lang w:eastAsia="pt-BR"/>
        </w:rPr>
        <w:t xml:space="preserve"> O desrespeito a esses direitos pode ensejar a aplicação de sanções previstas na Lei nº 14.133, de 2021, e neste </w:t>
      </w:r>
      <w:r w:rsidR="00426D5E" w:rsidRPr="00394EF9">
        <w:rPr>
          <w:rFonts w:eastAsia="Times New Roman" w:cstheme="minorHAnsi"/>
          <w:bCs/>
          <w:sz w:val="24"/>
          <w:szCs w:val="24"/>
          <w:lang w:eastAsia="pt-BR"/>
        </w:rPr>
        <w:t>e</w:t>
      </w:r>
      <w:r w:rsidR="009D40BA" w:rsidRPr="00394EF9">
        <w:rPr>
          <w:rFonts w:eastAsia="Times New Roman" w:cstheme="minorHAnsi"/>
          <w:bCs/>
          <w:sz w:val="24"/>
          <w:szCs w:val="24"/>
          <w:lang w:eastAsia="pt-BR"/>
        </w:rPr>
        <w:t>dital.</w:t>
      </w:r>
    </w:p>
    <w:p w14:paraId="7F6F1966" w14:textId="5CF2077F" w:rsidR="001277BD" w:rsidRPr="00394EF9" w:rsidRDefault="001277BD" w:rsidP="008C29EA">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3</w:t>
      </w:r>
      <w:r w:rsidRPr="00394EF9">
        <w:rPr>
          <w:rFonts w:eastAsia="Times New Roman" w:cstheme="minorHAnsi"/>
          <w:b/>
          <w:sz w:val="24"/>
          <w:szCs w:val="24"/>
          <w:lang w:eastAsia="pt-BR"/>
        </w:rPr>
        <w:t>.</w:t>
      </w:r>
      <w:r w:rsidRPr="00394EF9">
        <w:rPr>
          <w:rFonts w:eastAsia="Times New Roman" w:cstheme="minorHAnsi"/>
          <w:b/>
          <w:sz w:val="24"/>
          <w:szCs w:val="24"/>
          <w:lang w:eastAsia="pt-BR"/>
        </w:rPr>
        <w:tab/>
      </w:r>
      <w:r w:rsidR="005654BE" w:rsidRPr="00394EF9">
        <w:rPr>
          <w:rFonts w:eastAsia="Times New Roman" w:cstheme="minorHAnsi"/>
          <w:b/>
          <w:sz w:val="24"/>
          <w:szCs w:val="24"/>
          <w:lang w:eastAsia="pt-BR"/>
        </w:rPr>
        <w:t>Proposta de m</w:t>
      </w:r>
      <w:r w:rsidRPr="00394EF9">
        <w:rPr>
          <w:rFonts w:eastAsia="Times New Roman" w:cstheme="minorHAnsi"/>
          <w:b/>
          <w:sz w:val="24"/>
          <w:szCs w:val="24"/>
          <w:lang w:eastAsia="pt-BR"/>
        </w:rPr>
        <w:t>icroempresa, empresa de pequeno porte e cooperativa.</w:t>
      </w:r>
      <w:r w:rsidRPr="00394EF9">
        <w:rPr>
          <w:rFonts w:eastAsia="Times New Roman" w:cstheme="minorHAnsi"/>
          <w:bCs/>
          <w:sz w:val="24"/>
          <w:szCs w:val="24"/>
          <w:lang w:eastAsia="pt-BR"/>
        </w:rPr>
        <w:t xml:space="preserve"> O licitante </w:t>
      </w:r>
      <w:r w:rsidRPr="00394EF9">
        <w:rPr>
          <w:sz w:val="24"/>
          <w:szCs w:val="24"/>
        </w:rPr>
        <w:t>enquadrado como microempresa - ME ou empresa de pequeno porte - EPP deve declarar em sua proposta que cumpre os requisitos estabelecidos no art. 3º da Lei Complementar nº 123, de 2006, estando apto a usufruir do tratamento favorecido em licitações públicas, observado o art. 4º da Lei nº 14.133, de 2021.</w:t>
      </w:r>
    </w:p>
    <w:p w14:paraId="3BD41DCB" w14:textId="4FEDAF81" w:rsidR="001277BD" w:rsidRPr="00394EF9" w:rsidRDefault="001277BD"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3</w:t>
      </w:r>
      <w:r w:rsidRPr="00394EF9">
        <w:rPr>
          <w:rFonts w:eastAsia="Times New Roman" w:cstheme="minorHAnsi"/>
          <w:b/>
          <w:sz w:val="24"/>
          <w:szCs w:val="24"/>
          <w:lang w:eastAsia="pt-BR"/>
        </w:rPr>
        <w:t>.1.</w:t>
      </w:r>
      <w:r w:rsidRPr="00394EF9">
        <w:rPr>
          <w:rFonts w:eastAsia="Times New Roman" w:cstheme="minorHAnsi"/>
          <w:bCs/>
          <w:sz w:val="24"/>
          <w:szCs w:val="24"/>
          <w:lang w:eastAsia="pt-BR"/>
        </w:rPr>
        <w:tab/>
        <w:t xml:space="preserve">Se admitida sua participação, o licitante organizado </w:t>
      </w:r>
      <w:r w:rsidRPr="00394EF9">
        <w:rPr>
          <w:sz w:val="24"/>
          <w:szCs w:val="24"/>
        </w:rPr>
        <w:t>como sociedade cooperativa deve declarar em sua proposta que cumpre os requisitos estabelecidos no art. 16 da Lei nº 14.133, de 2021, estando apto a usufruir do tratamento favorecido em licitações públicas.</w:t>
      </w:r>
    </w:p>
    <w:p w14:paraId="5940F19E" w14:textId="59E4591A" w:rsidR="00131470" w:rsidRPr="00394EF9" w:rsidRDefault="001277BD"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5654BE" w:rsidRPr="00394EF9">
        <w:rPr>
          <w:rFonts w:eastAsia="Times New Roman" w:cstheme="minorHAnsi"/>
          <w:b/>
          <w:sz w:val="24"/>
          <w:szCs w:val="24"/>
          <w:lang w:eastAsia="pt-BR"/>
        </w:rPr>
        <w:t>3</w:t>
      </w:r>
      <w:r w:rsidRPr="00394EF9">
        <w:rPr>
          <w:rFonts w:eastAsia="Times New Roman" w:cstheme="minorHAnsi"/>
          <w:b/>
          <w:sz w:val="24"/>
          <w:szCs w:val="24"/>
          <w:lang w:eastAsia="pt-BR"/>
        </w:rPr>
        <w:t>.2.</w:t>
      </w:r>
      <w:r w:rsidRPr="00394EF9">
        <w:rPr>
          <w:rFonts w:eastAsia="Times New Roman" w:cstheme="minorHAnsi"/>
          <w:bCs/>
          <w:sz w:val="24"/>
          <w:szCs w:val="24"/>
          <w:lang w:eastAsia="pt-BR"/>
        </w:rPr>
        <w:tab/>
      </w:r>
      <w:r w:rsidRPr="00394EF9">
        <w:rPr>
          <w:sz w:val="24"/>
          <w:szCs w:val="24"/>
        </w:rPr>
        <w:t xml:space="preserve">A falsidade das declarações acima sujeitará o licitante às </w:t>
      </w:r>
      <w:r w:rsidRPr="00394EF9">
        <w:rPr>
          <w:rFonts w:eastAsia="Times New Roman" w:cstheme="minorHAnsi"/>
          <w:bCs/>
          <w:sz w:val="24"/>
          <w:szCs w:val="24"/>
          <w:lang w:eastAsia="pt-BR"/>
        </w:rPr>
        <w:t xml:space="preserve">sanções previstas na Lei nº 14.133, de 2021, e neste </w:t>
      </w:r>
      <w:r w:rsidR="00426D5E" w:rsidRPr="00394EF9">
        <w:rPr>
          <w:rFonts w:eastAsia="Times New Roman" w:cstheme="minorHAnsi"/>
          <w:bCs/>
          <w:sz w:val="24"/>
          <w:szCs w:val="24"/>
          <w:lang w:eastAsia="pt-BR"/>
        </w:rPr>
        <w:t>e</w:t>
      </w:r>
      <w:r w:rsidRPr="00394EF9">
        <w:rPr>
          <w:rFonts w:eastAsia="Times New Roman" w:cstheme="minorHAnsi"/>
          <w:bCs/>
          <w:sz w:val="24"/>
          <w:szCs w:val="24"/>
          <w:lang w:eastAsia="pt-BR"/>
        </w:rPr>
        <w:t>dital.</w:t>
      </w:r>
    </w:p>
    <w:p w14:paraId="7225379D" w14:textId="0B3FB7E3" w:rsidR="008C29EA" w:rsidRPr="00394EF9" w:rsidRDefault="008C29EA" w:rsidP="008C29EA">
      <w:pPr>
        <w:tabs>
          <w:tab w:val="left" w:pos="567"/>
        </w:tabs>
        <w:spacing w:after="120" w:line="240" w:lineRule="auto"/>
        <w:ind w:right="7"/>
        <w:jc w:val="both"/>
        <w:rPr>
          <w:rFonts w:eastAsia="Times New Roman" w:cs="Calibri"/>
          <w:sz w:val="24"/>
          <w:szCs w:val="24"/>
          <w:lang w:eastAsia="pt-BR"/>
        </w:rPr>
      </w:pPr>
      <w:r w:rsidRPr="00394EF9">
        <w:rPr>
          <w:rFonts w:eastAsia="Times New Roman" w:cstheme="minorHAnsi"/>
          <w:b/>
          <w:sz w:val="24"/>
          <w:szCs w:val="24"/>
          <w:lang w:eastAsia="pt-BR"/>
        </w:rPr>
        <w:t xml:space="preserve">4.4. </w:t>
      </w:r>
      <w:r w:rsidRPr="00394EF9">
        <w:rPr>
          <w:rFonts w:eastAsia="Times New Roman" w:cstheme="minorHAnsi"/>
          <w:b/>
          <w:iCs/>
          <w:sz w:val="24"/>
          <w:szCs w:val="24"/>
          <w:lang w:eastAsia="pt-BR"/>
        </w:rPr>
        <w:tab/>
      </w:r>
      <w:r w:rsidRPr="00394EF9">
        <w:rPr>
          <w:rFonts w:eastAsia="Times New Roman" w:cstheme="minorHAnsi"/>
          <w:b/>
          <w:bCs/>
          <w:sz w:val="24"/>
          <w:szCs w:val="24"/>
          <w:lang w:eastAsia="pt-BR"/>
        </w:rPr>
        <w:t>Comissão Especial de Contratação</w:t>
      </w:r>
      <w:r w:rsidRPr="00394EF9">
        <w:rPr>
          <w:rFonts w:eastAsia="Times New Roman" w:cstheme="minorHAnsi"/>
          <w:b/>
          <w:iCs/>
          <w:sz w:val="24"/>
          <w:szCs w:val="24"/>
          <w:lang w:eastAsia="pt-BR"/>
        </w:rPr>
        <w:t>.</w:t>
      </w:r>
      <w:r w:rsidRPr="00394EF9">
        <w:rPr>
          <w:rFonts w:eastAsia="Times New Roman" w:cstheme="minorHAnsi"/>
          <w:iCs/>
          <w:sz w:val="24"/>
          <w:szCs w:val="24"/>
          <w:lang w:eastAsia="pt-BR"/>
        </w:rPr>
        <w:t xml:space="preserve"> </w:t>
      </w:r>
      <w:r w:rsidRPr="00394EF9">
        <w:rPr>
          <w:rFonts w:eastAsia="Times New Roman" w:cs="Calibri"/>
          <w:sz w:val="24"/>
          <w:szCs w:val="24"/>
          <w:lang w:eastAsia="pt-BR"/>
        </w:rPr>
        <w:t>A</w:t>
      </w:r>
      <w:r w:rsidR="00BB2C67" w:rsidRPr="00394EF9">
        <w:rPr>
          <w:rFonts w:eastAsia="Times New Roman" w:cs="Calibri"/>
          <w:sz w:val="24"/>
          <w:szCs w:val="24"/>
          <w:lang w:eastAsia="pt-BR"/>
        </w:rPr>
        <w:t xml:space="preserve"> licitação será conduzida pela</w:t>
      </w:r>
      <w:r w:rsidRPr="00394EF9">
        <w:rPr>
          <w:rFonts w:eastAsia="Times New Roman" w:cs="Calibri"/>
          <w:sz w:val="24"/>
          <w:szCs w:val="24"/>
          <w:lang w:eastAsia="pt-BR"/>
        </w:rPr>
        <w:t xml:space="preserve"> Comissão Especial de Contratação</w:t>
      </w:r>
      <w:r w:rsidR="00BB2C67" w:rsidRPr="00394EF9">
        <w:rPr>
          <w:rFonts w:eastAsia="Times New Roman" w:cs="Calibri"/>
          <w:sz w:val="24"/>
          <w:szCs w:val="24"/>
          <w:lang w:eastAsia="pt-BR"/>
        </w:rPr>
        <w:t>, que</w:t>
      </w:r>
      <w:r w:rsidRPr="00394EF9">
        <w:rPr>
          <w:rFonts w:eastAsia="Times New Roman" w:cs="Calibri"/>
          <w:sz w:val="24"/>
          <w:szCs w:val="24"/>
          <w:lang w:eastAsia="pt-BR"/>
        </w:rPr>
        <w:t xml:space="preserve"> </w:t>
      </w:r>
      <w:r w:rsidR="0003619A" w:rsidRPr="00394EF9">
        <w:rPr>
          <w:rFonts w:eastAsia="Times New Roman" w:cs="Calibri"/>
          <w:sz w:val="24"/>
          <w:szCs w:val="24"/>
          <w:lang w:eastAsia="pt-BR"/>
        </w:rPr>
        <w:t>te</w:t>
      </w:r>
      <w:r w:rsidR="00BB2C67" w:rsidRPr="00394EF9">
        <w:rPr>
          <w:rFonts w:eastAsia="Times New Roman" w:cs="Calibri"/>
          <w:sz w:val="24"/>
          <w:szCs w:val="24"/>
          <w:lang w:eastAsia="pt-BR"/>
        </w:rPr>
        <w:t xml:space="preserve">rá </w:t>
      </w:r>
      <w:r w:rsidR="0003619A" w:rsidRPr="00394EF9">
        <w:rPr>
          <w:rFonts w:eastAsia="Times New Roman" w:cs="Calibri"/>
          <w:sz w:val="24"/>
          <w:szCs w:val="24"/>
          <w:lang w:eastAsia="pt-BR"/>
        </w:rPr>
        <w:t xml:space="preserve">plena </w:t>
      </w:r>
      <w:r w:rsidR="00EE67CE" w:rsidRPr="00394EF9">
        <w:rPr>
          <w:rFonts w:eastAsia="Times New Roman" w:cs="Calibri"/>
          <w:sz w:val="24"/>
          <w:szCs w:val="24"/>
          <w:lang w:eastAsia="pt-BR"/>
        </w:rPr>
        <w:t xml:space="preserve">independência técnica para </w:t>
      </w:r>
      <w:r w:rsidR="00BB2C67" w:rsidRPr="00394EF9">
        <w:rPr>
          <w:rFonts w:eastAsia="Times New Roman" w:cs="Calibri"/>
          <w:sz w:val="24"/>
          <w:szCs w:val="24"/>
          <w:lang w:eastAsia="pt-BR"/>
        </w:rPr>
        <w:t xml:space="preserve">tomar suas decisões e </w:t>
      </w:r>
      <w:r w:rsidR="00BB2C67" w:rsidRPr="00394EF9">
        <w:rPr>
          <w:rFonts w:cs="Calibri"/>
          <w:sz w:val="24"/>
          <w:szCs w:val="24"/>
        </w:rPr>
        <w:t>executar quaisquer outras atividades necessárias ao bom andamento do certame até a homologação</w:t>
      </w:r>
      <w:r w:rsidRPr="00394EF9">
        <w:rPr>
          <w:rFonts w:eastAsia="Times New Roman" w:cs="Calibri"/>
          <w:sz w:val="24"/>
          <w:szCs w:val="24"/>
          <w:lang w:eastAsia="pt-BR"/>
        </w:rPr>
        <w:t>.</w:t>
      </w:r>
    </w:p>
    <w:p w14:paraId="0DA2CC38" w14:textId="3623C471" w:rsidR="00581F94" w:rsidRPr="00394EF9" w:rsidRDefault="00581F94" w:rsidP="00581F94">
      <w:pPr>
        <w:tabs>
          <w:tab w:val="left" w:pos="851"/>
        </w:tabs>
        <w:spacing w:after="120" w:line="240" w:lineRule="auto"/>
        <w:ind w:right="7"/>
        <w:jc w:val="both"/>
        <w:rPr>
          <w:rFonts w:eastAsia="Times New Roman" w:cs="Calibri"/>
          <w:sz w:val="24"/>
          <w:szCs w:val="24"/>
          <w:lang w:eastAsia="pt-BR"/>
        </w:rPr>
      </w:pPr>
      <w:r w:rsidRPr="00394EF9">
        <w:rPr>
          <w:rFonts w:eastAsia="Times New Roman" w:cstheme="minorHAnsi"/>
          <w:b/>
          <w:sz w:val="24"/>
          <w:szCs w:val="24"/>
          <w:lang w:eastAsia="pt-BR"/>
        </w:rPr>
        <w:t>4.4.1.</w:t>
      </w:r>
      <w:r w:rsidRPr="00394EF9">
        <w:rPr>
          <w:rFonts w:eastAsia="Times New Roman" w:cstheme="minorHAnsi"/>
          <w:bCs/>
          <w:sz w:val="24"/>
          <w:szCs w:val="24"/>
          <w:lang w:eastAsia="pt-BR"/>
        </w:rPr>
        <w:tab/>
      </w:r>
      <w:r w:rsidRPr="00394EF9">
        <w:rPr>
          <w:rFonts w:eastAsia="Times New Roman" w:cs="Calibri"/>
          <w:sz w:val="24"/>
          <w:szCs w:val="24"/>
          <w:lang w:eastAsia="pt-BR"/>
        </w:rPr>
        <w:t xml:space="preserve">A Comissão será integrada </w:t>
      </w:r>
      <w:r w:rsidRPr="00394EF9">
        <w:rPr>
          <w:rFonts w:cs="Calibri"/>
          <w:sz w:val="24"/>
          <w:szCs w:val="24"/>
        </w:rPr>
        <w:t>por, no mínimo, três pessoas de reputação ilibada e reconhecido conhecimento no assunto, das quais uma deverá ser servidor público do órgão responsável pela licitação e uma deverá ser professor de instituição pública de educação superior na área relacionada ao tema da contratação.</w:t>
      </w:r>
    </w:p>
    <w:p w14:paraId="4305C31B" w14:textId="60FDA1CF" w:rsidR="008C29EA" w:rsidRPr="00394EF9" w:rsidRDefault="008C29EA" w:rsidP="00B73438">
      <w:pPr>
        <w:tabs>
          <w:tab w:val="left" w:pos="851"/>
        </w:tabs>
        <w:spacing w:after="120" w:line="240" w:lineRule="auto"/>
        <w:ind w:right="7"/>
        <w:jc w:val="both"/>
        <w:rPr>
          <w:rFonts w:eastAsia="Times New Roman" w:cs="Calibri"/>
          <w:sz w:val="24"/>
          <w:szCs w:val="24"/>
          <w:lang w:eastAsia="pt-BR"/>
        </w:rPr>
      </w:pPr>
      <w:r w:rsidRPr="00394EF9">
        <w:rPr>
          <w:rFonts w:eastAsia="Times New Roman" w:cstheme="minorHAnsi"/>
          <w:b/>
          <w:sz w:val="24"/>
          <w:szCs w:val="24"/>
          <w:lang w:eastAsia="pt-BR"/>
        </w:rPr>
        <w:t>4.4.</w:t>
      </w:r>
      <w:r w:rsidR="00581F94" w:rsidRPr="00394EF9">
        <w:rPr>
          <w:rFonts w:eastAsia="Times New Roman" w:cstheme="minorHAnsi"/>
          <w:b/>
          <w:sz w:val="24"/>
          <w:szCs w:val="24"/>
          <w:lang w:eastAsia="pt-BR"/>
        </w:rPr>
        <w:t>2</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sidR="00073CAC" w:rsidRPr="00394EF9">
        <w:rPr>
          <w:rFonts w:eastAsia="Times New Roman" w:cs="Calibri"/>
          <w:sz w:val="24"/>
          <w:szCs w:val="24"/>
          <w:lang w:eastAsia="pt-BR"/>
        </w:rPr>
        <w:t xml:space="preserve">A atuação da Comissão </w:t>
      </w:r>
      <w:r w:rsidR="009E17B2" w:rsidRPr="00394EF9">
        <w:rPr>
          <w:rFonts w:eastAsia="Times New Roman" w:cs="Calibri"/>
          <w:sz w:val="24"/>
          <w:szCs w:val="24"/>
          <w:lang w:eastAsia="pt-BR"/>
        </w:rPr>
        <w:t xml:space="preserve">observará </w:t>
      </w:r>
      <w:r w:rsidR="00073CAC" w:rsidRPr="00394EF9">
        <w:rPr>
          <w:rFonts w:eastAsia="Times New Roman" w:cs="Calibri"/>
          <w:sz w:val="24"/>
          <w:szCs w:val="24"/>
          <w:lang w:eastAsia="pt-BR"/>
        </w:rPr>
        <w:t>o disposto na Lei nº 14.133, de 2021, e no Decreto nº 11.246, de 27 de outubro de 2022.</w:t>
      </w:r>
    </w:p>
    <w:p w14:paraId="0960EFE3" w14:textId="0709AFEA" w:rsidR="008C29EA" w:rsidRPr="00394EF9" w:rsidRDefault="008C29EA"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lastRenderedPageBreak/>
        <w:t>4.4.</w:t>
      </w:r>
      <w:r w:rsidR="00581F94" w:rsidRPr="00394EF9">
        <w:rPr>
          <w:rFonts w:eastAsia="Times New Roman" w:cstheme="minorHAnsi"/>
          <w:b/>
          <w:sz w:val="24"/>
          <w:szCs w:val="24"/>
          <w:lang w:eastAsia="pt-BR"/>
        </w:rPr>
        <w:t>3</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sidR="00073CAC" w:rsidRPr="00394EF9">
        <w:rPr>
          <w:rFonts w:cstheme="minorHAnsi"/>
          <w:sz w:val="24"/>
          <w:szCs w:val="24"/>
        </w:rPr>
        <w:t>Para subsidiar seus trabalhos, a</w:t>
      </w:r>
      <w:r w:rsidR="00073CAC" w:rsidRPr="00394EF9">
        <w:rPr>
          <w:rFonts w:eastAsia="Times New Roman" w:cstheme="minorHAnsi"/>
          <w:bCs/>
          <w:sz w:val="24"/>
          <w:szCs w:val="24"/>
          <w:lang w:eastAsia="pt-BR"/>
        </w:rPr>
        <w:t xml:space="preserve"> </w:t>
      </w:r>
      <w:r w:rsidR="00073CAC" w:rsidRPr="00394EF9">
        <w:rPr>
          <w:rFonts w:eastAsia="Times New Roman" w:cs="Calibri"/>
          <w:sz w:val="24"/>
          <w:szCs w:val="24"/>
          <w:lang w:eastAsia="pt-BR"/>
        </w:rPr>
        <w:t>Comissão poderá contar com o a</w:t>
      </w:r>
      <w:r w:rsidR="00F77E96" w:rsidRPr="00394EF9">
        <w:rPr>
          <w:rFonts w:eastAsia="Times New Roman" w:cs="Calibri"/>
          <w:sz w:val="24"/>
          <w:szCs w:val="24"/>
          <w:lang w:eastAsia="pt-BR"/>
        </w:rPr>
        <w:t xml:space="preserve">uxílio </w:t>
      </w:r>
      <w:r w:rsidR="00073CAC" w:rsidRPr="00394EF9">
        <w:rPr>
          <w:rFonts w:eastAsia="Times New Roman" w:cs="Calibri"/>
          <w:sz w:val="24"/>
          <w:szCs w:val="24"/>
          <w:lang w:eastAsia="pt-BR"/>
        </w:rPr>
        <w:t>de comitê técnico de especialistas</w:t>
      </w:r>
      <w:r w:rsidR="00F77E96" w:rsidRPr="00394EF9">
        <w:rPr>
          <w:rFonts w:eastAsia="Times New Roman" w:cs="Calibri"/>
          <w:sz w:val="24"/>
          <w:szCs w:val="24"/>
          <w:lang w:eastAsia="pt-BR"/>
        </w:rPr>
        <w:t xml:space="preserve"> e/ou da equipe de apoio prevista no art. 4º do Decreto nº 11.246, de 2022, além dos </w:t>
      </w:r>
      <w:r w:rsidR="007A5F44" w:rsidRPr="00394EF9">
        <w:rPr>
          <w:rFonts w:eastAsia="Times New Roman" w:cs="Calibri"/>
          <w:sz w:val="24"/>
          <w:szCs w:val="24"/>
          <w:lang w:eastAsia="pt-BR"/>
        </w:rPr>
        <w:t xml:space="preserve">órgãos </w:t>
      </w:r>
      <w:r w:rsidR="00F77E96" w:rsidRPr="00394EF9">
        <w:rPr>
          <w:rFonts w:eastAsia="Times New Roman" w:cs="Calibri"/>
          <w:sz w:val="24"/>
          <w:szCs w:val="24"/>
          <w:lang w:eastAsia="pt-BR"/>
        </w:rPr>
        <w:t>de assessoramento jurídico e de controle interno</w:t>
      </w:r>
      <w:r w:rsidR="007A5F44" w:rsidRPr="00394EF9">
        <w:rPr>
          <w:rFonts w:eastAsia="Times New Roman" w:cs="Calibri"/>
          <w:sz w:val="24"/>
          <w:szCs w:val="24"/>
          <w:lang w:eastAsia="pt-BR"/>
        </w:rPr>
        <w:t xml:space="preserve"> do próprio órgão ou entidade </w:t>
      </w:r>
      <w:r w:rsidR="00D93A7E" w:rsidRPr="00394EF9">
        <w:rPr>
          <w:rFonts w:eastAsia="Times New Roman" w:cs="Calibri"/>
          <w:sz w:val="24"/>
          <w:szCs w:val="24"/>
          <w:lang w:eastAsia="pt-BR"/>
        </w:rPr>
        <w:t>responsável pela licitação</w:t>
      </w:r>
      <w:r w:rsidR="00F77E96" w:rsidRPr="00394EF9">
        <w:rPr>
          <w:rFonts w:eastAsia="Times New Roman" w:cs="Calibri"/>
          <w:sz w:val="24"/>
          <w:szCs w:val="24"/>
          <w:lang w:eastAsia="pt-BR"/>
        </w:rPr>
        <w:t>.</w:t>
      </w:r>
      <w:r w:rsidR="00073CAC" w:rsidRPr="00394EF9">
        <w:rPr>
          <w:rFonts w:eastAsia="Times New Roman" w:cs="Calibri"/>
          <w:sz w:val="24"/>
          <w:szCs w:val="24"/>
          <w:lang w:eastAsia="pt-BR"/>
        </w:rPr>
        <w:t xml:space="preserve"> </w:t>
      </w:r>
    </w:p>
    <w:p w14:paraId="0D3E056B" w14:textId="5202AED6" w:rsidR="008C29EA" w:rsidRPr="00394EF9" w:rsidRDefault="008C29EA" w:rsidP="00B73438">
      <w:pPr>
        <w:tabs>
          <w:tab w:val="left" w:pos="851"/>
        </w:tabs>
        <w:spacing w:after="120" w:line="240" w:lineRule="auto"/>
        <w:ind w:right="7"/>
        <w:jc w:val="both"/>
        <w:rPr>
          <w:rFonts w:cstheme="minorHAnsi"/>
          <w:sz w:val="24"/>
          <w:szCs w:val="24"/>
        </w:rPr>
      </w:pPr>
      <w:r w:rsidRPr="00394EF9">
        <w:rPr>
          <w:rFonts w:eastAsia="Times New Roman" w:cstheme="minorHAnsi"/>
          <w:b/>
          <w:sz w:val="24"/>
          <w:szCs w:val="24"/>
          <w:lang w:eastAsia="pt-BR"/>
        </w:rPr>
        <w:t>4.4.</w:t>
      </w:r>
      <w:r w:rsidR="00581F94" w:rsidRPr="00394EF9">
        <w:rPr>
          <w:rFonts w:eastAsia="Times New Roman" w:cstheme="minorHAnsi"/>
          <w:b/>
          <w:sz w:val="24"/>
          <w:szCs w:val="24"/>
          <w:lang w:eastAsia="pt-BR"/>
        </w:rPr>
        <w:t>4</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sidR="00F77E96" w:rsidRPr="00394EF9">
        <w:rPr>
          <w:rFonts w:eastAsia="Times New Roman" w:cstheme="minorHAnsi"/>
          <w:bCs/>
          <w:sz w:val="24"/>
          <w:szCs w:val="24"/>
          <w:lang w:eastAsia="pt-BR"/>
        </w:rPr>
        <w:t xml:space="preserve">Ao </w:t>
      </w:r>
      <w:r w:rsidR="00F77E96" w:rsidRPr="00394EF9">
        <w:rPr>
          <w:rFonts w:cstheme="minorHAnsi"/>
          <w:sz w:val="24"/>
          <w:szCs w:val="24"/>
        </w:rPr>
        <w:t xml:space="preserve">comitê técnico de especialistas </w:t>
      </w:r>
      <w:bookmarkStart w:id="11" w:name="_Hlk169165544"/>
      <w:r w:rsidR="00F77E96" w:rsidRPr="00394EF9">
        <w:rPr>
          <w:rFonts w:cstheme="minorHAnsi"/>
          <w:sz w:val="24"/>
          <w:szCs w:val="24"/>
        </w:rPr>
        <w:t>se aplica</w:t>
      </w:r>
      <w:r w:rsidR="00534901" w:rsidRPr="00394EF9">
        <w:rPr>
          <w:rFonts w:cstheme="minorHAnsi"/>
          <w:sz w:val="24"/>
          <w:szCs w:val="24"/>
        </w:rPr>
        <w:t>, no que couber,</w:t>
      </w:r>
      <w:r w:rsidR="00F77E96" w:rsidRPr="00394EF9">
        <w:rPr>
          <w:rFonts w:cstheme="minorHAnsi"/>
          <w:sz w:val="24"/>
          <w:szCs w:val="24"/>
        </w:rPr>
        <w:t xml:space="preserve"> </w:t>
      </w:r>
      <w:r w:rsidR="00BB2C67" w:rsidRPr="00394EF9">
        <w:rPr>
          <w:rFonts w:cstheme="minorHAnsi"/>
          <w:sz w:val="24"/>
          <w:szCs w:val="24"/>
        </w:rPr>
        <w:t xml:space="preserve">o art. 9º da Lei nº 14.133, de 2021, e </w:t>
      </w:r>
      <w:r w:rsidR="00F77E96" w:rsidRPr="00394EF9">
        <w:rPr>
          <w:rFonts w:cstheme="minorHAnsi"/>
          <w:sz w:val="24"/>
          <w:szCs w:val="24"/>
        </w:rPr>
        <w:t>o § 5º do art. 27 do Decreto nº 9.283, de 7 de fevereiro de 2018</w:t>
      </w:r>
      <w:bookmarkEnd w:id="11"/>
      <w:r w:rsidR="00F77E96" w:rsidRPr="00394EF9">
        <w:rPr>
          <w:rFonts w:cstheme="minorHAnsi"/>
          <w:sz w:val="24"/>
          <w:szCs w:val="24"/>
        </w:rPr>
        <w:t>.</w:t>
      </w:r>
    </w:p>
    <w:p w14:paraId="5A70C040" w14:textId="57A78EA0" w:rsidR="008C29EA" w:rsidRPr="00394EF9" w:rsidRDefault="00F77E96" w:rsidP="00B73438">
      <w:pPr>
        <w:tabs>
          <w:tab w:val="left" w:pos="851"/>
        </w:tabs>
        <w:spacing w:after="120" w:line="240" w:lineRule="auto"/>
        <w:ind w:right="7"/>
        <w:jc w:val="both"/>
        <w:rPr>
          <w:rFonts w:cstheme="minorHAnsi"/>
          <w:sz w:val="24"/>
          <w:szCs w:val="24"/>
        </w:rPr>
      </w:pPr>
      <w:r w:rsidRPr="00394EF9">
        <w:rPr>
          <w:rFonts w:eastAsia="Times New Roman" w:cstheme="minorHAnsi"/>
          <w:b/>
          <w:sz w:val="24"/>
          <w:szCs w:val="24"/>
          <w:lang w:eastAsia="pt-BR"/>
        </w:rPr>
        <w:t>4.4.</w:t>
      </w:r>
      <w:r w:rsidR="00581F94" w:rsidRPr="00394EF9">
        <w:rPr>
          <w:rFonts w:eastAsia="Times New Roman" w:cstheme="minorHAnsi"/>
          <w:b/>
          <w:sz w:val="24"/>
          <w:szCs w:val="24"/>
          <w:lang w:eastAsia="pt-BR"/>
        </w:rPr>
        <w:t>5</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sidR="008C29EA" w:rsidRPr="00394EF9">
        <w:rPr>
          <w:rFonts w:cstheme="minorHAnsi"/>
          <w:sz w:val="24"/>
          <w:szCs w:val="24"/>
        </w:rPr>
        <w:t>O membro da Comissão se declarar</w:t>
      </w:r>
      <w:r w:rsidR="00DC60EE" w:rsidRPr="00394EF9">
        <w:rPr>
          <w:rFonts w:cstheme="minorHAnsi"/>
          <w:sz w:val="24"/>
          <w:szCs w:val="24"/>
        </w:rPr>
        <w:t>á</w:t>
      </w:r>
      <w:r w:rsidR="008C29EA" w:rsidRPr="00394EF9">
        <w:rPr>
          <w:rFonts w:cstheme="minorHAnsi"/>
          <w:sz w:val="24"/>
          <w:szCs w:val="24"/>
        </w:rPr>
        <w:t xml:space="preserve"> impedido </w:t>
      </w:r>
      <w:r w:rsidR="00DC60EE" w:rsidRPr="00394EF9">
        <w:rPr>
          <w:rFonts w:cstheme="minorHAnsi"/>
          <w:sz w:val="24"/>
          <w:szCs w:val="24"/>
        </w:rPr>
        <w:t>se sua atuação configura</w:t>
      </w:r>
      <w:r w:rsidR="00534901" w:rsidRPr="00394EF9">
        <w:rPr>
          <w:rFonts w:cstheme="minorHAnsi"/>
          <w:sz w:val="24"/>
          <w:szCs w:val="24"/>
        </w:rPr>
        <w:t>r</w:t>
      </w:r>
      <w:r w:rsidR="00DC60EE" w:rsidRPr="00394EF9">
        <w:rPr>
          <w:rFonts w:cstheme="minorHAnsi"/>
          <w:sz w:val="24"/>
          <w:szCs w:val="24"/>
        </w:rPr>
        <w:t xml:space="preserve"> conflito de interesse, </w:t>
      </w:r>
      <w:r w:rsidR="008C29EA" w:rsidRPr="00394EF9">
        <w:rPr>
          <w:rFonts w:cstheme="minorHAnsi"/>
          <w:sz w:val="24"/>
          <w:szCs w:val="24"/>
        </w:rPr>
        <w:t xml:space="preserve">nos termos da Lei nº 12.813, de </w:t>
      </w:r>
      <w:r w:rsidR="00DC60EE" w:rsidRPr="00394EF9">
        <w:rPr>
          <w:rFonts w:cstheme="minorHAnsi"/>
          <w:sz w:val="24"/>
          <w:szCs w:val="24"/>
        </w:rPr>
        <w:t xml:space="preserve">16 de maio de </w:t>
      </w:r>
      <w:r w:rsidR="008C29EA" w:rsidRPr="00394EF9">
        <w:rPr>
          <w:rFonts w:cstheme="minorHAnsi"/>
          <w:sz w:val="24"/>
          <w:szCs w:val="24"/>
        </w:rPr>
        <w:t>2013</w:t>
      </w:r>
      <w:r w:rsidR="00DC60EE" w:rsidRPr="00394EF9">
        <w:rPr>
          <w:rFonts w:cstheme="minorHAnsi"/>
          <w:sz w:val="24"/>
          <w:szCs w:val="24"/>
        </w:rPr>
        <w:t xml:space="preserve">, especialmente </w:t>
      </w:r>
      <w:r w:rsidR="00534901" w:rsidRPr="00394EF9">
        <w:rPr>
          <w:rFonts w:cstheme="minorHAnsi"/>
          <w:sz w:val="24"/>
          <w:szCs w:val="24"/>
        </w:rPr>
        <w:t xml:space="preserve">quanto </w:t>
      </w:r>
      <w:r w:rsidR="00DC60EE" w:rsidRPr="00394EF9">
        <w:rPr>
          <w:rFonts w:cstheme="minorHAnsi"/>
          <w:sz w:val="24"/>
          <w:szCs w:val="24"/>
        </w:rPr>
        <w:t xml:space="preserve">às soluções </w:t>
      </w:r>
      <w:r w:rsidR="00534901" w:rsidRPr="00394EF9">
        <w:rPr>
          <w:rFonts w:cstheme="minorHAnsi"/>
          <w:sz w:val="24"/>
          <w:szCs w:val="24"/>
        </w:rPr>
        <w:t>propostas</w:t>
      </w:r>
      <w:r w:rsidR="00DC60EE" w:rsidRPr="00394EF9">
        <w:rPr>
          <w:rFonts w:cstheme="minorHAnsi"/>
          <w:sz w:val="24"/>
          <w:szCs w:val="24"/>
        </w:rPr>
        <w:t xml:space="preserve"> ou aos respectivos licitantes</w:t>
      </w:r>
      <w:r w:rsidR="008C29EA" w:rsidRPr="00394EF9">
        <w:rPr>
          <w:rFonts w:cstheme="minorHAnsi"/>
          <w:sz w:val="24"/>
          <w:szCs w:val="24"/>
        </w:rPr>
        <w:t>.</w:t>
      </w:r>
      <w:r w:rsidR="00DC60EE" w:rsidRPr="00394EF9">
        <w:rPr>
          <w:rFonts w:cstheme="minorHAnsi"/>
          <w:sz w:val="24"/>
          <w:szCs w:val="24"/>
        </w:rPr>
        <w:t xml:space="preserve"> </w:t>
      </w:r>
      <w:r w:rsidR="008C29EA" w:rsidRPr="00394EF9">
        <w:rPr>
          <w:rFonts w:cstheme="minorHAnsi"/>
          <w:sz w:val="24"/>
          <w:szCs w:val="24"/>
        </w:rPr>
        <w:t xml:space="preserve">A declaração de impedimento não </w:t>
      </w:r>
      <w:r w:rsidR="00DC60EE" w:rsidRPr="00394EF9">
        <w:rPr>
          <w:rFonts w:cstheme="minorHAnsi"/>
          <w:sz w:val="24"/>
          <w:szCs w:val="24"/>
        </w:rPr>
        <w:t xml:space="preserve">impede </w:t>
      </w:r>
      <w:r w:rsidR="008C29EA" w:rsidRPr="00394EF9">
        <w:rPr>
          <w:rFonts w:cstheme="minorHAnsi"/>
          <w:sz w:val="24"/>
          <w:szCs w:val="24"/>
        </w:rPr>
        <w:t>a continuidade d</w:t>
      </w:r>
      <w:r w:rsidR="00DC60EE" w:rsidRPr="00394EF9">
        <w:rPr>
          <w:rFonts w:cstheme="minorHAnsi"/>
          <w:sz w:val="24"/>
          <w:szCs w:val="24"/>
        </w:rPr>
        <w:t xml:space="preserve">a licitação, devendo o </w:t>
      </w:r>
      <w:r w:rsidR="008C29EA" w:rsidRPr="00394EF9">
        <w:rPr>
          <w:rFonts w:cstheme="minorHAnsi"/>
          <w:sz w:val="24"/>
          <w:szCs w:val="24"/>
        </w:rPr>
        <w:t>membro impedido ser imediatamente substituído.</w:t>
      </w:r>
    </w:p>
    <w:p w14:paraId="0275CAA2" w14:textId="689C2B24" w:rsidR="008C29EA" w:rsidRPr="00394EF9" w:rsidRDefault="006228F8"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4.4.</w:t>
      </w:r>
      <w:r w:rsidR="00581F94" w:rsidRPr="00394EF9">
        <w:rPr>
          <w:rFonts w:eastAsia="Times New Roman" w:cstheme="minorHAnsi"/>
          <w:b/>
          <w:sz w:val="24"/>
          <w:szCs w:val="24"/>
          <w:lang w:eastAsia="pt-BR"/>
        </w:rPr>
        <w:t>6</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sidRPr="00394EF9">
        <w:rPr>
          <w:rFonts w:cstheme="minorHAnsi"/>
          <w:sz w:val="24"/>
          <w:szCs w:val="24"/>
        </w:rPr>
        <w:t>A</w:t>
      </w:r>
      <w:r w:rsidR="008C29EA" w:rsidRPr="00394EF9">
        <w:rPr>
          <w:rFonts w:cstheme="minorHAnsi"/>
          <w:sz w:val="24"/>
          <w:szCs w:val="24"/>
        </w:rPr>
        <w:t xml:space="preserve"> Comissão poderá realizar, a qualquer tempo, diligências para verificar a autenticidade das informações e documentos apresentados pel</w:t>
      </w:r>
      <w:r w:rsidRPr="00394EF9">
        <w:rPr>
          <w:rFonts w:cstheme="minorHAnsi"/>
          <w:sz w:val="24"/>
          <w:szCs w:val="24"/>
        </w:rPr>
        <w:t>os licitantes</w:t>
      </w:r>
      <w:r w:rsidR="008C29EA" w:rsidRPr="00394EF9">
        <w:rPr>
          <w:rFonts w:cstheme="minorHAnsi"/>
          <w:sz w:val="24"/>
          <w:szCs w:val="24"/>
        </w:rPr>
        <w:t xml:space="preserve"> ou para esclarecer dúvidas e omissões</w:t>
      </w:r>
      <w:r w:rsidRPr="00394EF9">
        <w:rPr>
          <w:rFonts w:cstheme="minorHAnsi"/>
          <w:sz w:val="24"/>
          <w:szCs w:val="24"/>
        </w:rPr>
        <w:t xml:space="preserve">, observados os </w:t>
      </w:r>
      <w:r w:rsidR="008C29EA" w:rsidRPr="00394EF9">
        <w:rPr>
          <w:rFonts w:cstheme="minorHAnsi"/>
          <w:sz w:val="24"/>
          <w:szCs w:val="24"/>
        </w:rPr>
        <w:t>princípios da isonomia, da impessoalidade e da transparência.</w:t>
      </w:r>
    </w:p>
    <w:p w14:paraId="63F8D2C5" w14:textId="346A8DDC" w:rsidR="00E92D3D" w:rsidRPr="00394EF9" w:rsidRDefault="00131470" w:rsidP="008C29EA">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w:t>
      </w:r>
      <w:r w:rsidR="008C29EA" w:rsidRPr="00394EF9">
        <w:rPr>
          <w:rFonts w:eastAsia="Times New Roman" w:cstheme="minorHAnsi"/>
          <w:b/>
          <w:sz w:val="24"/>
          <w:szCs w:val="24"/>
          <w:lang w:eastAsia="pt-BR"/>
        </w:rPr>
        <w:t>5</w:t>
      </w:r>
      <w:r w:rsidRPr="00394EF9">
        <w:rPr>
          <w:rFonts w:eastAsia="Times New Roman" w:cstheme="minorHAnsi"/>
          <w:b/>
          <w:sz w:val="24"/>
          <w:szCs w:val="24"/>
          <w:lang w:eastAsia="pt-BR"/>
        </w:rPr>
        <w:t xml:space="preserve">. </w:t>
      </w:r>
      <w:r w:rsidRPr="00394EF9">
        <w:rPr>
          <w:rFonts w:eastAsia="Times New Roman" w:cstheme="minorHAnsi"/>
          <w:b/>
          <w:iCs/>
          <w:sz w:val="24"/>
          <w:szCs w:val="24"/>
          <w:lang w:eastAsia="pt-BR"/>
        </w:rPr>
        <w:tab/>
        <w:t>Desclassificação sumária.</w:t>
      </w:r>
      <w:r w:rsidRPr="00394EF9">
        <w:rPr>
          <w:rFonts w:eastAsia="Times New Roman" w:cstheme="minorHAnsi"/>
          <w:iCs/>
          <w:sz w:val="24"/>
          <w:szCs w:val="24"/>
          <w:lang w:eastAsia="pt-BR"/>
        </w:rPr>
        <w:t xml:space="preserve"> </w:t>
      </w:r>
      <w:r w:rsidRPr="00394EF9">
        <w:rPr>
          <w:rFonts w:eastAsia="Times New Roman" w:cstheme="minorHAnsi"/>
          <w:sz w:val="24"/>
          <w:szCs w:val="24"/>
          <w:lang w:eastAsia="pt-BR"/>
        </w:rPr>
        <w:t xml:space="preserve">A Comissão </w:t>
      </w:r>
      <w:r w:rsidR="008F078A" w:rsidRPr="00394EF9">
        <w:rPr>
          <w:rFonts w:eastAsia="Times New Roman" w:cstheme="minorHAnsi"/>
          <w:sz w:val="24"/>
          <w:szCs w:val="24"/>
          <w:lang w:eastAsia="pt-BR"/>
        </w:rPr>
        <w:t xml:space="preserve">Especial </w:t>
      </w:r>
      <w:r w:rsidRPr="00394EF9">
        <w:rPr>
          <w:rFonts w:eastAsia="Times New Roman" w:cstheme="minorHAnsi"/>
          <w:sz w:val="24"/>
          <w:szCs w:val="24"/>
          <w:lang w:eastAsia="pt-BR"/>
        </w:rPr>
        <w:t>de Contratação</w:t>
      </w:r>
      <w:r w:rsidR="009D40BA" w:rsidRPr="00394EF9">
        <w:rPr>
          <w:rFonts w:eastAsia="Times New Roman" w:cstheme="minorHAnsi"/>
          <w:bCs/>
          <w:sz w:val="24"/>
          <w:szCs w:val="24"/>
          <w:lang w:eastAsia="pt-BR"/>
        </w:rPr>
        <w:t xml:space="preserve"> </w:t>
      </w:r>
      <w:r w:rsidRPr="00394EF9">
        <w:rPr>
          <w:rFonts w:eastAsia="Times New Roman" w:cstheme="minorHAnsi"/>
          <w:bCs/>
          <w:sz w:val="24"/>
          <w:szCs w:val="24"/>
          <w:lang w:eastAsia="pt-BR"/>
        </w:rPr>
        <w:t>desclassificará sumariamente as propostas:</w:t>
      </w:r>
    </w:p>
    <w:p w14:paraId="758784B0" w14:textId="61A89158" w:rsidR="00E24327" w:rsidRPr="00394EF9" w:rsidRDefault="00131470" w:rsidP="00B73438">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Cs/>
          <w:sz w:val="24"/>
          <w:szCs w:val="24"/>
          <w:lang w:eastAsia="pt-BR"/>
        </w:rPr>
        <w:t>I -</w:t>
      </w:r>
      <w:r w:rsidRPr="00394EF9">
        <w:rPr>
          <w:rFonts w:eastAsia="Times New Roman" w:cstheme="minorHAnsi"/>
          <w:bCs/>
          <w:sz w:val="24"/>
          <w:szCs w:val="24"/>
          <w:lang w:eastAsia="pt-BR"/>
        </w:rPr>
        <w:tab/>
      </w:r>
      <w:r w:rsidR="00E24327" w:rsidRPr="00394EF9">
        <w:rPr>
          <w:rFonts w:eastAsia="Times New Roman" w:cstheme="minorHAnsi"/>
          <w:bCs/>
          <w:sz w:val="24"/>
          <w:szCs w:val="24"/>
          <w:lang w:eastAsia="pt-BR"/>
        </w:rPr>
        <w:t>enviadas fora do prazo;</w:t>
      </w:r>
    </w:p>
    <w:p w14:paraId="4BE762F5" w14:textId="5730E821" w:rsidR="00131470" w:rsidRPr="00394EF9" w:rsidRDefault="00E24327" w:rsidP="00B73438">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Cs/>
          <w:sz w:val="24"/>
          <w:szCs w:val="24"/>
          <w:lang w:eastAsia="pt-BR"/>
        </w:rPr>
        <w:t>II -</w:t>
      </w:r>
      <w:r w:rsidRPr="00394EF9">
        <w:rPr>
          <w:rFonts w:eastAsia="Times New Roman" w:cstheme="minorHAnsi"/>
          <w:bCs/>
          <w:sz w:val="24"/>
          <w:szCs w:val="24"/>
          <w:lang w:eastAsia="pt-BR"/>
        </w:rPr>
        <w:tab/>
        <w:t xml:space="preserve">apresentadas por pessoa que </w:t>
      </w:r>
      <w:r w:rsidR="00131470" w:rsidRPr="00394EF9">
        <w:rPr>
          <w:rFonts w:eastAsia="Times New Roman" w:cstheme="minorHAnsi"/>
          <w:bCs/>
          <w:sz w:val="24"/>
          <w:szCs w:val="24"/>
          <w:lang w:eastAsia="pt-BR"/>
        </w:rPr>
        <w:t xml:space="preserve">não atende as condições de participação na licitação; </w:t>
      </w:r>
    </w:p>
    <w:p w14:paraId="5C2582A2" w14:textId="0FF222E2" w:rsidR="00131470" w:rsidRPr="00394EF9" w:rsidRDefault="00E24327" w:rsidP="00B73438">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Cs/>
          <w:sz w:val="24"/>
          <w:szCs w:val="24"/>
          <w:lang w:eastAsia="pt-BR"/>
        </w:rPr>
        <w:t>I</w:t>
      </w:r>
      <w:r w:rsidR="00131470" w:rsidRPr="00394EF9">
        <w:rPr>
          <w:rFonts w:eastAsia="Times New Roman" w:cstheme="minorHAnsi"/>
          <w:bCs/>
          <w:sz w:val="24"/>
          <w:szCs w:val="24"/>
          <w:lang w:eastAsia="pt-BR"/>
        </w:rPr>
        <w:t>II -</w:t>
      </w:r>
      <w:r w:rsidR="00131470" w:rsidRPr="00394EF9">
        <w:rPr>
          <w:rFonts w:eastAsia="Times New Roman" w:cstheme="minorHAnsi"/>
          <w:bCs/>
          <w:sz w:val="24"/>
          <w:szCs w:val="24"/>
          <w:lang w:eastAsia="pt-BR"/>
        </w:rPr>
        <w:tab/>
      </w:r>
      <w:r w:rsidRPr="00394EF9">
        <w:rPr>
          <w:rFonts w:eastAsia="Times New Roman" w:cstheme="minorHAnsi"/>
          <w:bCs/>
          <w:sz w:val="24"/>
          <w:szCs w:val="24"/>
          <w:lang w:eastAsia="pt-BR"/>
        </w:rPr>
        <w:t>que contenham documentos ilegíveis; ou</w:t>
      </w:r>
    </w:p>
    <w:p w14:paraId="5CE072D6" w14:textId="08F56784" w:rsidR="00FA29BD" w:rsidRPr="00394EF9" w:rsidRDefault="00E24327" w:rsidP="00B73438">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Cs/>
          <w:sz w:val="24"/>
          <w:szCs w:val="24"/>
          <w:lang w:eastAsia="pt-BR"/>
        </w:rPr>
        <w:t>IV -</w:t>
      </w:r>
      <w:r w:rsidRPr="00394EF9">
        <w:rPr>
          <w:rFonts w:eastAsia="Times New Roman" w:cstheme="minorHAnsi"/>
          <w:bCs/>
          <w:sz w:val="24"/>
          <w:szCs w:val="24"/>
          <w:lang w:eastAsia="pt-BR"/>
        </w:rPr>
        <w:tab/>
        <w:t xml:space="preserve">enviadas de qualquer outra forma que não a indicada neste </w:t>
      </w:r>
      <w:r w:rsidR="00426D5E" w:rsidRPr="00394EF9">
        <w:rPr>
          <w:rFonts w:eastAsia="Times New Roman" w:cstheme="minorHAnsi"/>
          <w:bCs/>
          <w:sz w:val="24"/>
          <w:szCs w:val="24"/>
          <w:lang w:eastAsia="pt-BR"/>
        </w:rPr>
        <w:t>e</w:t>
      </w:r>
      <w:r w:rsidRPr="00394EF9">
        <w:rPr>
          <w:rFonts w:eastAsia="Times New Roman" w:cstheme="minorHAnsi"/>
          <w:bCs/>
          <w:sz w:val="24"/>
          <w:szCs w:val="24"/>
          <w:lang w:eastAsia="pt-BR"/>
        </w:rPr>
        <w:t>dital.</w:t>
      </w:r>
    </w:p>
    <w:p w14:paraId="044FCB12" w14:textId="3BCEC06B" w:rsidR="00E24327" w:rsidRPr="00394EF9" w:rsidRDefault="00FA29BD" w:rsidP="00B73438">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4.5.1.</w:t>
      </w:r>
      <w:r w:rsidRPr="00394EF9">
        <w:rPr>
          <w:rFonts w:eastAsia="Times New Roman" w:cstheme="minorHAnsi"/>
          <w:bCs/>
          <w:sz w:val="24"/>
          <w:szCs w:val="24"/>
          <w:lang w:eastAsia="pt-BR"/>
        </w:rPr>
        <w:tab/>
      </w:r>
      <w:r w:rsidRPr="00394EF9">
        <w:rPr>
          <w:rFonts w:eastAsia="Times New Roman" w:cstheme="minorHAnsi"/>
          <w:sz w:val="24"/>
          <w:szCs w:val="24"/>
          <w:lang w:eastAsia="pt-BR"/>
        </w:rPr>
        <w:t xml:space="preserve">Os licitantes com propostas sumariamente desclassificadas não participarão da </w:t>
      </w:r>
      <w:r w:rsidRPr="00394EF9">
        <w:rPr>
          <w:rFonts w:cstheme="minorHAnsi"/>
          <w:sz w:val="24"/>
          <w:szCs w:val="24"/>
        </w:rPr>
        <w:t>fase de apresentação oral das propostas.</w:t>
      </w:r>
      <w:r w:rsidR="00E24327" w:rsidRPr="00394EF9">
        <w:rPr>
          <w:rFonts w:eastAsia="Times New Roman" w:cstheme="minorHAnsi"/>
          <w:bCs/>
          <w:sz w:val="24"/>
          <w:szCs w:val="24"/>
          <w:lang w:eastAsia="pt-BR"/>
        </w:rPr>
        <w:t xml:space="preserve"> </w:t>
      </w:r>
    </w:p>
    <w:p w14:paraId="06425B85" w14:textId="7EC701E2" w:rsidR="001F27F3" w:rsidRPr="00394EF9" w:rsidRDefault="00E92D3D" w:rsidP="008C29EA">
      <w:pPr>
        <w:tabs>
          <w:tab w:val="left" w:pos="567"/>
        </w:tabs>
        <w:spacing w:after="120" w:line="240" w:lineRule="auto"/>
        <w:ind w:right="7"/>
        <w:jc w:val="both"/>
        <w:rPr>
          <w:rFonts w:cstheme="minorHAnsi"/>
        </w:rPr>
      </w:pPr>
      <w:r w:rsidRPr="00394EF9">
        <w:rPr>
          <w:rFonts w:eastAsia="Times New Roman" w:cstheme="minorHAnsi"/>
          <w:b/>
          <w:sz w:val="24"/>
          <w:szCs w:val="24"/>
          <w:lang w:eastAsia="pt-BR"/>
        </w:rPr>
        <w:t>4.</w:t>
      </w:r>
      <w:r w:rsidR="008C29EA" w:rsidRPr="00394EF9">
        <w:rPr>
          <w:rFonts w:eastAsia="Times New Roman" w:cstheme="minorHAnsi"/>
          <w:b/>
          <w:sz w:val="24"/>
          <w:szCs w:val="24"/>
          <w:lang w:eastAsia="pt-BR"/>
        </w:rPr>
        <w:t>6</w:t>
      </w:r>
      <w:r w:rsidRPr="00394EF9">
        <w:rPr>
          <w:rFonts w:eastAsia="Times New Roman" w:cstheme="minorHAnsi"/>
          <w:b/>
          <w:sz w:val="24"/>
          <w:szCs w:val="24"/>
          <w:lang w:eastAsia="pt-BR"/>
        </w:rPr>
        <w:t xml:space="preserve">. </w:t>
      </w:r>
      <w:r w:rsidRPr="00394EF9">
        <w:rPr>
          <w:rFonts w:eastAsia="Times New Roman" w:cstheme="minorHAnsi"/>
          <w:b/>
          <w:iCs/>
          <w:sz w:val="24"/>
          <w:szCs w:val="24"/>
          <w:lang w:eastAsia="pt-BR"/>
        </w:rPr>
        <w:tab/>
      </w:r>
      <w:r w:rsidR="00E860B0" w:rsidRPr="00394EF9">
        <w:rPr>
          <w:rFonts w:eastAsia="Times New Roman" w:cstheme="minorHAnsi"/>
          <w:b/>
          <w:iCs/>
          <w:sz w:val="24"/>
          <w:szCs w:val="24"/>
          <w:lang w:eastAsia="pt-BR"/>
        </w:rPr>
        <w:t>Apresentaç</w:t>
      </w:r>
      <w:r w:rsidR="001F27F3" w:rsidRPr="00394EF9">
        <w:rPr>
          <w:rFonts w:eastAsia="Times New Roman" w:cstheme="minorHAnsi"/>
          <w:b/>
          <w:iCs/>
          <w:sz w:val="24"/>
          <w:szCs w:val="24"/>
          <w:lang w:eastAsia="pt-BR"/>
        </w:rPr>
        <w:t xml:space="preserve">ão </w:t>
      </w:r>
      <w:r w:rsidR="00E860B0" w:rsidRPr="00394EF9">
        <w:rPr>
          <w:rFonts w:eastAsia="Times New Roman" w:cstheme="minorHAnsi"/>
          <w:b/>
          <w:iCs/>
          <w:sz w:val="24"/>
          <w:szCs w:val="24"/>
          <w:lang w:eastAsia="pt-BR"/>
        </w:rPr>
        <w:t>ora</w:t>
      </w:r>
      <w:r w:rsidR="001F27F3" w:rsidRPr="00394EF9">
        <w:rPr>
          <w:rFonts w:eastAsia="Times New Roman" w:cstheme="minorHAnsi"/>
          <w:b/>
          <w:iCs/>
          <w:sz w:val="24"/>
          <w:szCs w:val="24"/>
          <w:lang w:eastAsia="pt-BR"/>
        </w:rPr>
        <w:t>l</w:t>
      </w:r>
      <w:r w:rsidR="00E860B0" w:rsidRPr="00394EF9">
        <w:rPr>
          <w:rFonts w:eastAsia="Times New Roman" w:cstheme="minorHAnsi"/>
          <w:b/>
          <w:iCs/>
          <w:sz w:val="24"/>
          <w:szCs w:val="24"/>
          <w:lang w:eastAsia="pt-BR"/>
        </w:rPr>
        <w:t xml:space="preserve"> das propostas</w:t>
      </w:r>
      <w:r w:rsidRPr="00394EF9">
        <w:rPr>
          <w:rFonts w:eastAsia="Times New Roman" w:cstheme="minorHAnsi"/>
          <w:b/>
          <w:iCs/>
          <w:sz w:val="24"/>
          <w:szCs w:val="24"/>
          <w:lang w:eastAsia="pt-BR"/>
        </w:rPr>
        <w:t>.</w:t>
      </w:r>
      <w:r w:rsidRPr="00394EF9">
        <w:rPr>
          <w:rFonts w:eastAsia="Times New Roman" w:cstheme="minorHAnsi"/>
          <w:iCs/>
          <w:sz w:val="24"/>
          <w:szCs w:val="24"/>
          <w:lang w:eastAsia="pt-BR"/>
        </w:rPr>
        <w:t xml:space="preserve"> </w:t>
      </w:r>
      <w:r w:rsidR="001F27F3" w:rsidRPr="00394EF9">
        <w:rPr>
          <w:rFonts w:eastAsia="Times New Roman" w:cstheme="minorHAnsi"/>
          <w:sz w:val="24"/>
          <w:szCs w:val="24"/>
          <w:lang w:eastAsia="pt-BR"/>
        </w:rPr>
        <w:t xml:space="preserve">A Comissão </w:t>
      </w:r>
      <w:r w:rsidR="008F078A" w:rsidRPr="00394EF9">
        <w:rPr>
          <w:rFonts w:eastAsia="Times New Roman" w:cstheme="minorHAnsi"/>
          <w:sz w:val="24"/>
          <w:szCs w:val="24"/>
          <w:lang w:eastAsia="pt-BR"/>
        </w:rPr>
        <w:t xml:space="preserve">Especial </w:t>
      </w:r>
      <w:r w:rsidR="001F27F3" w:rsidRPr="00394EF9">
        <w:rPr>
          <w:rFonts w:eastAsia="Times New Roman" w:cstheme="minorHAnsi"/>
          <w:sz w:val="24"/>
          <w:szCs w:val="24"/>
          <w:lang w:eastAsia="pt-BR"/>
        </w:rPr>
        <w:t xml:space="preserve">de Contratação convocará os licitantes para apresentação oral de suas propostas, com </w:t>
      </w:r>
      <w:r w:rsidR="00F87141">
        <w:rPr>
          <w:rFonts w:eastAsia="Times New Roman" w:cstheme="minorHAnsi"/>
          <w:sz w:val="24"/>
          <w:szCs w:val="24"/>
          <w:lang w:eastAsia="pt-BR"/>
        </w:rPr>
        <w:t xml:space="preserve">os </w:t>
      </w:r>
      <w:r w:rsidR="001F27F3" w:rsidRPr="00394EF9">
        <w:rPr>
          <w:rFonts w:eastAsia="Times New Roman" w:cstheme="minorHAnsi"/>
          <w:sz w:val="24"/>
          <w:szCs w:val="24"/>
          <w:lang w:eastAsia="pt-BR"/>
        </w:rPr>
        <w:t>objetivo</w:t>
      </w:r>
      <w:r w:rsidR="00F87141">
        <w:rPr>
          <w:rFonts w:eastAsia="Times New Roman" w:cstheme="minorHAnsi"/>
          <w:sz w:val="24"/>
          <w:szCs w:val="24"/>
          <w:lang w:eastAsia="pt-BR"/>
        </w:rPr>
        <w:t>s</w:t>
      </w:r>
      <w:r w:rsidR="001F27F3" w:rsidRPr="00394EF9">
        <w:rPr>
          <w:rFonts w:eastAsia="Times New Roman" w:cstheme="minorHAnsi"/>
          <w:sz w:val="24"/>
          <w:szCs w:val="24"/>
          <w:lang w:eastAsia="pt-BR"/>
        </w:rPr>
        <w:t xml:space="preserve"> de </w:t>
      </w:r>
      <w:r w:rsidR="00F87141">
        <w:rPr>
          <w:rFonts w:eastAsia="Times New Roman" w:cstheme="minorHAnsi"/>
          <w:sz w:val="24"/>
          <w:szCs w:val="24"/>
          <w:lang w:eastAsia="pt-BR"/>
        </w:rPr>
        <w:t xml:space="preserve">melhorar a compreensão da </w:t>
      </w:r>
      <w:r w:rsidR="001F27F3" w:rsidRPr="00394EF9">
        <w:rPr>
          <w:rFonts w:eastAsia="Times New Roman" w:cstheme="minorHAnsi"/>
          <w:sz w:val="24"/>
          <w:szCs w:val="24"/>
          <w:lang w:eastAsia="pt-BR"/>
        </w:rPr>
        <w:t>solução inovadora</w:t>
      </w:r>
      <w:r w:rsidR="00F87141">
        <w:rPr>
          <w:rFonts w:eastAsia="Times New Roman" w:cstheme="minorHAnsi"/>
          <w:sz w:val="24"/>
          <w:szCs w:val="24"/>
          <w:lang w:eastAsia="pt-BR"/>
        </w:rPr>
        <w:t xml:space="preserve"> e obter esclarecimentos</w:t>
      </w:r>
      <w:r w:rsidR="001F27F3" w:rsidRPr="00394EF9">
        <w:rPr>
          <w:rFonts w:eastAsia="Times New Roman" w:cstheme="minorHAnsi"/>
          <w:sz w:val="24"/>
          <w:szCs w:val="24"/>
          <w:lang w:eastAsia="pt-BR"/>
        </w:rPr>
        <w:t>.</w:t>
      </w:r>
    </w:p>
    <w:p w14:paraId="7F23A8AF" w14:textId="567C1F45" w:rsidR="001F27F3" w:rsidRPr="00EA49F7" w:rsidRDefault="001F27F3" w:rsidP="00B73438">
      <w:pPr>
        <w:tabs>
          <w:tab w:val="left" w:pos="851"/>
        </w:tabs>
        <w:spacing w:after="120" w:line="240" w:lineRule="auto"/>
        <w:ind w:right="7"/>
        <w:jc w:val="both"/>
        <w:rPr>
          <w:rFonts w:eastAsia="Times New Roman" w:cstheme="minorHAnsi"/>
          <w:sz w:val="24"/>
          <w:szCs w:val="24"/>
          <w:lang w:eastAsia="pt-BR"/>
        </w:rPr>
      </w:pPr>
      <w:r w:rsidRPr="00394EF9">
        <w:rPr>
          <w:rFonts w:eastAsia="Times New Roman" w:cstheme="minorHAnsi"/>
          <w:b/>
          <w:sz w:val="24"/>
          <w:szCs w:val="24"/>
          <w:lang w:eastAsia="pt-BR"/>
        </w:rPr>
        <w:t>4.</w:t>
      </w:r>
      <w:r w:rsidR="008C29EA" w:rsidRPr="00394EF9">
        <w:rPr>
          <w:rFonts w:eastAsia="Times New Roman" w:cstheme="minorHAnsi"/>
          <w:b/>
          <w:sz w:val="24"/>
          <w:szCs w:val="24"/>
          <w:lang w:eastAsia="pt-BR"/>
        </w:rPr>
        <w:t>6</w:t>
      </w:r>
      <w:r w:rsidRPr="00394EF9">
        <w:rPr>
          <w:rFonts w:eastAsia="Times New Roman" w:cstheme="minorHAnsi"/>
          <w:b/>
          <w:sz w:val="24"/>
          <w:szCs w:val="24"/>
          <w:lang w:eastAsia="pt-BR"/>
        </w:rPr>
        <w:t>.1.</w:t>
      </w:r>
      <w:r w:rsidRPr="00394EF9">
        <w:rPr>
          <w:rFonts w:eastAsia="Times New Roman" w:cstheme="minorHAnsi"/>
          <w:bCs/>
          <w:sz w:val="24"/>
          <w:szCs w:val="24"/>
          <w:lang w:eastAsia="pt-BR"/>
        </w:rPr>
        <w:tab/>
      </w:r>
      <w:r w:rsidRPr="00394EF9">
        <w:rPr>
          <w:rFonts w:eastAsia="Times New Roman" w:cstheme="minorHAnsi"/>
          <w:sz w:val="24"/>
          <w:szCs w:val="24"/>
          <w:lang w:eastAsia="pt-BR"/>
        </w:rPr>
        <w:t xml:space="preserve">Os licitantes </w:t>
      </w:r>
      <w:r w:rsidRPr="001F27F3">
        <w:rPr>
          <w:rFonts w:eastAsia="Times New Roman" w:cstheme="minorHAnsi"/>
          <w:sz w:val="24"/>
          <w:szCs w:val="24"/>
          <w:lang w:eastAsia="pt-BR"/>
        </w:rPr>
        <w:t xml:space="preserve">serão comunicados com </w:t>
      </w:r>
      <w:r w:rsidRPr="001F27F3">
        <w:rPr>
          <w:rFonts w:eastAsia="Times New Roman" w:cstheme="minorHAnsi"/>
          <w:color w:val="0070C0"/>
          <w:sz w:val="24"/>
          <w:szCs w:val="24"/>
          <w:lang w:eastAsia="pt-BR"/>
        </w:rPr>
        <w:t xml:space="preserve">antecedência mínima de </w:t>
      </w:r>
      <w:r w:rsidRPr="00EA49F7">
        <w:rPr>
          <w:rFonts w:eastAsia="Times New Roman" w:cstheme="minorHAnsi"/>
          <w:color w:val="0070C0"/>
          <w:sz w:val="24"/>
          <w:szCs w:val="24"/>
          <w:lang w:eastAsia="pt-BR"/>
        </w:rPr>
        <w:t>...</w:t>
      </w:r>
      <w:r w:rsidRPr="001F27F3">
        <w:rPr>
          <w:rFonts w:eastAsia="Times New Roman" w:cstheme="minorHAnsi"/>
          <w:color w:val="0070C0"/>
          <w:sz w:val="24"/>
          <w:szCs w:val="24"/>
          <w:lang w:eastAsia="pt-BR"/>
        </w:rPr>
        <w:t>…… dias</w:t>
      </w:r>
      <w:r w:rsidRPr="001F27F3">
        <w:rPr>
          <w:rFonts w:eastAsia="Times New Roman" w:cstheme="minorHAnsi"/>
          <w:sz w:val="24"/>
          <w:szCs w:val="24"/>
          <w:lang w:eastAsia="pt-BR"/>
        </w:rPr>
        <w:t xml:space="preserve"> sobre a forma</w:t>
      </w:r>
      <w:r w:rsidRPr="00EA49F7">
        <w:rPr>
          <w:rFonts w:eastAsia="Times New Roman" w:cstheme="minorHAnsi"/>
          <w:sz w:val="24"/>
          <w:szCs w:val="24"/>
          <w:lang w:eastAsia="pt-BR"/>
        </w:rPr>
        <w:t xml:space="preserve"> e os r</w:t>
      </w:r>
      <w:r w:rsidRPr="001F27F3">
        <w:rPr>
          <w:rFonts w:eastAsia="Times New Roman" w:cstheme="minorHAnsi"/>
          <w:sz w:val="24"/>
          <w:szCs w:val="24"/>
          <w:lang w:eastAsia="pt-BR"/>
        </w:rPr>
        <w:t>ecursos audiovisuais disponíveis para a apresentaç</w:t>
      </w:r>
      <w:r w:rsidRPr="00EA49F7">
        <w:rPr>
          <w:rFonts w:eastAsia="Times New Roman" w:cstheme="minorHAnsi"/>
          <w:sz w:val="24"/>
          <w:szCs w:val="24"/>
          <w:lang w:eastAsia="pt-BR"/>
        </w:rPr>
        <w:t>ão oral</w:t>
      </w:r>
      <w:r w:rsidRPr="001F27F3">
        <w:rPr>
          <w:rFonts w:eastAsia="Times New Roman" w:cstheme="minorHAnsi"/>
          <w:sz w:val="24"/>
          <w:szCs w:val="24"/>
          <w:lang w:eastAsia="pt-BR"/>
        </w:rPr>
        <w:t>.</w:t>
      </w:r>
    </w:p>
    <w:p w14:paraId="2E3C473F" w14:textId="33A03F0D" w:rsidR="001F27F3" w:rsidRPr="00394EF9" w:rsidRDefault="001F27F3" w:rsidP="00B73438">
      <w:pPr>
        <w:tabs>
          <w:tab w:val="left" w:pos="851"/>
        </w:tabs>
        <w:spacing w:after="120" w:line="240" w:lineRule="auto"/>
        <w:ind w:right="7"/>
        <w:jc w:val="both"/>
        <w:rPr>
          <w:rFonts w:eastAsia="Times New Roman" w:cstheme="minorHAnsi"/>
          <w:sz w:val="24"/>
          <w:szCs w:val="24"/>
          <w:lang w:eastAsia="pt-BR"/>
        </w:rPr>
      </w:pPr>
      <w:r w:rsidRPr="00394EF9">
        <w:rPr>
          <w:rFonts w:eastAsia="Times New Roman" w:cstheme="minorHAnsi"/>
          <w:b/>
          <w:sz w:val="24"/>
          <w:szCs w:val="24"/>
          <w:lang w:eastAsia="pt-BR"/>
        </w:rPr>
        <w:t>4.</w:t>
      </w:r>
      <w:r w:rsidR="008C29EA" w:rsidRPr="00394EF9">
        <w:rPr>
          <w:rFonts w:eastAsia="Times New Roman" w:cstheme="minorHAnsi"/>
          <w:b/>
          <w:sz w:val="24"/>
          <w:szCs w:val="24"/>
          <w:lang w:eastAsia="pt-BR"/>
        </w:rPr>
        <w:t>6</w:t>
      </w:r>
      <w:r w:rsidRPr="00394EF9">
        <w:rPr>
          <w:rFonts w:eastAsia="Times New Roman" w:cstheme="minorHAnsi"/>
          <w:b/>
          <w:sz w:val="24"/>
          <w:szCs w:val="24"/>
          <w:lang w:eastAsia="pt-BR"/>
        </w:rPr>
        <w:t>.2.</w:t>
      </w:r>
      <w:r w:rsidRPr="00394EF9">
        <w:rPr>
          <w:rFonts w:eastAsia="Times New Roman" w:cstheme="minorHAnsi"/>
          <w:bCs/>
          <w:sz w:val="24"/>
          <w:szCs w:val="24"/>
          <w:lang w:eastAsia="pt-BR"/>
        </w:rPr>
        <w:tab/>
      </w:r>
      <w:r w:rsidRPr="00394EF9">
        <w:rPr>
          <w:rFonts w:eastAsia="Times New Roman" w:cstheme="minorHAnsi"/>
          <w:sz w:val="24"/>
          <w:szCs w:val="24"/>
          <w:lang w:eastAsia="pt-BR"/>
        </w:rPr>
        <w:t xml:space="preserve">As apresentações orais serão públicas e registradas em áudio e vídeo, devendo a gravação ficar disponível no processo </w:t>
      </w:r>
      <w:r w:rsidR="00FA29BD" w:rsidRPr="00394EF9">
        <w:rPr>
          <w:rFonts w:eastAsia="Times New Roman" w:cstheme="minorHAnsi"/>
          <w:sz w:val="24"/>
          <w:szCs w:val="24"/>
          <w:lang w:eastAsia="pt-BR"/>
        </w:rPr>
        <w:t xml:space="preserve">de contratação </w:t>
      </w:r>
      <w:r w:rsidRPr="00394EF9">
        <w:rPr>
          <w:rFonts w:eastAsia="Times New Roman" w:cstheme="minorHAnsi"/>
          <w:sz w:val="24"/>
          <w:szCs w:val="24"/>
          <w:lang w:eastAsia="pt-BR"/>
        </w:rPr>
        <w:t>após o encerramento</w:t>
      </w:r>
      <w:r w:rsidR="0003641A">
        <w:rPr>
          <w:rFonts w:eastAsia="Times New Roman" w:cstheme="minorHAnsi"/>
          <w:sz w:val="24"/>
          <w:szCs w:val="24"/>
          <w:lang w:eastAsia="pt-BR"/>
        </w:rPr>
        <w:t xml:space="preserve"> de todas as apresentações</w:t>
      </w:r>
      <w:r w:rsidRPr="00394EF9">
        <w:rPr>
          <w:rFonts w:eastAsia="Times New Roman" w:cstheme="minorHAnsi"/>
          <w:sz w:val="24"/>
          <w:szCs w:val="24"/>
          <w:lang w:eastAsia="pt-BR"/>
        </w:rPr>
        <w:t>.</w:t>
      </w:r>
      <w:r w:rsidR="00AA2E07">
        <w:rPr>
          <w:rFonts w:eastAsia="Times New Roman" w:cstheme="minorHAnsi"/>
          <w:sz w:val="24"/>
          <w:szCs w:val="24"/>
          <w:lang w:eastAsia="pt-BR"/>
        </w:rPr>
        <w:t xml:space="preserve"> </w:t>
      </w:r>
      <w:r w:rsidR="00C0203D">
        <w:rPr>
          <w:rFonts w:eastAsia="Times New Roman" w:cstheme="minorHAnsi"/>
          <w:sz w:val="24"/>
          <w:szCs w:val="24"/>
          <w:lang w:eastAsia="pt-BR"/>
        </w:rPr>
        <w:t>Pontos</w:t>
      </w:r>
      <w:r w:rsidR="00AA2E07">
        <w:rPr>
          <w:rFonts w:eastAsia="Times New Roman" w:cstheme="minorHAnsi"/>
          <w:sz w:val="24"/>
          <w:szCs w:val="24"/>
          <w:lang w:eastAsia="pt-BR"/>
        </w:rPr>
        <w:t xml:space="preserve"> sigilosos da proposta serão </w:t>
      </w:r>
      <w:r w:rsidR="009241AD">
        <w:rPr>
          <w:rFonts w:eastAsia="Times New Roman" w:cstheme="minorHAnsi"/>
          <w:sz w:val="24"/>
          <w:szCs w:val="24"/>
          <w:lang w:eastAsia="pt-BR"/>
        </w:rPr>
        <w:t xml:space="preserve">tratados </w:t>
      </w:r>
      <w:r w:rsidR="00AA2E07">
        <w:rPr>
          <w:rFonts w:eastAsia="Times New Roman" w:cstheme="minorHAnsi"/>
          <w:sz w:val="24"/>
          <w:szCs w:val="24"/>
          <w:lang w:eastAsia="pt-BR"/>
        </w:rPr>
        <w:t>em sessão reservada</w:t>
      </w:r>
      <w:r w:rsidR="00C0203D">
        <w:rPr>
          <w:rFonts w:eastAsia="Times New Roman" w:cstheme="minorHAnsi"/>
          <w:sz w:val="24"/>
          <w:szCs w:val="24"/>
          <w:lang w:eastAsia="pt-BR"/>
        </w:rPr>
        <w:t xml:space="preserve"> </w:t>
      </w:r>
      <w:r w:rsidR="009241AD">
        <w:rPr>
          <w:rFonts w:eastAsia="Times New Roman" w:cstheme="minorHAnsi"/>
          <w:sz w:val="24"/>
          <w:szCs w:val="24"/>
          <w:lang w:eastAsia="pt-BR"/>
        </w:rPr>
        <w:t xml:space="preserve">com a participação somente </w:t>
      </w:r>
      <w:r w:rsidR="00C0203D">
        <w:rPr>
          <w:rFonts w:eastAsia="Times New Roman" w:cstheme="minorHAnsi"/>
          <w:sz w:val="24"/>
          <w:szCs w:val="24"/>
          <w:lang w:eastAsia="pt-BR"/>
        </w:rPr>
        <w:t>d</w:t>
      </w:r>
      <w:r w:rsidR="009241AD">
        <w:rPr>
          <w:rFonts w:eastAsia="Times New Roman" w:cstheme="minorHAnsi"/>
          <w:sz w:val="24"/>
          <w:szCs w:val="24"/>
          <w:lang w:eastAsia="pt-BR"/>
        </w:rPr>
        <w:t>os</w:t>
      </w:r>
      <w:r w:rsidR="00C0203D">
        <w:rPr>
          <w:rFonts w:eastAsia="Times New Roman" w:cstheme="minorHAnsi"/>
          <w:sz w:val="24"/>
          <w:szCs w:val="24"/>
          <w:lang w:eastAsia="pt-BR"/>
        </w:rPr>
        <w:t xml:space="preserve"> representantes do licitante proponente, da Comissão Especial de Contratação e, se necessário, daqueles que prestam auxílio à Comissão </w:t>
      </w:r>
      <w:r w:rsidR="00C0203D" w:rsidRPr="00C75B4F">
        <w:rPr>
          <w:rFonts w:eastAsia="Times New Roman" w:cstheme="minorHAnsi"/>
          <w:color w:val="4472C4" w:themeColor="accent1"/>
          <w:sz w:val="24"/>
          <w:szCs w:val="24"/>
          <w:lang w:eastAsia="pt-BR"/>
        </w:rPr>
        <w:t>(item 4.4.3 deste edital)</w:t>
      </w:r>
      <w:r w:rsidR="00AA2E07">
        <w:rPr>
          <w:rFonts w:eastAsia="Times New Roman" w:cstheme="minorHAnsi"/>
          <w:sz w:val="24"/>
          <w:szCs w:val="24"/>
          <w:lang w:eastAsia="pt-BR"/>
        </w:rPr>
        <w:t>.</w:t>
      </w:r>
    </w:p>
    <w:p w14:paraId="5A797FF5" w14:textId="6B2CA507" w:rsidR="009C0612" w:rsidRDefault="001F27F3" w:rsidP="00B73438">
      <w:pPr>
        <w:tabs>
          <w:tab w:val="left" w:pos="851"/>
        </w:tabs>
        <w:spacing w:after="120" w:line="240" w:lineRule="auto"/>
        <w:ind w:right="7"/>
        <w:jc w:val="both"/>
        <w:rPr>
          <w:rFonts w:eastAsia="Times New Roman" w:cstheme="minorHAnsi"/>
          <w:sz w:val="24"/>
          <w:szCs w:val="24"/>
          <w:lang w:eastAsia="pt-BR"/>
        </w:rPr>
      </w:pPr>
      <w:r w:rsidRPr="00394EF9">
        <w:rPr>
          <w:rFonts w:eastAsia="Times New Roman" w:cstheme="minorHAnsi"/>
          <w:b/>
          <w:sz w:val="24"/>
          <w:szCs w:val="24"/>
          <w:lang w:eastAsia="pt-BR"/>
        </w:rPr>
        <w:t>4.</w:t>
      </w:r>
      <w:r w:rsidR="008C29EA" w:rsidRPr="00394EF9">
        <w:rPr>
          <w:rFonts w:eastAsia="Times New Roman" w:cstheme="minorHAnsi"/>
          <w:b/>
          <w:sz w:val="24"/>
          <w:szCs w:val="24"/>
          <w:lang w:eastAsia="pt-BR"/>
        </w:rPr>
        <w:t>6</w:t>
      </w:r>
      <w:r w:rsidRPr="00394EF9">
        <w:rPr>
          <w:rFonts w:eastAsia="Times New Roman" w:cstheme="minorHAnsi"/>
          <w:b/>
          <w:sz w:val="24"/>
          <w:szCs w:val="24"/>
          <w:lang w:eastAsia="pt-BR"/>
        </w:rPr>
        <w:t>.</w:t>
      </w:r>
      <w:r w:rsidR="00EA49F7" w:rsidRPr="00394EF9">
        <w:rPr>
          <w:rFonts w:eastAsia="Times New Roman" w:cstheme="minorHAnsi"/>
          <w:b/>
          <w:sz w:val="24"/>
          <w:szCs w:val="24"/>
          <w:lang w:eastAsia="pt-BR"/>
        </w:rPr>
        <w:t>3</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t xml:space="preserve">A </w:t>
      </w:r>
      <w:r w:rsidRPr="00394EF9">
        <w:rPr>
          <w:rFonts w:eastAsia="Times New Roman" w:cstheme="minorHAnsi"/>
          <w:sz w:val="24"/>
          <w:szCs w:val="24"/>
          <w:lang w:eastAsia="pt-BR"/>
        </w:rPr>
        <w:t xml:space="preserve">apresentação </w:t>
      </w:r>
      <w:r w:rsidRPr="00EA49F7">
        <w:rPr>
          <w:rFonts w:eastAsia="Times New Roman" w:cstheme="minorHAnsi"/>
          <w:sz w:val="24"/>
          <w:szCs w:val="24"/>
          <w:lang w:eastAsia="pt-BR"/>
        </w:rPr>
        <w:t xml:space="preserve">oral terá </w:t>
      </w:r>
      <w:r w:rsidRPr="00EA49F7">
        <w:rPr>
          <w:rFonts w:eastAsia="Times New Roman" w:cstheme="minorHAnsi"/>
          <w:color w:val="0070C0"/>
          <w:sz w:val="24"/>
          <w:szCs w:val="24"/>
          <w:lang w:eastAsia="pt-BR"/>
        </w:rPr>
        <w:t>duração máxima de …… minutos ininterruptos</w:t>
      </w:r>
      <w:r w:rsidRPr="00EA49F7">
        <w:rPr>
          <w:rFonts w:eastAsia="Times New Roman" w:cstheme="minorHAnsi"/>
          <w:sz w:val="24"/>
          <w:szCs w:val="24"/>
          <w:lang w:eastAsia="pt-BR"/>
        </w:rPr>
        <w:t xml:space="preserve">, salvo problemas técnicos. Após cada apresentação, os membros da Comissão </w:t>
      </w:r>
      <w:r w:rsidR="008F078A">
        <w:rPr>
          <w:rFonts w:eastAsia="Times New Roman" w:cstheme="minorHAnsi"/>
          <w:sz w:val="24"/>
          <w:szCs w:val="24"/>
          <w:lang w:eastAsia="pt-BR"/>
        </w:rPr>
        <w:t xml:space="preserve">Especial </w:t>
      </w:r>
      <w:r w:rsidRPr="00EA49F7">
        <w:rPr>
          <w:rFonts w:eastAsia="Times New Roman" w:cstheme="minorHAnsi"/>
          <w:sz w:val="24"/>
          <w:szCs w:val="24"/>
          <w:lang w:eastAsia="pt-BR"/>
        </w:rPr>
        <w:t xml:space="preserve">de Contratação </w:t>
      </w:r>
      <w:r w:rsidR="00534901">
        <w:rPr>
          <w:rFonts w:eastAsia="Times New Roman" w:cstheme="minorHAnsi"/>
          <w:sz w:val="24"/>
          <w:szCs w:val="24"/>
          <w:lang w:eastAsia="pt-BR"/>
        </w:rPr>
        <w:t xml:space="preserve">poderão </w:t>
      </w:r>
      <w:r w:rsidRPr="00EA49F7">
        <w:rPr>
          <w:rFonts w:eastAsia="Times New Roman" w:cstheme="minorHAnsi"/>
          <w:sz w:val="24"/>
          <w:szCs w:val="24"/>
          <w:lang w:eastAsia="pt-BR"/>
        </w:rPr>
        <w:t xml:space="preserve">formular questionamentos aos licitantes, </w:t>
      </w:r>
      <w:r w:rsidR="00534901">
        <w:rPr>
          <w:rFonts w:eastAsia="Times New Roman" w:cstheme="minorHAnsi"/>
          <w:sz w:val="24"/>
          <w:szCs w:val="24"/>
          <w:lang w:eastAsia="pt-BR"/>
        </w:rPr>
        <w:t xml:space="preserve">com a finalidade de esclarecer </w:t>
      </w:r>
      <w:r w:rsidRPr="00EA49F7">
        <w:rPr>
          <w:rFonts w:eastAsia="Times New Roman" w:cstheme="minorHAnsi"/>
          <w:sz w:val="24"/>
          <w:szCs w:val="24"/>
          <w:lang w:eastAsia="pt-BR"/>
        </w:rPr>
        <w:t xml:space="preserve">aspectos </w:t>
      </w:r>
      <w:r w:rsidR="00534901">
        <w:rPr>
          <w:rFonts w:eastAsia="Times New Roman" w:cstheme="minorHAnsi"/>
          <w:sz w:val="24"/>
          <w:szCs w:val="24"/>
          <w:lang w:eastAsia="pt-BR"/>
        </w:rPr>
        <w:t xml:space="preserve">relevantes para </w:t>
      </w:r>
      <w:r w:rsidRPr="00EA49F7">
        <w:rPr>
          <w:rFonts w:eastAsia="Times New Roman" w:cstheme="minorHAnsi"/>
          <w:sz w:val="24"/>
          <w:szCs w:val="24"/>
          <w:lang w:eastAsia="pt-BR"/>
        </w:rPr>
        <w:t>o julgamento das propostas.</w:t>
      </w:r>
    </w:p>
    <w:p w14:paraId="0EF9E040" w14:textId="422BBB43" w:rsidR="00F87141" w:rsidRDefault="00F87141" w:rsidP="00B73438">
      <w:pPr>
        <w:tabs>
          <w:tab w:val="left" w:pos="851"/>
        </w:tabs>
        <w:spacing w:after="120" w:line="240" w:lineRule="auto"/>
        <w:ind w:right="7"/>
        <w:jc w:val="both"/>
        <w:rPr>
          <w:rFonts w:eastAsia="Times New Roman" w:cstheme="minorHAnsi"/>
          <w:sz w:val="24"/>
          <w:szCs w:val="24"/>
          <w:lang w:eastAsia="pt-BR"/>
        </w:rPr>
      </w:pPr>
      <w:r w:rsidRPr="00394EF9">
        <w:rPr>
          <w:rFonts w:eastAsia="Times New Roman" w:cstheme="minorHAnsi"/>
          <w:b/>
          <w:sz w:val="24"/>
          <w:szCs w:val="24"/>
          <w:lang w:eastAsia="pt-BR"/>
        </w:rPr>
        <w:lastRenderedPageBreak/>
        <w:t>4.6.</w:t>
      </w:r>
      <w:r>
        <w:rPr>
          <w:rFonts w:eastAsia="Times New Roman" w:cstheme="minorHAnsi"/>
          <w:b/>
          <w:sz w:val="24"/>
          <w:szCs w:val="24"/>
          <w:lang w:eastAsia="pt-BR"/>
        </w:rPr>
        <w:t>4</w:t>
      </w:r>
      <w:r w:rsidRPr="00394EF9">
        <w:rPr>
          <w:rFonts w:eastAsia="Times New Roman" w:cstheme="minorHAnsi"/>
          <w:b/>
          <w:sz w:val="24"/>
          <w:szCs w:val="24"/>
          <w:lang w:eastAsia="pt-BR"/>
        </w:rPr>
        <w:t>.</w:t>
      </w:r>
      <w:r w:rsidRPr="00394EF9">
        <w:rPr>
          <w:rFonts w:eastAsia="Times New Roman" w:cstheme="minorHAnsi"/>
          <w:bCs/>
          <w:sz w:val="24"/>
          <w:szCs w:val="24"/>
          <w:lang w:eastAsia="pt-BR"/>
        </w:rPr>
        <w:tab/>
      </w:r>
      <w:r w:rsidR="0003641A">
        <w:rPr>
          <w:rFonts w:eastAsia="Times New Roman" w:cstheme="minorHAnsi"/>
          <w:bCs/>
          <w:sz w:val="24"/>
          <w:szCs w:val="24"/>
          <w:lang w:eastAsia="pt-BR"/>
        </w:rPr>
        <w:t>Depois da apresentação oral, é</w:t>
      </w:r>
      <w:r>
        <w:rPr>
          <w:rFonts w:eastAsia="Times New Roman" w:cstheme="minorHAnsi"/>
          <w:bCs/>
          <w:sz w:val="24"/>
          <w:szCs w:val="24"/>
          <w:lang w:eastAsia="pt-BR"/>
        </w:rPr>
        <w:t xml:space="preserve"> facultado à </w:t>
      </w:r>
      <w:r w:rsidRPr="00EA49F7">
        <w:rPr>
          <w:rFonts w:eastAsia="Times New Roman" w:cstheme="minorHAnsi"/>
          <w:sz w:val="24"/>
          <w:szCs w:val="24"/>
          <w:lang w:eastAsia="pt-BR"/>
        </w:rPr>
        <w:t xml:space="preserve">Comissão </w:t>
      </w:r>
      <w:r>
        <w:rPr>
          <w:rFonts w:eastAsia="Times New Roman" w:cstheme="minorHAnsi"/>
          <w:sz w:val="24"/>
          <w:szCs w:val="24"/>
          <w:lang w:eastAsia="pt-BR"/>
        </w:rPr>
        <w:t xml:space="preserve">Especial </w:t>
      </w:r>
      <w:r w:rsidRPr="00EA49F7">
        <w:rPr>
          <w:rFonts w:eastAsia="Times New Roman" w:cstheme="minorHAnsi"/>
          <w:sz w:val="24"/>
          <w:szCs w:val="24"/>
          <w:lang w:eastAsia="pt-BR"/>
        </w:rPr>
        <w:t>de Contratação</w:t>
      </w:r>
      <w:r>
        <w:rPr>
          <w:rFonts w:eastAsia="Times New Roman" w:cstheme="minorHAnsi"/>
          <w:sz w:val="24"/>
          <w:szCs w:val="24"/>
          <w:lang w:eastAsia="pt-BR"/>
        </w:rPr>
        <w:t xml:space="preserve"> fixar prazo </w:t>
      </w:r>
      <w:r w:rsidR="0003641A">
        <w:rPr>
          <w:rFonts w:eastAsia="Times New Roman" w:cstheme="minorHAnsi"/>
          <w:sz w:val="24"/>
          <w:szCs w:val="24"/>
          <w:lang w:eastAsia="pt-BR"/>
        </w:rPr>
        <w:t xml:space="preserve">não superior a 15 dias corridos para que o licitante incorpore </w:t>
      </w:r>
      <w:r w:rsidR="003F13E9">
        <w:rPr>
          <w:rFonts w:eastAsia="Times New Roman" w:cstheme="minorHAnsi"/>
          <w:sz w:val="24"/>
          <w:szCs w:val="24"/>
          <w:lang w:eastAsia="pt-BR"/>
        </w:rPr>
        <w:t xml:space="preserve">à proposta, </w:t>
      </w:r>
      <w:r w:rsidR="0003641A">
        <w:rPr>
          <w:rFonts w:eastAsia="Times New Roman" w:cstheme="minorHAnsi"/>
          <w:sz w:val="24"/>
          <w:szCs w:val="24"/>
          <w:lang w:eastAsia="pt-BR"/>
        </w:rPr>
        <w:t>por escrito</w:t>
      </w:r>
      <w:r w:rsidR="003F13E9">
        <w:rPr>
          <w:rFonts w:eastAsia="Times New Roman" w:cstheme="minorHAnsi"/>
          <w:sz w:val="24"/>
          <w:szCs w:val="24"/>
          <w:lang w:eastAsia="pt-BR"/>
        </w:rPr>
        <w:t>, e</w:t>
      </w:r>
      <w:r w:rsidR="0003641A">
        <w:rPr>
          <w:rFonts w:eastAsia="Times New Roman" w:cstheme="minorHAnsi"/>
          <w:sz w:val="24"/>
          <w:szCs w:val="24"/>
          <w:lang w:eastAsia="pt-BR"/>
        </w:rPr>
        <w:t xml:space="preserve">sclarecimentos ou detalhes </w:t>
      </w:r>
      <w:r w:rsidR="003F13E9">
        <w:rPr>
          <w:rFonts w:eastAsia="Times New Roman" w:cstheme="minorHAnsi"/>
          <w:sz w:val="24"/>
          <w:szCs w:val="24"/>
          <w:lang w:eastAsia="pt-BR"/>
        </w:rPr>
        <w:t>úteis</w:t>
      </w:r>
      <w:r w:rsidR="0003641A">
        <w:rPr>
          <w:rFonts w:eastAsia="Times New Roman" w:cstheme="minorHAnsi"/>
          <w:sz w:val="24"/>
          <w:szCs w:val="24"/>
          <w:lang w:eastAsia="pt-BR"/>
        </w:rPr>
        <w:t xml:space="preserve"> </w:t>
      </w:r>
      <w:r w:rsidR="003F13E9">
        <w:rPr>
          <w:rFonts w:eastAsia="Times New Roman" w:cstheme="minorHAnsi"/>
          <w:sz w:val="24"/>
          <w:szCs w:val="24"/>
          <w:lang w:eastAsia="pt-BR"/>
        </w:rPr>
        <w:t>a</w:t>
      </w:r>
      <w:r w:rsidR="004C3349">
        <w:rPr>
          <w:rFonts w:eastAsia="Times New Roman" w:cstheme="minorHAnsi"/>
          <w:sz w:val="24"/>
          <w:szCs w:val="24"/>
          <w:lang w:eastAsia="pt-BR"/>
        </w:rPr>
        <w:t>o julgamento.</w:t>
      </w:r>
      <w:r>
        <w:rPr>
          <w:rFonts w:eastAsia="Times New Roman" w:cstheme="minorHAnsi"/>
          <w:sz w:val="24"/>
          <w:szCs w:val="24"/>
          <w:lang w:eastAsia="pt-BR"/>
        </w:rPr>
        <w:t xml:space="preserve"> </w:t>
      </w:r>
      <w:r>
        <w:rPr>
          <w:rFonts w:eastAsia="Times New Roman" w:cstheme="minorHAnsi"/>
          <w:bCs/>
          <w:sz w:val="24"/>
          <w:szCs w:val="24"/>
          <w:lang w:eastAsia="pt-BR"/>
        </w:rPr>
        <w:t xml:space="preserve"> </w:t>
      </w:r>
    </w:p>
    <w:p w14:paraId="2DE53713" w14:textId="77777777" w:rsidR="009C0612" w:rsidRDefault="009C0612" w:rsidP="009C0612">
      <w:pPr>
        <w:tabs>
          <w:tab w:val="left" w:pos="567"/>
        </w:tabs>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9C0612" w14:paraId="20F8B866" w14:textId="77777777" w:rsidTr="00E7249B">
        <w:trPr>
          <w:trHeight w:val="992"/>
        </w:trPr>
        <w:tc>
          <w:tcPr>
            <w:tcW w:w="8080" w:type="dxa"/>
            <w:shd w:val="clear" w:color="auto" w:fill="FFF2CC" w:themeFill="accent4" w:themeFillTint="33"/>
          </w:tcPr>
          <w:p w14:paraId="4D7EAE31" w14:textId="5EE56EDD" w:rsidR="009C0612" w:rsidRPr="002956F4" w:rsidRDefault="009C0612" w:rsidP="00E7249B">
            <w:pPr>
              <w:spacing w:before="480" w:after="240"/>
              <w:rPr>
                <w:rFonts w:asciiTheme="majorHAnsi" w:hAnsiTheme="majorHAnsi" w:cstheme="majorHAnsi"/>
                <w:b/>
                <w:bCs/>
                <w:color w:val="323E4F" w:themeColor="text2" w:themeShade="BF"/>
              </w:rPr>
            </w:pPr>
            <w:r w:rsidRPr="002956F4">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4</w:t>
            </w:r>
            <w:r w:rsidRPr="002956F4">
              <w:rPr>
                <w:rFonts w:asciiTheme="majorHAnsi" w:hAnsiTheme="majorHAnsi" w:cstheme="majorHAnsi"/>
                <w:b/>
                <w:bCs/>
                <w:color w:val="323E4F" w:themeColor="text2" w:themeShade="BF"/>
              </w:rPr>
              <w:t>.</w:t>
            </w:r>
            <w:r>
              <w:rPr>
                <w:rFonts w:asciiTheme="majorHAnsi" w:hAnsiTheme="majorHAnsi" w:cstheme="majorHAnsi"/>
                <w:b/>
                <w:bCs/>
                <w:color w:val="323E4F" w:themeColor="text2" w:themeShade="BF"/>
              </w:rPr>
              <w:t>6</w:t>
            </w:r>
            <w:r w:rsidRPr="002956F4">
              <w:rPr>
                <w:rFonts w:asciiTheme="majorHAnsi" w:hAnsiTheme="majorHAnsi" w:cstheme="majorHAnsi"/>
                <w:b/>
                <w:bCs/>
                <w:color w:val="323E4F" w:themeColor="text2" w:themeShade="BF"/>
              </w:rPr>
              <w:t>)</w:t>
            </w:r>
          </w:p>
          <w:p w14:paraId="0FED62EC" w14:textId="3999DFC4" w:rsidR="009C0612" w:rsidRPr="00850234" w:rsidRDefault="009C0612" w:rsidP="00E7249B">
            <w:pPr>
              <w:tabs>
                <w:tab w:val="left" w:pos="567"/>
              </w:tabs>
              <w:spacing w:after="120"/>
              <w:ind w:right="6"/>
              <w:jc w:val="both"/>
              <w:rPr>
                <w:rFonts w:asciiTheme="majorHAnsi" w:hAnsiTheme="majorHAnsi" w:cstheme="majorHAnsi"/>
              </w:rPr>
            </w:pPr>
            <w:r>
              <w:rPr>
                <w:rFonts w:asciiTheme="majorHAnsi" w:hAnsiTheme="majorHAnsi" w:cstheme="majorHAnsi"/>
              </w:rPr>
              <w:t xml:space="preserve">A apresentação oral das </w:t>
            </w:r>
            <w:r w:rsidRPr="00850234">
              <w:rPr>
                <w:rFonts w:asciiTheme="majorHAnsi" w:hAnsiTheme="majorHAnsi" w:cstheme="majorHAnsi"/>
              </w:rPr>
              <w:t>proposta</w:t>
            </w:r>
            <w:r>
              <w:rPr>
                <w:rFonts w:asciiTheme="majorHAnsi" w:hAnsiTheme="majorHAnsi" w:cstheme="majorHAnsi"/>
              </w:rPr>
              <w:t>s é uma etapa facultativa, porque não está prevista na Lei. Se for suprimida, o cronograma das etapas da licitação deverá ser ajustado, assim como outras referências esparsas à “apresentação oral”</w:t>
            </w:r>
            <w:r w:rsidRPr="00850234">
              <w:rPr>
                <w:rFonts w:asciiTheme="majorHAnsi" w:hAnsiTheme="majorHAnsi" w:cstheme="majorHAnsi"/>
              </w:rPr>
              <w:t>.</w:t>
            </w:r>
          </w:p>
        </w:tc>
      </w:tr>
    </w:tbl>
    <w:p w14:paraId="57D55330" w14:textId="77777777" w:rsidR="009C0612" w:rsidRDefault="009C0612" w:rsidP="00B73438">
      <w:pPr>
        <w:tabs>
          <w:tab w:val="left" w:pos="851"/>
        </w:tabs>
        <w:spacing w:after="120" w:line="240" w:lineRule="auto"/>
        <w:ind w:right="7"/>
        <w:jc w:val="both"/>
        <w:rPr>
          <w:rFonts w:eastAsia="Times New Roman" w:cstheme="minorHAnsi"/>
          <w:sz w:val="24"/>
          <w:szCs w:val="24"/>
          <w:lang w:eastAsia="pt-BR"/>
        </w:rPr>
      </w:pPr>
    </w:p>
    <w:p w14:paraId="75896A50" w14:textId="77777777" w:rsidR="002956F4" w:rsidRPr="00732E6D" w:rsidRDefault="002956F4" w:rsidP="002956F4">
      <w:pPr>
        <w:spacing w:after="120" w:line="240" w:lineRule="auto"/>
        <w:jc w:val="both"/>
        <w:rPr>
          <w:rFonts w:ascii="Candara" w:hAnsi="Candara" w:cs="Arial"/>
          <w:color w:val="000000"/>
        </w:rPr>
      </w:pPr>
    </w:p>
    <w:p w14:paraId="33C07321" w14:textId="342F8E72" w:rsidR="002956F4" w:rsidRPr="00394EF9" w:rsidRDefault="00F240A4"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5</w:t>
      </w:r>
      <w:r w:rsidR="002956F4" w:rsidRPr="00394EF9">
        <w:rPr>
          <w:rFonts w:cstheme="minorHAnsi"/>
          <w:b/>
          <w:bCs/>
          <w:sz w:val="24"/>
          <w:szCs w:val="24"/>
        </w:rPr>
        <w:t xml:space="preserve">. </w:t>
      </w:r>
      <w:r w:rsidRPr="00394EF9">
        <w:rPr>
          <w:rFonts w:cstheme="minorHAnsi"/>
          <w:b/>
          <w:bCs/>
          <w:sz w:val="24"/>
          <w:szCs w:val="24"/>
        </w:rPr>
        <w:t>JULGAMENTO DAS PROPOSTAS</w:t>
      </w:r>
    </w:p>
    <w:p w14:paraId="1E2A377C" w14:textId="54D63FCF" w:rsidR="00071BE5" w:rsidRPr="00394EF9" w:rsidRDefault="002956F4" w:rsidP="00782230">
      <w:pPr>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w:t>
      </w:r>
    </w:p>
    <w:p w14:paraId="2CDA8CCF" w14:textId="20A13D03" w:rsidR="00505E6A" w:rsidRDefault="00782230" w:rsidP="00782230">
      <w:pPr>
        <w:tabs>
          <w:tab w:val="left" w:pos="567"/>
        </w:tabs>
        <w:spacing w:after="120" w:line="240" w:lineRule="auto"/>
        <w:ind w:right="7"/>
        <w:jc w:val="both"/>
        <w:rPr>
          <w:rFonts w:cstheme="minorHAnsi"/>
          <w:sz w:val="24"/>
          <w:szCs w:val="24"/>
        </w:rPr>
      </w:pPr>
      <w:r w:rsidRPr="00394EF9">
        <w:rPr>
          <w:rFonts w:eastAsia="Times New Roman" w:cstheme="minorHAnsi"/>
          <w:b/>
          <w:sz w:val="24"/>
          <w:szCs w:val="24"/>
          <w:lang w:eastAsia="pt-BR"/>
        </w:rPr>
        <w:t xml:space="preserve">5.1. </w:t>
      </w:r>
      <w:r w:rsidRPr="00394EF9">
        <w:rPr>
          <w:rFonts w:eastAsia="Times New Roman" w:cstheme="minorHAnsi"/>
          <w:b/>
          <w:iCs/>
          <w:sz w:val="24"/>
          <w:szCs w:val="24"/>
          <w:lang w:eastAsia="pt-BR"/>
        </w:rPr>
        <w:tab/>
        <w:t>Critérios de julgamento.</w:t>
      </w:r>
      <w:r w:rsidRPr="00394EF9">
        <w:rPr>
          <w:rFonts w:eastAsia="Times New Roman" w:cstheme="minorHAnsi"/>
          <w:iCs/>
          <w:sz w:val="24"/>
          <w:szCs w:val="24"/>
          <w:lang w:eastAsia="pt-BR"/>
        </w:rPr>
        <w:t xml:space="preserve"> </w:t>
      </w:r>
      <w:r w:rsidRPr="00394EF9">
        <w:rPr>
          <w:rFonts w:cstheme="minorHAnsi"/>
          <w:sz w:val="24"/>
          <w:szCs w:val="24"/>
        </w:rPr>
        <w:t>A Comissão Especial de Contratação avaliará, motivadamente, as propostas de solução inovadora apresentadas pelos licitantes considerando os seguintes critérios e pontuações</w:t>
      </w:r>
      <w:r w:rsidRPr="00615570">
        <w:rPr>
          <w:rFonts w:cstheme="minorHAnsi"/>
          <w:sz w:val="24"/>
          <w:szCs w:val="24"/>
        </w:rPr>
        <w:t>:</w:t>
      </w:r>
    </w:p>
    <w:p w14:paraId="7EBC4674" w14:textId="77777777" w:rsidR="00505E6A" w:rsidRDefault="00505E6A" w:rsidP="00782230">
      <w:pPr>
        <w:tabs>
          <w:tab w:val="left" w:pos="567"/>
        </w:tabs>
        <w:spacing w:after="120" w:line="240" w:lineRule="auto"/>
        <w:ind w:right="7"/>
        <w:jc w:val="both"/>
        <w:rPr>
          <w:rFonts w:cstheme="minorHAnsi"/>
          <w:sz w:val="24"/>
          <w:szCs w:val="24"/>
        </w:rPr>
      </w:pPr>
    </w:p>
    <w:tbl>
      <w:tblPr>
        <w:tblStyle w:val="TabeladeGrade5Escura-nfase6"/>
        <w:tblW w:w="9464" w:type="dxa"/>
        <w:tblLook w:val="04A0" w:firstRow="1" w:lastRow="0" w:firstColumn="1" w:lastColumn="0" w:noHBand="0" w:noVBand="1"/>
      </w:tblPr>
      <w:tblGrid>
        <w:gridCol w:w="2518"/>
        <w:gridCol w:w="3827"/>
        <w:gridCol w:w="3119"/>
      </w:tblGrid>
      <w:tr w:rsidR="00FE5038" w14:paraId="36B3A46B" w14:textId="77777777" w:rsidTr="001917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988F319" w14:textId="77777777" w:rsidR="00191775" w:rsidRDefault="0049195A" w:rsidP="00191775">
            <w:pPr>
              <w:tabs>
                <w:tab w:val="left" w:pos="567"/>
              </w:tabs>
              <w:ind w:right="7"/>
              <w:jc w:val="both"/>
              <w:rPr>
                <w:rFonts w:cstheme="minorHAnsi"/>
                <w:b w:val="0"/>
                <w:bCs w:val="0"/>
                <w:sz w:val="24"/>
                <w:szCs w:val="24"/>
              </w:rPr>
            </w:pPr>
            <w:r w:rsidRPr="00191775">
              <w:rPr>
                <w:rFonts w:cstheme="minorHAnsi"/>
                <w:sz w:val="24"/>
                <w:szCs w:val="24"/>
              </w:rPr>
              <w:t>CRITÉRIO</w:t>
            </w:r>
          </w:p>
          <w:p w14:paraId="34144FBC" w14:textId="25E2E3F8" w:rsidR="00FE5038" w:rsidRPr="00191775" w:rsidRDefault="0049195A" w:rsidP="00191775">
            <w:pPr>
              <w:tabs>
                <w:tab w:val="left" w:pos="567"/>
              </w:tabs>
              <w:ind w:right="7"/>
              <w:jc w:val="both"/>
              <w:rPr>
                <w:rFonts w:cstheme="minorHAnsi"/>
                <w:sz w:val="24"/>
                <w:szCs w:val="24"/>
              </w:rPr>
            </w:pPr>
            <w:r w:rsidRPr="00191775">
              <w:rPr>
                <w:rFonts w:cstheme="minorHAnsi"/>
                <w:sz w:val="24"/>
                <w:szCs w:val="24"/>
              </w:rPr>
              <w:t>DE JULGAMENTO</w:t>
            </w:r>
          </w:p>
        </w:tc>
        <w:tc>
          <w:tcPr>
            <w:tcW w:w="3827" w:type="dxa"/>
          </w:tcPr>
          <w:p w14:paraId="0A43BBD6" w14:textId="59FE3DE8" w:rsidR="00FE5038" w:rsidRPr="00191775" w:rsidRDefault="0049195A" w:rsidP="00191775">
            <w:pPr>
              <w:tabs>
                <w:tab w:val="left" w:pos="567"/>
              </w:tabs>
              <w:ind w:right="7"/>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METODOLOGIA DE PONTUAÇÃO</w:t>
            </w:r>
          </w:p>
        </w:tc>
        <w:tc>
          <w:tcPr>
            <w:tcW w:w="3119" w:type="dxa"/>
          </w:tcPr>
          <w:p w14:paraId="6389C0BB" w14:textId="2BDA2073" w:rsidR="00FE5038" w:rsidRPr="00191775" w:rsidRDefault="0049195A" w:rsidP="00191775">
            <w:pPr>
              <w:tabs>
                <w:tab w:val="left" w:pos="567"/>
              </w:tabs>
              <w:ind w:right="7"/>
              <w:jc w:val="both"/>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ESCALA DE PONTUAÇÃO</w:t>
            </w:r>
          </w:p>
        </w:tc>
      </w:tr>
      <w:tr w:rsidR="00FE5038" w14:paraId="14F6923A" w14:textId="77777777" w:rsidTr="00191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78C76876" w14:textId="77777777" w:rsidR="00E70FF4" w:rsidRDefault="00E70FF4" w:rsidP="00E70FF4">
            <w:pPr>
              <w:tabs>
                <w:tab w:val="left" w:pos="426"/>
              </w:tabs>
              <w:ind w:left="360" w:right="7"/>
              <w:jc w:val="both"/>
              <w:rPr>
                <w:rFonts w:cstheme="minorHAnsi"/>
                <w:b w:val="0"/>
                <w:bCs w:val="0"/>
                <w:sz w:val="24"/>
                <w:szCs w:val="24"/>
              </w:rPr>
            </w:pPr>
          </w:p>
          <w:p w14:paraId="26BBA865" w14:textId="77777777" w:rsidR="00E70FF4" w:rsidRDefault="00E70FF4" w:rsidP="00E70FF4">
            <w:pPr>
              <w:tabs>
                <w:tab w:val="left" w:pos="426"/>
              </w:tabs>
              <w:ind w:right="7"/>
              <w:jc w:val="both"/>
              <w:rPr>
                <w:rFonts w:cstheme="minorHAnsi"/>
                <w:sz w:val="24"/>
                <w:szCs w:val="24"/>
              </w:rPr>
            </w:pPr>
          </w:p>
          <w:p w14:paraId="0BBEECB2" w14:textId="77777777" w:rsidR="005C400A" w:rsidRDefault="005C400A" w:rsidP="00E70FF4">
            <w:pPr>
              <w:tabs>
                <w:tab w:val="left" w:pos="426"/>
              </w:tabs>
              <w:ind w:right="7"/>
              <w:jc w:val="both"/>
              <w:rPr>
                <w:rFonts w:cstheme="minorHAnsi"/>
                <w:sz w:val="24"/>
                <w:szCs w:val="24"/>
              </w:rPr>
            </w:pPr>
          </w:p>
          <w:p w14:paraId="118CC536" w14:textId="77777777" w:rsidR="005C400A" w:rsidRDefault="005C400A" w:rsidP="00E70FF4">
            <w:pPr>
              <w:tabs>
                <w:tab w:val="left" w:pos="426"/>
              </w:tabs>
              <w:ind w:right="7"/>
              <w:jc w:val="both"/>
              <w:rPr>
                <w:rFonts w:cstheme="minorHAnsi"/>
                <w:sz w:val="24"/>
                <w:szCs w:val="24"/>
              </w:rPr>
            </w:pPr>
          </w:p>
          <w:p w14:paraId="37E2F474" w14:textId="77777777" w:rsidR="005C400A" w:rsidRDefault="005C400A" w:rsidP="00E70FF4">
            <w:pPr>
              <w:tabs>
                <w:tab w:val="left" w:pos="426"/>
              </w:tabs>
              <w:ind w:right="7"/>
              <w:jc w:val="both"/>
              <w:rPr>
                <w:rFonts w:cstheme="minorHAnsi"/>
                <w:sz w:val="24"/>
                <w:szCs w:val="24"/>
              </w:rPr>
            </w:pPr>
          </w:p>
          <w:p w14:paraId="69B07B1C" w14:textId="77777777" w:rsidR="005C400A" w:rsidRDefault="005C400A" w:rsidP="00E70FF4">
            <w:pPr>
              <w:tabs>
                <w:tab w:val="left" w:pos="426"/>
              </w:tabs>
              <w:ind w:right="7"/>
              <w:jc w:val="both"/>
              <w:rPr>
                <w:rFonts w:cstheme="minorHAnsi"/>
                <w:sz w:val="24"/>
                <w:szCs w:val="24"/>
              </w:rPr>
            </w:pPr>
          </w:p>
          <w:p w14:paraId="13FC4539" w14:textId="77777777" w:rsidR="005C400A" w:rsidRDefault="005C400A" w:rsidP="00E70FF4">
            <w:pPr>
              <w:tabs>
                <w:tab w:val="left" w:pos="426"/>
              </w:tabs>
              <w:ind w:right="7"/>
              <w:jc w:val="both"/>
              <w:rPr>
                <w:rFonts w:cstheme="minorHAnsi"/>
                <w:sz w:val="24"/>
                <w:szCs w:val="24"/>
              </w:rPr>
            </w:pPr>
          </w:p>
          <w:p w14:paraId="07836766" w14:textId="77777777" w:rsidR="005C400A" w:rsidRDefault="005C400A" w:rsidP="00E70FF4">
            <w:pPr>
              <w:tabs>
                <w:tab w:val="left" w:pos="426"/>
              </w:tabs>
              <w:ind w:right="7"/>
              <w:jc w:val="both"/>
              <w:rPr>
                <w:rFonts w:cstheme="minorHAnsi"/>
                <w:sz w:val="24"/>
                <w:szCs w:val="24"/>
              </w:rPr>
            </w:pPr>
          </w:p>
          <w:p w14:paraId="60A23EC8" w14:textId="77777777" w:rsidR="005C400A" w:rsidRDefault="005C400A" w:rsidP="00E70FF4">
            <w:pPr>
              <w:tabs>
                <w:tab w:val="left" w:pos="426"/>
              </w:tabs>
              <w:ind w:right="7"/>
              <w:jc w:val="both"/>
              <w:rPr>
                <w:rFonts w:cstheme="minorHAnsi"/>
                <w:b w:val="0"/>
                <w:bCs w:val="0"/>
                <w:sz w:val="24"/>
                <w:szCs w:val="24"/>
              </w:rPr>
            </w:pPr>
          </w:p>
          <w:p w14:paraId="65DC608E" w14:textId="77777777" w:rsidR="00E70FF4" w:rsidRDefault="00E70FF4" w:rsidP="00E70FF4">
            <w:pPr>
              <w:tabs>
                <w:tab w:val="left" w:pos="426"/>
              </w:tabs>
              <w:ind w:right="7"/>
              <w:jc w:val="both"/>
              <w:rPr>
                <w:rFonts w:cstheme="minorHAnsi"/>
                <w:b w:val="0"/>
                <w:bCs w:val="0"/>
                <w:sz w:val="24"/>
                <w:szCs w:val="24"/>
              </w:rPr>
            </w:pPr>
          </w:p>
          <w:p w14:paraId="09B61A11" w14:textId="19264586" w:rsidR="0049195A" w:rsidRPr="00E70FF4" w:rsidRDefault="00E70FF4" w:rsidP="00E70FF4">
            <w:pPr>
              <w:tabs>
                <w:tab w:val="left" w:pos="426"/>
              </w:tabs>
              <w:ind w:right="7"/>
              <w:jc w:val="both"/>
              <w:rPr>
                <w:rFonts w:cstheme="minorHAnsi"/>
                <w:sz w:val="24"/>
                <w:szCs w:val="24"/>
              </w:rPr>
            </w:pPr>
            <w:r>
              <w:rPr>
                <w:rFonts w:cstheme="minorHAnsi"/>
                <w:sz w:val="24"/>
                <w:szCs w:val="24"/>
              </w:rPr>
              <w:t xml:space="preserve">(A) </w:t>
            </w:r>
            <w:r w:rsidR="0049195A" w:rsidRPr="00E70FF4">
              <w:rPr>
                <w:rFonts w:cstheme="minorHAnsi"/>
                <w:sz w:val="24"/>
                <w:szCs w:val="24"/>
              </w:rPr>
              <w:t xml:space="preserve">Potencial </w:t>
            </w:r>
            <w:r w:rsidR="00505E6A" w:rsidRPr="00E70FF4">
              <w:rPr>
                <w:rFonts w:cstheme="minorHAnsi"/>
                <w:sz w:val="24"/>
                <w:szCs w:val="24"/>
              </w:rPr>
              <w:t>da</w:t>
            </w:r>
            <w:r w:rsidR="007308B7" w:rsidRPr="00E70FF4">
              <w:rPr>
                <w:rFonts w:cstheme="minorHAnsi"/>
                <w:sz w:val="24"/>
                <w:szCs w:val="24"/>
              </w:rPr>
              <w:t xml:space="preserve"> </w:t>
            </w:r>
            <w:r w:rsidR="00505E6A" w:rsidRPr="00E70FF4">
              <w:rPr>
                <w:rFonts w:cstheme="minorHAnsi"/>
                <w:sz w:val="24"/>
                <w:szCs w:val="24"/>
              </w:rPr>
              <w:t>solução</w:t>
            </w:r>
            <w:r w:rsidR="007308B7" w:rsidRPr="00E70FF4">
              <w:rPr>
                <w:rFonts w:cstheme="minorHAnsi"/>
                <w:sz w:val="24"/>
                <w:szCs w:val="24"/>
              </w:rPr>
              <w:t xml:space="preserve"> para </w:t>
            </w:r>
            <w:r w:rsidR="0049195A" w:rsidRPr="00E70FF4">
              <w:rPr>
                <w:rFonts w:cstheme="minorHAnsi"/>
                <w:sz w:val="24"/>
                <w:szCs w:val="24"/>
              </w:rPr>
              <w:t>resol</w:t>
            </w:r>
            <w:r w:rsidR="00505E6A" w:rsidRPr="00E70FF4">
              <w:rPr>
                <w:rFonts w:cstheme="minorHAnsi"/>
                <w:sz w:val="24"/>
                <w:szCs w:val="24"/>
              </w:rPr>
              <w:t xml:space="preserve">ver </w:t>
            </w:r>
            <w:r w:rsidR="0049195A" w:rsidRPr="00E70FF4">
              <w:rPr>
                <w:rFonts w:cstheme="minorHAnsi"/>
                <w:sz w:val="24"/>
                <w:szCs w:val="24"/>
              </w:rPr>
              <w:t xml:space="preserve">o </w:t>
            </w:r>
            <w:r w:rsidR="007308B7" w:rsidRPr="00E70FF4">
              <w:rPr>
                <w:rFonts w:cstheme="minorHAnsi"/>
                <w:sz w:val="24"/>
                <w:szCs w:val="24"/>
              </w:rPr>
              <w:t>desafio</w:t>
            </w:r>
          </w:p>
          <w:p w14:paraId="436951F6" w14:textId="77777777" w:rsidR="007308B7" w:rsidRPr="00191775" w:rsidRDefault="007308B7" w:rsidP="00191775">
            <w:pPr>
              <w:pStyle w:val="PargrafodaLista"/>
              <w:tabs>
                <w:tab w:val="left" w:pos="426"/>
              </w:tabs>
              <w:ind w:left="0" w:right="7"/>
              <w:jc w:val="both"/>
              <w:rPr>
                <w:rFonts w:cstheme="minorHAnsi"/>
                <w:b w:val="0"/>
                <w:bCs w:val="0"/>
                <w:sz w:val="24"/>
                <w:szCs w:val="24"/>
              </w:rPr>
            </w:pPr>
          </w:p>
          <w:p w14:paraId="796D26B3" w14:textId="77777777" w:rsidR="007308B7" w:rsidRPr="00191775" w:rsidRDefault="007308B7" w:rsidP="00191775">
            <w:pPr>
              <w:pStyle w:val="PargrafodaLista"/>
              <w:tabs>
                <w:tab w:val="left" w:pos="426"/>
              </w:tabs>
              <w:ind w:left="0" w:right="7"/>
              <w:jc w:val="both"/>
              <w:rPr>
                <w:rFonts w:cstheme="minorHAnsi"/>
                <w:b w:val="0"/>
                <w:bCs w:val="0"/>
                <w:sz w:val="24"/>
                <w:szCs w:val="24"/>
              </w:rPr>
            </w:pPr>
          </w:p>
          <w:p w14:paraId="24B77896" w14:textId="3A7A1B11" w:rsidR="0049195A" w:rsidRPr="00191775" w:rsidRDefault="0049195A" w:rsidP="00191775">
            <w:pPr>
              <w:pStyle w:val="PargrafodaLista"/>
              <w:tabs>
                <w:tab w:val="left" w:pos="426"/>
              </w:tabs>
              <w:ind w:left="0" w:right="7"/>
              <w:jc w:val="both"/>
              <w:rPr>
                <w:rFonts w:cstheme="minorHAnsi"/>
                <w:sz w:val="24"/>
                <w:szCs w:val="24"/>
              </w:rPr>
            </w:pPr>
            <w:r w:rsidRPr="00191775">
              <w:rPr>
                <w:rFonts w:cstheme="minorHAnsi"/>
                <w:sz w:val="24"/>
                <w:szCs w:val="24"/>
              </w:rPr>
              <w:t>Peso .....</w:t>
            </w:r>
          </w:p>
        </w:tc>
        <w:tc>
          <w:tcPr>
            <w:tcW w:w="3827" w:type="dxa"/>
          </w:tcPr>
          <w:p w14:paraId="6A77778D"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30FB3393" w14:textId="22E947E2" w:rsidR="00FE5038"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Excelente:</w:t>
            </w:r>
            <w:r w:rsidRPr="00191775">
              <w:rPr>
                <w:rFonts w:cstheme="minorHAnsi"/>
                <w:sz w:val="24"/>
                <w:szCs w:val="24"/>
              </w:rPr>
              <w:t xml:space="preserve"> </w:t>
            </w:r>
            <w:r w:rsidR="00505E6A" w:rsidRPr="00191775">
              <w:rPr>
                <w:rFonts w:cstheme="minorHAnsi"/>
                <w:sz w:val="24"/>
                <w:szCs w:val="24"/>
              </w:rPr>
              <w:t>a solução demonstra alto potencial de resolução do desafio proposto, é consistente com seu desenvolvimento lógico e conceitual, e possui comprovação do uso em ambiente real.</w:t>
            </w:r>
          </w:p>
          <w:p w14:paraId="1F3D1DA0" w14:textId="6F5E5247"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Bo</w:t>
            </w:r>
            <w:r w:rsidR="007308B7" w:rsidRPr="00191775">
              <w:rPr>
                <w:rFonts w:cstheme="minorHAnsi"/>
                <w:b/>
                <w:bCs/>
                <w:sz w:val="24"/>
                <w:szCs w:val="24"/>
              </w:rPr>
              <w:t>m</w:t>
            </w:r>
            <w:r w:rsidRPr="00191775">
              <w:rPr>
                <w:rFonts w:cstheme="minorHAnsi"/>
                <w:b/>
                <w:bCs/>
                <w:sz w:val="24"/>
                <w:szCs w:val="24"/>
              </w:rPr>
              <w:t>:</w:t>
            </w:r>
            <w:r w:rsidRPr="00191775">
              <w:rPr>
                <w:rFonts w:cstheme="minorHAnsi"/>
                <w:sz w:val="24"/>
                <w:szCs w:val="24"/>
              </w:rPr>
              <w:t xml:space="preserve"> </w:t>
            </w:r>
            <w:r w:rsidR="00505E6A" w:rsidRPr="00191775">
              <w:rPr>
                <w:rFonts w:cstheme="minorHAnsi"/>
                <w:sz w:val="24"/>
                <w:szCs w:val="24"/>
              </w:rPr>
              <w:t>a solução demonstra bom potencial de resolução do desafio proposto, é consistente com seu desenvolvimento lógico e conceitual, e possui comprovação do uso em ambiente controlado.</w:t>
            </w:r>
          </w:p>
          <w:p w14:paraId="6941A098" w14:textId="0A12F593"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Regular:</w:t>
            </w:r>
            <w:r w:rsidRPr="00191775">
              <w:rPr>
                <w:rFonts w:cstheme="minorHAnsi"/>
                <w:sz w:val="24"/>
                <w:szCs w:val="24"/>
              </w:rPr>
              <w:t xml:space="preserve"> </w:t>
            </w:r>
            <w:r w:rsidR="00505E6A" w:rsidRPr="00191775">
              <w:rPr>
                <w:rFonts w:cstheme="minorHAnsi"/>
                <w:sz w:val="24"/>
                <w:szCs w:val="24"/>
              </w:rPr>
              <w:t>a solução demonstra médio potencial de resolução do desafio proposto, é consistente com seu desenvolvimento lógico e conceitual, mas ainda não possui comprovação de uso.</w:t>
            </w:r>
          </w:p>
          <w:p w14:paraId="363DF370" w14:textId="12A4D588"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Insuficiente:</w:t>
            </w:r>
            <w:r w:rsidRPr="00191775">
              <w:rPr>
                <w:rFonts w:cstheme="minorHAnsi"/>
                <w:sz w:val="24"/>
                <w:szCs w:val="24"/>
              </w:rPr>
              <w:t xml:space="preserve"> </w:t>
            </w:r>
            <w:r w:rsidR="00505E6A" w:rsidRPr="00191775">
              <w:rPr>
                <w:rFonts w:cstheme="minorHAnsi"/>
                <w:sz w:val="24"/>
                <w:szCs w:val="24"/>
              </w:rPr>
              <w:t xml:space="preserve">a solução demonstra baixo potencial de resolução do desafio proposto, é inconsistente </w:t>
            </w:r>
            <w:r w:rsidR="00505E6A" w:rsidRPr="00191775">
              <w:rPr>
                <w:rFonts w:cstheme="minorHAnsi"/>
                <w:sz w:val="24"/>
                <w:szCs w:val="24"/>
              </w:rPr>
              <w:lastRenderedPageBreak/>
              <w:t>com seu desenvolvimento lógico e conceitual.</w:t>
            </w:r>
          </w:p>
          <w:p w14:paraId="165669B8" w14:textId="77777777" w:rsidR="0049195A"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Inaceitável:</w:t>
            </w:r>
            <w:r w:rsidR="00505E6A" w:rsidRPr="00191775">
              <w:rPr>
                <w:rFonts w:cstheme="minorHAnsi"/>
                <w:sz w:val="24"/>
                <w:szCs w:val="24"/>
              </w:rPr>
              <w:t xml:space="preserve"> a solução não demonstra potencial de resolução do desafio proposto e é inconsistente com seu desenvolvimento lógico e conceitual.</w:t>
            </w:r>
          </w:p>
          <w:p w14:paraId="2D99D28F" w14:textId="602E8FF1" w:rsidR="00D63258" w:rsidRPr="00191775"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119" w:type="dxa"/>
          </w:tcPr>
          <w:p w14:paraId="27395508"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C04F5C6"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91533CC"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F30FC73"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00599FF"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F95F3D3"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3C3E122" w14:textId="77777777" w:rsidR="00191775"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A42C9ED" w14:textId="77777777" w:rsidR="00191775"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18915A79" w14:textId="77777777" w:rsidR="00191775"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D69240D" w14:textId="5F4942B7" w:rsidR="00FE5038"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Excelente: 10 pontos</w:t>
            </w:r>
          </w:p>
          <w:p w14:paraId="1B5A0311"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498F473D" w14:textId="495D4CD9"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Boa: 7 pontos</w:t>
            </w:r>
          </w:p>
          <w:p w14:paraId="5EADADAC"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7F54439" w14:textId="67345BAB"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Regular: 5 pontos</w:t>
            </w:r>
          </w:p>
          <w:p w14:paraId="5A836272"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2370E8D" w14:textId="47EC97AB"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Insuficiente: 3 pontos</w:t>
            </w:r>
          </w:p>
          <w:p w14:paraId="17B85458"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12F770B" w14:textId="7D649BC2"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Inaceitável: 0 ponto</w:t>
            </w:r>
          </w:p>
        </w:tc>
      </w:tr>
      <w:tr w:rsidR="00FE5038" w14:paraId="6F60E590" w14:textId="77777777" w:rsidTr="00191775">
        <w:tc>
          <w:tcPr>
            <w:cnfStyle w:val="001000000000" w:firstRow="0" w:lastRow="0" w:firstColumn="1" w:lastColumn="0" w:oddVBand="0" w:evenVBand="0" w:oddHBand="0" w:evenHBand="0" w:firstRowFirstColumn="0" w:firstRowLastColumn="0" w:lastRowFirstColumn="0" w:lastRowLastColumn="0"/>
            <w:tcW w:w="2518" w:type="dxa"/>
          </w:tcPr>
          <w:p w14:paraId="4C52FA7F" w14:textId="77777777" w:rsidR="00E70FF4" w:rsidRDefault="00E70FF4" w:rsidP="00E70FF4">
            <w:pPr>
              <w:pStyle w:val="PargrafodaLista"/>
              <w:tabs>
                <w:tab w:val="left" w:pos="426"/>
              </w:tabs>
              <w:ind w:left="0" w:right="7"/>
              <w:jc w:val="both"/>
              <w:rPr>
                <w:rFonts w:cstheme="minorHAnsi"/>
                <w:b w:val="0"/>
                <w:bCs w:val="0"/>
                <w:sz w:val="24"/>
                <w:szCs w:val="24"/>
              </w:rPr>
            </w:pPr>
          </w:p>
          <w:p w14:paraId="67A02715" w14:textId="77777777" w:rsidR="00E70FF4" w:rsidRDefault="00E70FF4" w:rsidP="00E70FF4">
            <w:pPr>
              <w:pStyle w:val="PargrafodaLista"/>
              <w:tabs>
                <w:tab w:val="left" w:pos="426"/>
              </w:tabs>
              <w:ind w:left="0" w:right="7"/>
              <w:jc w:val="both"/>
              <w:rPr>
                <w:rFonts w:cstheme="minorHAnsi"/>
                <w:sz w:val="24"/>
                <w:szCs w:val="24"/>
              </w:rPr>
            </w:pPr>
          </w:p>
          <w:p w14:paraId="4684221F" w14:textId="77777777" w:rsidR="00D63258" w:rsidRDefault="00D63258" w:rsidP="00E70FF4">
            <w:pPr>
              <w:pStyle w:val="PargrafodaLista"/>
              <w:tabs>
                <w:tab w:val="left" w:pos="426"/>
              </w:tabs>
              <w:ind w:left="0" w:right="7"/>
              <w:jc w:val="both"/>
              <w:rPr>
                <w:rFonts w:cstheme="minorHAnsi"/>
                <w:sz w:val="24"/>
                <w:szCs w:val="24"/>
              </w:rPr>
            </w:pPr>
          </w:p>
          <w:p w14:paraId="5482D092" w14:textId="77777777" w:rsidR="00D63258" w:rsidRDefault="00D63258" w:rsidP="00E70FF4">
            <w:pPr>
              <w:pStyle w:val="PargrafodaLista"/>
              <w:tabs>
                <w:tab w:val="left" w:pos="426"/>
              </w:tabs>
              <w:ind w:left="0" w:right="7"/>
              <w:jc w:val="both"/>
              <w:rPr>
                <w:rFonts w:cstheme="minorHAnsi"/>
                <w:sz w:val="24"/>
                <w:szCs w:val="24"/>
              </w:rPr>
            </w:pPr>
          </w:p>
          <w:p w14:paraId="3D4B844C" w14:textId="77777777" w:rsidR="00D63258" w:rsidRDefault="00D63258" w:rsidP="00E70FF4">
            <w:pPr>
              <w:pStyle w:val="PargrafodaLista"/>
              <w:tabs>
                <w:tab w:val="left" w:pos="426"/>
              </w:tabs>
              <w:ind w:left="0" w:right="7"/>
              <w:jc w:val="both"/>
              <w:rPr>
                <w:rFonts w:cstheme="minorHAnsi"/>
                <w:sz w:val="24"/>
                <w:szCs w:val="24"/>
              </w:rPr>
            </w:pPr>
          </w:p>
          <w:p w14:paraId="692EB525" w14:textId="77777777" w:rsidR="00D63258" w:rsidRDefault="00D63258" w:rsidP="00E70FF4">
            <w:pPr>
              <w:pStyle w:val="PargrafodaLista"/>
              <w:tabs>
                <w:tab w:val="left" w:pos="426"/>
              </w:tabs>
              <w:ind w:left="0" w:right="7"/>
              <w:jc w:val="both"/>
              <w:rPr>
                <w:rFonts w:cstheme="minorHAnsi"/>
                <w:b w:val="0"/>
                <w:bCs w:val="0"/>
                <w:sz w:val="24"/>
                <w:szCs w:val="24"/>
              </w:rPr>
            </w:pPr>
          </w:p>
          <w:p w14:paraId="081A6CAB" w14:textId="77777777" w:rsidR="00E70FF4" w:rsidRDefault="00E70FF4" w:rsidP="00E70FF4">
            <w:pPr>
              <w:pStyle w:val="PargrafodaLista"/>
              <w:tabs>
                <w:tab w:val="left" w:pos="426"/>
              </w:tabs>
              <w:ind w:left="0" w:right="7"/>
              <w:jc w:val="both"/>
              <w:rPr>
                <w:rFonts w:cstheme="minorHAnsi"/>
                <w:b w:val="0"/>
                <w:bCs w:val="0"/>
                <w:sz w:val="24"/>
                <w:szCs w:val="24"/>
              </w:rPr>
            </w:pPr>
          </w:p>
          <w:p w14:paraId="21B7FB2B" w14:textId="6D66DEC9" w:rsidR="00FE5038" w:rsidRPr="00191775" w:rsidRDefault="00E70FF4" w:rsidP="00E70FF4">
            <w:pPr>
              <w:pStyle w:val="PargrafodaLista"/>
              <w:tabs>
                <w:tab w:val="left" w:pos="426"/>
              </w:tabs>
              <w:ind w:left="0" w:right="7"/>
              <w:jc w:val="both"/>
              <w:rPr>
                <w:rFonts w:cstheme="minorHAnsi"/>
                <w:sz w:val="24"/>
                <w:szCs w:val="24"/>
              </w:rPr>
            </w:pPr>
            <w:r>
              <w:rPr>
                <w:rFonts w:cstheme="minorHAnsi"/>
                <w:sz w:val="24"/>
                <w:szCs w:val="24"/>
              </w:rPr>
              <w:t xml:space="preserve">(B) </w:t>
            </w:r>
            <w:r w:rsidR="0049195A" w:rsidRPr="00191775">
              <w:rPr>
                <w:rFonts w:cstheme="minorHAnsi"/>
                <w:sz w:val="24"/>
                <w:szCs w:val="24"/>
              </w:rPr>
              <w:t>Grau de desenvolvimento da solução proposta</w:t>
            </w:r>
          </w:p>
          <w:p w14:paraId="44BDC43F" w14:textId="77777777" w:rsidR="0049195A" w:rsidRPr="00191775" w:rsidRDefault="0049195A" w:rsidP="00191775">
            <w:pPr>
              <w:pStyle w:val="PargrafodaLista"/>
              <w:tabs>
                <w:tab w:val="left" w:pos="426"/>
              </w:tabs>
              <w:ind w:left="0" w:right="7"/>
              <w:jc w:val="both"/>
              <w:rPr>
                <w:rFonts w:cstheme="minorHAnsi"/>
                <w:b w:val="0"/>
                <w:bCs w:val="0"/>
                <w:sz w:val="24"/>
                <w:szCs w:val="24"/>
              </w:rPr>
            </w:pPr>
          </w:p>
          <w:p w14:paraId="52547B82" w14:textId="3F1E78E2" w:rsidR="0049195A" w:rsidRPr="00191775" w:rsidRDefault="0049195A" w:rsidP="00191775">
            <w:pPr>
              <w:pStyle w:val="PargrafodaLista"/>
              <w:tabs>
                <w:tab w:val="left" w:pos="426"/>
              </w:tabs>
              <w:ind w:left="0" w:right="7"/>
              <w:jc w:val="both"/>
              <w:rPr>
                <w:rFonts w:cstheme="minorHAnsi"/>
                <w:sz w:val="24"/>
                <w:szCs w:val="24"/>
              </w:rPr>
            </w:pPr>
            <w:r w:rsidRPr="00191775">
              <w:rPr>
                <w:rFonts w:cstheme="minorHAnsi"/>
                <w:sz w:val="24"/>
                <w:szCs w:val="24"/>
              </w:rPr>
              <w:t>Peso .....</w:t>
            </w:r>
          </w:p>
        </w:tc>
        <w:tc>
          <w:tcPr>
            <w:tcW w:w="3827" w:type="dxa"/>
          </w:tcPr>
          <w:p w14:paraId="20B54C5E" w14:textId="77777777" w:rsidR="00D63258" w:rsidRDefault="00D63258"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4F609B80" w14:textId="0C22737D" w:rsidR="00505E6A" w:rsidRPr="00191775" w:rsidRDefault="00505E6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Excelente:</w:t>
            </w:r>
            <w:r w:rsidRPr="00191775">
              <w:rPr>
                <w:rFonts w:cstheme="minorHAnsi"/>
                <w:sz w:val="24"/>
                <w:szCs w:val="24"/>
              </w:rPr>
              <w:t xml:space="preserve"> a solução </w:t>
            </w:r>
            <w:r w:rsidR="007308B7" w:rsidRPr="00191775">
              <w:rPr>
                <w:rFonts w:cstheme="minorHAnsi"/>
                <w:sz w:val="24"/>
                <w:szCs w:val="24"/>
              </w:rPr>
              <w:t xml:space="preserve">já está plenamente desenvolvida e não precisa </w:t>
            </w:r>
            <w:r w:rsidR="00841119" w:rsidRPr="00191775">
              <w:rPr>
                <w:rFonts w:cstheme="minorHAnsi"/>
                <w:sz w:val="24"/>
                <w:szCs w:val="24"/>
              </w:rPr>
              <w:t>de</w:t>
            </w:r>
            <w:r w:rsidR="007308B7" w:rsidRPr="00191775">
              <w:rPr>
                <w:rFonts w:cstheme="minorHAnsi"/>
                <w:sz w:val="24"/>
                <w:szCs w:val="24"/>
              </w:rPr>
              <w:t xml:space="preserve"> adaptações para início dos testes.</w:t>
            </w:r>
          </w:p>
          <w:p w14:paraId="483A52B1" w14:textId="7988DFC2" w:rsidR="00505E6A" w:rsidRPr="00191775" w:rsidRDefault="00505E6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Boa:</w:t>
            </w:r>
            <w:r w:rsidRPr="00191775">
              <w:rPr>
                <w:rFonts w:cstheme="minorHAnsi"/>
                <w:sz w:val="24"/>
                <w:szCs w:val="24"/>
              </w:rPr>
              <w:t xml:space="preserve"> </w:t>
            </w:r>
            <w:r w:rsidR="00841119" w:rsidRPr="00191775">
              <w:rPr>
                <w:rFonts w:cstheme="minorHAnsi"/>
                <w:sz w:val="24"/>
                <w:szCs w:val="24"/>
              </w:rPr>
              <w:t>a solução já está plenamente desenvolvida, mas precisa de pequenas adaptações para início dos testes.</w:t>
            </w:r>
          </w:p>
          <w:p w14:paraId="7C20DBF1" w14:textId="338F23FC" w:rsidR="00841119" w:rsidRPr="00191775" w:rsidRDefault="00505E6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Regular:</w:t>
            </w:r>
            <w:r w:rsidRPr="00191775">
              <w:rPr>
                <w:rFonts w:cstheme="minorHAnsi"/>
                <w:sz w:val="24"/>
                <w:szCs w:val="24"/>
              </w:rPr>
              <w:t xml:space="preserve"> </w:t>
            </w:r>
            <w:r w:rsidR="00841119" w:rsidRPr="00191775">
              <w:rPr>
                <w:rFonts w:cstheme="minorHAnsi"/>
                <w:sz w:val="24"/>
                <w:szCs w:val="24"/>
              </w:rPr>
              <w:t>a solução está em fase final de desenvolvimento e precisa de algumas adaptações para início dos testes.</w:t>
            </w:r>
          </w:p>
          <w:p w14:paraId="45F9B5F6" w14:textId="0F5CB51C" w:rsidR="00505E6A" w:rsidRPr="00191775" w:rsidRDefault="00505E6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Insuficiente:</w:t>
            </w:r>
            <w:r w:rsidRPr="00191775">
              <w:rPr>
                <w:rFonts w:cstheme="minorHAnsi"/>
                <w:sz w:val="24"/>
                <w:szCs w:val="24"/>
              </w:rPr>
              <w:t xml:space="preserve"> </w:t>
            </w:r>
            <w:r w:rsidR="007308B7" w:rsidRPr="00191775">
              <w:rPr>
                <w:rFonts w:cstheme="minorHAnsi"/>
                <w:sz w:val="24"/>
                <w:szCs w:val="24"/>
              </w:rPr>
              <w:t xml:space="preserve">a solução está em fase </w:t>
            </w:r>
            <w:r w:rsidR="00841119" w:rsidRPr="00191775">
              <w:rPr>
                <w:rFonts w:cstheme="minorHAnsi"/>
                <w:sz w:val="24"/>
                <w:szCs w:val="24"/>
              </w:rPr>
              <w:t>final/</w:t>
            </w:r>
            <w:r w:rsidR="007308B7" w:rsidRPr="00191775">
              <w:rPr>
                <w:rFonts w:cstheme="minorHAnsi"/>
                <w:sz w:val="24"/>
                <w:szCs w:val="24"/>
              </w:rPr>
              <w:t xml:space="preserve">intermediária de desenvolvimento e precisa </w:t>
            </w:r>
            <w:r w:rsidR="00841119" w:rsidRPr="00191775">
              <w:rPr>
                <w:rFonts w:cstheme="minorHAnsi"/>
                <w:sz w:val="24"/>
                <w:szCs w:val="24"/>
              </w:rPr>
              <w:t xml:space="preserve">de </w:t>
            </w:r>
            <w:r w:rsidR="007308B7" w:rsidRPr="00191775">
              <w:rPr>
                <w:rFonts w:cstheme="minorHAnsi"/>
                <w:sz w:val="24"/>
                <w:szCs w:val="24"/>
              </w:rPr>
              <w:t>várias adaptações para início dos testes.</w:t>
            </w:r>
          </w:p>
          <w:p w14:paraId="23E553BA" w14:textId="77777777" w:rsidR="00FE5038" w:rsidRDefault="00505E6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Inaceitável:</w:t>
            </w:r>
            <w:r w:rsidRPr="00191775">
              <w:rPr>
                <w:rFonts w:cstheme="minorHAnsi"/>
                <w:sz w:val="24"/>
                <w:szCs w:val="24"/>
              </w:rPr>
              <w:t xml:space="preserve"> </w:t>
            </w:r>
            <w:r w:rsidR="00841119" w:rsidRPr="00191775">
              <w:rPr>
                <w:rFonts w:cstheme="minorHAnsi"/>
                <w:sz w:val="24"/>
                <w:szCs w:val="24"/>
              </w:rPr>
              <w:t>a solução está em fase intermediária/inicial de desenvolvimento e precisa de várias adaptações para início dos testes.</w:t>
            </w:r>
          </w:p>
          <w:p w14:paraId="0E1317AA" w14:textId="3A05FA6D" w:rsidR="00D63258" w:rsidRPr="00191775" w:rsidRDefault="00D63258"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19" w:type="dxa"/>
          </w:tcPr>
          <w:p w14:paraId="48BE2E4E"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9226FB8"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3951A55"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173B0FB"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783740E" w14:textId="43035228"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Excelente: 10 pontos</w:t>
            </w:r>
          </w:p>
          <w:p w14:paraId="4802D538"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9080FF4" w14:textId="7E596EF6"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Boa: 7 pontos</w:t>
            </w:r>
          </w:p>
          <w:p w14:paraId="243D6DF9"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558FFCC" w14:textId="2FBA96F1"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Regular: 5 pontos</w:t>
            </w:r>
          </w:p>
          <w:p w14:paraId="0E219938"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25A0E34" w14:textId="63B0BBCD"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Insuficiente: 3 pontos</w:t>
            </w:r>
          </w:p>
          <w:p w14:paraId="1F0917CF" w14:textId="77777777" w:rsidR="00841119" w:rsidRPr="00191775" w:rsidRDefault="00841119"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D7F8012" w14:textId="39FFA27B" w:rsidR="00FE5038"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Inaceitável: 0 ponto</w:t>
            </w:r>
          </w:p>
        </w:tc>
      </w:tr>
      <w:tr w:rsidR="00FE5038" w14:paraId="05B987B3" w14:textId="77777777" w:rsidTr="00191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1EF5110" w14:textId="77777777" w:rsidR="00E70FF4" w:rsidRDefault="00E70FF4" w:rsidP="00E70FF4">
            <w:pPr>
              <w:pStyle w:val="PargrafodaLista"/>
              <w:tabs>
                <w:tab w:val="left" w:pos="426"/>
              </w:tabs>
              <w:ind w:left="0" w:right="7"/>
              <w:jc w:val="both"/>
              <w:rPr>
                <w:rFonts w:cstheme="minorHAnsi"/>
                <w:b w:val="0"/>
                <w:bCs w:val="0"/>
                <w:sz w:val="24"/>
                <w:szCs w:val="24"/>
              </w:rPr>
            </w:pPr>
          </w:p>
          <w:p w14:paraId="0264BAE2" w14:textId="77777777" w:rsidR="00E70FF4" w:rsidRDefault="00E70FF4" w:rsidP="00E70FF4">
            <w:pPr>
              <w:pStyle w:val="PargrafodaLista"/>
              <w:tabs>
                <w:tab w:val="left" w:pos="426"/>
              </w:tabs>
              <w:ind w:left="0" w:right="7"/>
              <w:jc w:val="both"/>
              <w:rPr>
                <w:rFonts w:cstheme="minorHAnsi"/>
                <w:b w:val="0"/>
                <w:bCs w:val="0"/>
                <w:sz w:val="24"/>
                <w:szCs w:val="24"/>
              </w:rPr>
            </w:pPr>
          </w:p>
          <w:p w14:paraId="68FBB670" w14:textId="77777777" w:rsidR="00E70FF4" w:rsidRDefault="00E70FF4" w:rsidP="00E70FF4">
            <w:pPr>
              <w:pStyle w:val="PargrafodaLista"/>
              <w:tabs>
                <w:tab w:val="left" w:pos="426"/>
              </w:tabs>
              <w:ind w:left="0" w:right="7"/>
              <w:jc w:val="both"/>
              <w:rPr>
                <w:rFonts w:cstheme="minorHAnsi"/>
                <w:b w:val="0"/>
                <w:bCs w:val="0"/>
                <w:sz w:val="24"/>
                <w:szCs w:val="24"/>
              </w:rPr>
            </w:pPr>
          </w:p>
          <w:p w14:paraId="6597316E" w14:textId="77777777" w:rsidR="00D63258" w:rsidRDefault="00D63258" w:rsidP="00E70FF4">
            <w:pPr>
              <w:pStyle w:val="PargrafodaLista"/>
              <w:tabs>
                <w:tab w:val="left" w:pos="426"/>
              </w:tabs>
              <w:ind w:left="0" w:right="7"/>
              <w:jc w:val="both"/>
              <w:rPr>
                <w:rFonts w:cstheme="minorHAnsi"/>
                <w:b w:val="0"/>
                <w:bCs w:val="0"/>
                <w:sz w:val="24"/>
                <w:szCs w:val="24"/>
              </w:rPr>
            </w:pPr>
          </w:p>
          <w:p w14:paraId="454A967E" w14:textId="77777777" w:rsidR="00D63258" w:rsidRDefault="00D63258" w:rsidP="00E70FF4">
            <w:pPr>
              <w:pStyle w:val="PargrafodaLista"/>
              <w:tabs>
                <w:tab w:val="left" w:pos="426"/>
              </w:tabs>
              <w:ind w:left="0" w:right="7"/>
              <w:jc w:val="both"/>
              <w:rPr>
                <w:rFonts w:cstheme="minorHAnsi"/>
                <w:b w:val="0"/>
                <w:bCs w:val="0"/>
                <w:sz w:val="24"/>
                <w:szCs w:val="24"/>
              </w:rPr>
            </w:pPr>
          </w:p>
          <w:p w14:paraId="0E22890E" w14:textId="77777777" w:rsidR="00D63258" w:rsidRDefault="00D63258" w:rsidP="00E70FF4">
            <w:pPr>
              <w:pStyle w:val="PargrafodaLista"/>
              <w:tabs>
                <w:tab w:val="left" w:pos="426"/>
              </w:tabs>
              <w:ind w:left="0" w:right="7"/>
              <w:jc w:val="both"/>
              <w:rPr>
                <w:rFonts w:cstheme="minorHAnsi"/>
                <w:b w:val="0"/>
                <w:bCs w:val="0"/>
                <w:sz w:val="24"/>
                <w:szCs w:val="24"/>
              </w:rPr>
            </w:pPr>
          </w:p>
          <w:p w14:paraId="71BF4AF7" w14:textId="77777777" w:rsidR="00D63258" w:rsidRDefault="00D63258" w:rsidP="00E70FF4">
            <w:pPr>
              <w:pStyle w:val="PargrafodaLista"/>
              <w:tabs>
                <w:tab w:val="left" w:pos="426"/>
              </w:tabs>
              <w:ind w:left="0" w:right="7"/>
              <w:jc w:val="both"/>
              <w:rPr>
                <w:rFonts w:cstheme="minorHAnsi"/>
                <w:b w:val="0"/>
                <w:bCs w:val="0"/>
                <w:sz w:val="24"/>
                <w:szCs w:val="24"/>
              </w:rPr>
            </w:pPr>
          </w:p>
          <w:p w14:paraId="23C40010" w14:textId="77777777" w:rsidR="00D63258" w:rsidRDefault="00D63258" w:rsidP="00E70FF4">
            <w:pPr>
              <w:pStyle w:val="PargrafodaLista"/>
              <w:tabs>
                <w:tab w:val="left" w:pos="426"/>
              </w:tabs>
              <w:ind w:left="0" w:right="7"/>
              <w:jc w:val="both"/>
              <w:rPr>
                <w:rFonts w:cstheme="minorHAnsi"/>
                <w:b w:val="0"/>
                <w:bCs w:val="0"/>
                <w:sz w:val="24"/>
                <w:szCs w:val="24"/>
              </w:rPr>
            </w:pPr>
          </w:p>
          <w:p w14:paraId="47228495" w14:textId="52ABCC28" w:rsidR="00FE5038" w:rsidRPr="00E70FF4" w:rsidRDefault="00E70FF4" w:rsidP="00E70FF4">
            <w:pPr>
              <w:pStyle w:val="PargrafodaLista"/>
              <w:tabs>
                <w:tab w:val="left" w:pos="426"/>
              </w:tabs>
              <w:ind w:left="0" w:right="7"/>
              <w:jc w:val="both"/>
              <w:rPr>
                <w:rFonts w:cstheme="minorHAnsi"/>
                <w:b w:val="0"/>
                <w:bCs w:val="0"/>
                <w:sz w:val="24"/>
                <w:szCs w:val="24"/>
              </w:rPr>
            </w:pPr>
            <w:r>
              <w:rPr>
                <w:rFonts w:cstheme="minorHAnsi"/>
                <w:sz w:val="24"/>
                <w:szCs w:val="24"/>
              </w:rPr>
              <w:t xml:space="preserve">(C) </w:t>
            </w:r>
            <w:r w:rsidR="0049195A" w:rsidRPr="00191775">
              <w:rPr>
                <w:rFonts w:cstheme="minorHAnsi"/>
                <w:sz w:val="24"/>
                <w:szCs w:val="24"/>
              </w:rPr>
              <w:t>Viabilidade e maturidade do modelo de negócio da solução proposta</w:t>
            </w:r>
          </w:p>
          <w:p w14:paraId="76E31567" w14:textId="77777777" w:rsidR="00D63258" w:rsidRDefault="00D63258" w:rsidP="00191775">
            <w:pPr>
              <w:tabs>
                <w:tab w:val="left" w:pos="426"/>
              </w:tabs>
              <w:ind w:right="7"/>
              <w:jc w:val="both"/>
              <w:rPr>
                <w:rFonts w:cstheme="minorHAnsi"/>
                <w:b w:val="0"/>
                <w:bCs w:val="0"/>
                <w:sz w:val="24"/>
                <w:szCs w:val="24"/>
              </w:rPr>
            </w:pPr>
          </w:p>
          <w:p w14:paraId="7353B9E6" w14:textId="31431E03" w:rsidR="00505E6A" w:rsidRPr="00191775" w:rsidRDefault="00505E6A" w:rsidP="00191775">
            <w:pPr>
              <w:tabs>
                <w:tab w:val="left" w:pos="426"/>
              </w:tabs>
              <w:ind w:right="7"/>
              <w:jc w:val="both"/>
              <w:rPr>
                <w:rFonts w:cstheme="minorHAnsi"/>
                <w:sz w:val="24"/>
                <w:szCs w:val="24"/>
              </w:rPr>
            </w:pPr>
            <w:r w:rsidRPr="00191775">
              <w:rPr>
                <w:rFonts w:cstheme="minorHAnsi"/>
                <w:sz w:val="24"/>
                <w:szCs w:val="24"/>
              </w:rPr>
              <w:t>Peso .....</w:t>
            </w:r>
          </w:p>
        </w:tc>
        <w:tc>
          <w:tcPr>
            <w:tcW w:w="3827" w:type="dxa"/>
          </w:tcPr>
          <w:p w14:paraId="6B407584"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7F781001" w14:textId="2FC9C968" w:rsidR="00191775" w:rsidRPr="00191775"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Excelente:</w:t>
            </w:r>
            <w:r w:rsidRPr="00191775">
              <w:rPr>
                <w:rFonts w:cstheme="minorHAnsi"/>
                <w:sz w:val="24"/>
                <w:szCs w:val="24"/>
              </w:rPr>
              <w:t xml:space="preserve"> </w:t>
            </w:r>
            <w:r w:rsidR="005C400A">
              <w:rPr>
                <w:rFonts w:cstheme="minorHAnsi"/>
                <w:sz w:val="24"/>
                <w:szCs w:val="24"/>
              </w:rPr>
              <w:t xml:space="preserve">o modelo de negócio da </w:t>
            </w:r>
            <w:r w:rsidRPr="00191775">
              <w:rPr>
                <w:rFonts w:cstheme="minorHAnsi"/>
                <w:sz w:val="24"/>
                <w:szCs w:val="24"/>
              </w:rPr>
              <w:t xml:space="preserve">solução </w:t>
            </w:r>
            <w:r w:rsidR="005C400A">
              <w:rPr>
                <w:rFonts w:cstheme="minorHAnsi"/>
                <w:sz w:val="24"/>
                <w:szCs w:val="24"/>
              </w:rPr>
              <w:t xml:space="preserve">proposta </w:t>
            </w:r>
            <w:r w:rsidRPr="00191775">
              <w:rPr>
                <w:rFonts w:cstheme="minorHAnsi"/>
                <w:sz w:val="24"/>
                <w:szCs w:val="24"/>
              </w:rPr>
              <w:t xml:space="preserve">tem </w:t>
            </w:r>
            <w:r w:rsidR="005C400A">
              <w:rPr>
                <w:rFonts w:cstheme="minorHAnsi"/>
                <w:sz w:val="24"/>
                <w:szCs w:val="24"/>
              </w:rPr>
              <w:t xml:space="preserve">elevado nível </w:t>
            </w:r>
            <w:r w:rsidRPr="00191775">
              <w:rPr>
                <w:rFonts w:cstheme="minorHAnsi"/>
                <w:sz w:val="24"/>
                <w:szCs w:val="24"/>
              </w:rPr>
              <w:t xml:space="preserve">de viabilidade e maturidade, havendo clareza nos elementos adotados pela proponente para o desenvolvimento </w:t>
            </w:r>
            <w:r w:rsidR="005C400A">
              <w:rPr>
                <w:rFonts w:cstheme="minorHAnsi"/>
                <w:sz w:val="24"/>
                <w:szCs w:val="24"/>
              </w:rPr>
              <w:t>dele [</w:t>
            </w:r>
            <w:r w:rsidRPr="00191775">
              <w:rPr>
                <w:rFonts w:cstheme="minorHAnsi"/>
                <w:sz w:val="24"/>
                <w:szCs w:val="24"/>
              </w:rPr>
              <w:t>do modelo de negócio</w:t>
            </w:r>
            <w:r w:rsidR="005C400A">
              <w:rPr>
                <w:rFonts w:cstheme="minorHAnsi"/>
                <w:sz w:val="24"/>
                <w:szCs w:val="24"/>
              </w:rPr>
              <w:t>]</w:t>
            </w:r>
            <w:r w:rsidRPr="00191775">
              <w:rPr>
                <w:rFonts w:cstheme="minorHAnsi"/>
                <w:sz w:val="24"/>
                <w:szCs w:val="24"/>
              </w:rPr>
              <w:t>.</w:t>
            </w:r>
          </w:p>
          <w:p w14:paraId="3C0AF2F8" w14:textId="4FC5D234" w:rsidR="00191775" w:rsidRPr="00191775"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Bo</w:t>
            </w:r>
            <w:r w:rsidR="005C400A">
              <w:rPr>
                <w:rFonts w:cstheme="minorHAnsi"/>
                <w:b/>
                <w:bCs/>
                <w:sz w:val="24"/>
                <w:szCs w:val="24"/>
              </w:rPr>
              <w:t>m</w:t>
            </w:r>
            <w:r w:rsidRPr="00191775">
              <w:rPr>
                <w:rFonts w:cstheme="minorHAnsi"/>
                <w:b/>
                <w:bCs/>
                <w:sz w:val="24"/>
                <w:szCs w:val="24"/>
              </w:rPr>
              <w:t>:</w:t>
            </w:r>
            <w:r w:rsidRPr="00191775">
              <w:rPr>
                <w:rFonts w:cstheme="minorHAnsi"/>
                <w:sz w:val="24"/>
                <w:szCs w:val="24"/>
              </w:rPr>
              <w:t xml:space="preserve"> </w:t>
            </w:r>
            <w:r w:rsidR="005C400A">
              <w:rPr>
                <w:rFonts w:cstheme="minorHAnsi"/>
                <w:sz w:val="24"/>
                <w:szCs w:val="24"/>
              </w:rPr>
              <w:t xml:space="preserve">o modelo de negócio </w:t>
            </w:r>
            <w:r w:rsidR="005C400A" w:rsidRPr="00191775">
              <w:rPr>
                <w:rFonts w:cstheme="minorHAnsi"/>
                <w:sz w:val="24"/>
                <w:szCs w:val="24"/>
              </w:rPr>
              <w:t xml:space="preserve">tem </w:t>
            </w:r>
            <w:r w:rsidR="005C400A">
              <w:rPr>
                <w:rFonts w:cstheme="minorHAnsi"/>
                <w:sz w:val="24"/>
                <w:szCs w:val="24"/>
              </w:rPr>
              <w:t xml:space="preserve">bom nível </w:t>
            </w:r>
            <w:r w:rsidR="005C400A" w:rsidRPr="00191775">
              <w:rPr>
                <w:rFonts w:cstheme="minorHAnsi"/>
                <w:sz w:val="24"/>
                <w:szCs w:val="24"/>
              </w:rPr>
              <w:t xml:space="preserve">de viabilidade e maturidade, </w:t>
            </w:r>
            <w:r w:rsidR="005C400A">
              <w:rPr>
                <w:rFonts w:cstheme="minorHAnsi"/>
                <w:sz w:val="24"/>
                <w:szCs w:val="24"/>
              </w:rPr>
              <w:t>com possibilidade de aprimoramento de alguns dos seus elementos</w:t>
            </w:r>
            <w:r w:rsidRPr="00191775">
              <w:rPr>
                <w:rFonts w:cstheme="minorHAnsi"/>
                <w:sz w:val="24"/>
                <w:szCs w:val="24"/>
              </w:rPr>
              <w:t>.</w:t>
            </w:r>
          </w:p>
          <w:p w14:paraId="0B17F0A2" w14:textId="2D238CE9" w:rsidR="00191775" w:rsidRPr="00191775"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Regular:</w:t>
            </w:r>
            <w:r w:rsidRPr="00191775">
              <w:rPr>
                <w:rFonts w:cstheme="minorHAnsi"/>
                <w:sz w:val="24"/>
                <w:szCs w:val="24"/>
              </w:rPr>
              <w:t xml:space="preserve"> </w:t>
            </w:r>
            <w:r w:rsidR="005C400A">
              <w:rPr>
                <w:rFonts w:cstheme="minorHAnsi"/>
                <w:sz w:val="24"/>
                <w:szCs w:val="24"/>
              </w:rPr>
              <w:t xml:space="preserve">o modelo de negócio </w:t>
            </w:r>
            <w:r w:rsidR="005C400A" w:rsidRPr="00191775">
              <w:rPr>
                <w:rFonts w:cstheme="minorHAnsi"/>
                <w:sz w:val="24"/>
                <w:szCs w:val="24"/>
              </w:rPr>
              <w:t xml:space="preserve">tem </w:t>
            </w:r>
            <w:r w:rsidR="005C400A">
              <w:rPr>
                <w:rFonts w:cstheme="minorHAnsi"/>
                <w:sz w:val="24"/>
                <w:szCs w:val="24"/>
              </w:rPr>
              <w:t>nível intermediário d</w:t>
            </w:r>
            <w:r w:rsidR="005C400A" w:rsidRPr="00191775">
              <w:rPr>
                <w:rFonts w:cstheme="minorHAnsi"/>
                <w:sz w:val="24"/>
                <w:szCs w:val="24"/>
              </w:rPr>
              <w:t xml:space="preserve">e viabilidade e maturidade, </w:t>
            </w:r>
            <w:r w:rsidR="00D63258">
              <w:rPr>
                <w:rFonts w:cstheme="minorHAnsi"/>
                <w:sz w:val="24"/>
                <w:szCs w:val="24"/>
              </w:rPr>
              <w:t>e seus p</w:t>
            </w:r>
            <w:r w:rsidR="005C400A">
              <w:rPr>
                <w:rFonts w:cstheme="minorHAnsi"/>
                <w:sz w:val="24"/>
                <w:szCs w:val="24"/>
              </w:rPr>
              <w:t xml:space="preserve">rincipais </w:t>
            </w:r>
            <w:r w:rsidR="005C400A">
              <w:rPr>
                <w:rFonts w:cstheme="minorHAnsi"/>
                <w:sz w:val="24"/>
                <w:szCs w:val="24"/>
              </w:rPr>
              <w:lastRenderedPageBreak/>
              <w:t>elementos podem ser compreendidos a contento</w:t>
            </w:r>
            <w:r w:rsidR="005C400A" w:rsidRPr="00191775">
              <w:rPr>
                <w:rFonts w:cstheme="minorHAnsi"/>
                <w:sz w:val="24"/>
                <w:szCs w:val="24"/>
              </w:rPr>
              <w:t>.</w:t>
            </w:r>
          </w:p>
          <w:p w14:paraId="307736D7" w14:textId="0A9AFF36" w:rsidR="00191775" w:rsidRPr="00191775"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Insuficiente:</w:t>
            </w:r>
            <w:r w:rsidRPr="00191775">
              <w:rPr>
                <w:rFonts w:cstheme="minorHAnsi"/>
                <w:sz w:val="24"/>
                <w:szCs w:val="24"/>
              </w:rPr>
              <w:t xml:space="preserve"> </w:t>
            </w:r>
            <w:r w:rsidR="005C400A">
              <w:rPr>
                <w:rFonts w:cstheme="minorHAnsi"/>
                <w:sz w:val="24"/>
                <w:szCs w:val="24"/>
              </w:rPr>
              <w:t xml:space="preserve">o modelo de negócio </w:t>
            </w:r>
            <w:r w:rsidR="005C400A" w:rsidRPr="00191775">
              <w:rPr>
                <w:rFonts w:cstheme="minorHAnsi"/>
                <w:sz w:val="24"/>
                <w:szCs w:val="24"/>
              </w:rPr>
              <w:t xml:space="preserve">tem </w:t>
            </w:r>
            <w:r w:rsidR="00D63258">
              <w:rPr>
                <w:rFonts w:cstheme="minorHAnsi"/>
                <w:sz w:val="24"/>
                <w:szCs w:val="24"/>
              </w:rPr>
              <w:t xml:space="preserve">baixo </w:t>
            </w:r>
            <w:r w:rsidR="005C400A">
              <w:rPr>
                <w:rFonts w:cstheme="minorHAnsi"/>
                <w:sz w:val="24"/>
                <w:szCs w:val="24"/>
              </w:rPr>
              <w:t>nível d</w:t>
            </w:r>
            <w:r w:rsidR="005C400A" w:rsidRPr="00191775">
              <w:rPr>
                <w:rFonts w:cstheme="minorHAnsi"/>
                <w:sz w:val="24"/>
                <w:szCs w:val="24"/>
              </w:rPr>
              <w:t xml:space="preserve">e viabilidade e maturidade, </w:t>
            </w:r>
            <w:r w:rsidR="00D63258">
              <w:rPr>
                <w:rFonts w:cstheme="minorHAnsi"/>
                <w:sz w:val="24"/>
                <w:szCs w:val="24"/>
              </w:rPr>
              <w:t>e não há clareza sobre vários dos seus eleme</w:t>
            </w:r>
            <w:r w:rsidR="005C400A">
              <w:rPr>
                <w:rFonts w:cstheme="minorHAnsi"/>
                <w:sz w:val="24"/>
                <w:szCs w:val="24"/>
              </w:rPr>
              <w:t>ntos</w:t>
            </w:r>
            <w:r w:rsidR="005C400A" w:rsidRPr="00191775">
              <w:rPr>
                <w:rFonts w:cstheme="minorHAnsi"/>
                <w:sz w:val="24"/>
                <w:szCs w:val="24"/>
              </w:rPr>
              <w:t>.</w:t>
            </w:r>
          </w:p>
          <w:p w14:paraId="0A46F6D7" w14:textId="271D7780" w:rsidR="00FE5038" w:rsidRDefault="00191775"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b/>
                <w:bCs/>
                <w:sz w:val="24"/>
                <w:szCs w:val="24"/>
              </w:rPr>
              <w:t>Inaceitável:</w:t>
            </w:r>
            <w:r w:rsidRPr="00191775">
              <w:rPr>
                <w:rFonts w:cstheme="minorHAnsi"/>
                <w:sz w:val="24"/>
                <w:szCs w:val="24"/>
              </w:rPr>
              <w:t xml:space="preserve"> </w:t>
            </w:r>
            <w:r w:rsidR="00D63258">
              <w:rPr>
                <w:rFonts w:cstheme="minorHAnsi"/>
                <w:sz w:val="24"/>
                <w:szCs w:val="24"/>
              </w:rPr>
              <w:t>o modelo de negócio não tem viabilidade e maturidade, porque não há clareza mínima a seu respeito</w:t>
            </w:r>
            <w:r w:rsidR="00D63258" w:rsidRPr="00191775">
              <w:rPr>
                <w:rFonts w:cstheme="minorHAnsi"/>
                <w:sz w:val="24"/>
                <w:szCs w:val="24"/>
              </w:rPr>
              <w:t>.</w:t>
            </w:r>
          </w:p>
          <w:p w14:paraId="6E0F9EAB" w14:textId="723062FD" w:rsidR="00D63258" w:rsidRPr="00191775"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119" w:type="dxa"/>
          </w:tcPr>
          <w:p w14:paraId="76B394BB"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434B9099"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4CC0D1B"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0AB65BD"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71A37CA"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114F8BE"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80446D2"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A833916"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43208DC3" w14:textId="371DBA5C"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Excelente: 10 pontos</w:t>
            </w:r>
          </w:p>
          <w:p w14:paraId="792FEDE6"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2EB5352" w14:textId="6731B66A"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Boa: 7 pontos</w:t>
            </w:r>
          </w:p>
          <w:p w14:paraId="63CBA74A"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8E856B1" w14:textId="3EC69840"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Regular: 5 pontos</w:t>
            </w:r>
          </w:p>
          <w:p w14:paraId="51215D8E"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4529F56" w14:textId="16DDAC22" w:rsidR="0049195A"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Insuficiente: 3 pontos</w:t>
            </w:r>
          </w:p>
          <w:p w14:paraId="41ED6A9F" w14:textId="77777777" w:rsidR="00D63258" w:rsidRDefault="00D63258"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846F889" w14:textId="080EFC30" w:rsidR="00FE5038" w:rsidRPr="00191775" w:rsidRDefault="0049195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lastRenderedPageBreak/>
              <w:t>Inaceitável: 0 ponto</w:t>
            </w:r>
          </w:p>
        </w:tc>
      </w:tr>
      <w:tr w:rsidR="00FE5038" w14:paraId="6C4C846D" w14:textId="77777777" w:rsidTr="00191775">
        <w:tc>
          <w:tcPr>
            <w:cnfStyle w:val="001000000000" w:firstRow="0" w:lastRow="0" w:firstColumn="1" w:lastColumn="0" w:oddVBand="0" w:evenVBand="0" w:oddHBand="0" w:evenHBand="0" w:firstRowFirstColumn="0" w:firstRowLastColumn="0" w:lastRowFirstColumn="0" w:lastRowLastColumn="0"/>
            <w:tcW w:w="2518" w:type="dxa"/>
          </w:tcPr>
          <w:p w14:paraId="320FEF21" w14:textId="77777777" w:rsidR="00E70FF4" w:rsidRDefault="00E70FF4" w:rsidP="00E70FF4">
            <w:pPr>
              <w:pStyle w:val="PargrafodaLista"/>
              <w:tabs>
                <w:tab w:val="left" w:pos="426"/>
              </w:tabs>
              <w:ind w:left="0" w:right="7"/>
              <w:jc w:val="both"/>
              <w:rPr>
                <w:rFonts w:cstheme="minorHAnsi"/>
                <w:b w:val="0"/>
                <w:bCs w:val="0"/>
                <w:sz w:val="24"/>
                <w:szCs w:val="24"/>
              </w:rPr>
            </w:pPr>
          </w:p>
          <w:p w14:paraId="759035A5" w14:textId="77777777" w:rsidR="00E70FF4" w:rsidRDefault="00E70FF4" w:rsidP="00E70FF4">
            <w:pPr>
              <w:pStyle w:val="PargrafodaLista"/>
              <w:tabs>
                <w:tab w:val="left" w:pos="426"/>
              </w:tabs>
              <w:ind w:left="0" w:right="7"/>
              <w:jc w:val="both"/>
              <w:rPr>
                <w:rFonts w:cstheme="minorHAnsi"/>
                <w:sz w:val="24"/>
                <w:szCs w:val="24"/>
              </w:rPr>
            </w:pPr>
          </w:p>
          <w:p w14:paraId="444D2035" w14:textId="77777777" w:rsidR="00E203D2" w:rsidRDefault="00E203D2" w:rsidP="00E70FF4">
            <w:pPr>
              <w:pStyle w:val="PargrafodaLista"/>
              <w:tabs>
                <w:tab w:val="left" w:pos="426"/>
              </w:tabs>
              <w:ind w:left="0" w:right="7"/>
              <w:jc w:val="both"/>
              <w:rPr>
                <w:rFonts w:cstheme="minorHAnsi"/>
                <w:sz w:val="24"/>
                <w:szCs w:val="24"/>
              </w:rPr>
            </w:pPr>
          </w:p>
          <w:p w14:paraId="7AA8F579" w14:textId="77777777" w:rsidR="00E203D2" w:rsidRDefault="00E203D2" w:rsidP="00E70FF4">
            <w:pPr>
              <w:pStyle w:val="PargrafodaLista"/>
              <w:tabs>
                <w:tab w:val="left" w:pos="426"/>
              </w:tabs>
              <w:ind w:left="0" w:right="7"/>
              <w:jc w:val="both"/>
              <w:rPr>
                <w:rFonts w:cstheme="minorHAnsi"/>
                <w:sz w:val="24"/>
                <w:szCs w:val="24"/>
              </w:rPr>
            </w:pPr>
          </w:p>
          <w:p w14:paraId="67C7525E" w14:textId="77777777" w:rsidR="00E203D2" w:rsidRDefault="00E203D2" w:rsidP="00E70FF4">
            <w:pPr>
              <w:pStyle w:val="PargrafodaLista"/>
              <w:tabs>
                <w:tab w:val="left" w:pos="426"/>
              </w:tabs>
              <w:ind w:left="0" w:right="7"/>
              <w:jc w:val="both"/>
              <w:rPr>
                <w:rFonts w:cstheme="minorHAnsi"/>
                <w:sz w:val="24"/>
                <w:szCs w:val="24"/>
              </w:rPr>
            </w:pPr>
          </w:p>
          <w:p w14:paraId="486463B5" w14:textId="77777777" w:rsidR="00E203D2" w:rsidRDefault="00E203D2" w:rsidP="00E70FF4">
            <w:pPr>
              <w:pStyle w:val="PargrafodaLista"/>
              <w:tabs>
                <w:tab w:val="left" w:pos="426"/>
              </w:tabs>
              <w:ind w:left="0" w:right="7"/>
              <w:jc w:val="both"/>
              <w:rPr>
                <w:rFonts w:cstheme="minorHAnsi"/>
                <w:sz w:val="24"/>
                <w:szCs w:val="24"/>
              </w:rPr>
            </w:pPr>
          </w:p>
          <w:p w14:paraId="36E13BE7" w14:textId="77777777" w:rsidR="00E203D2" w:rsidRDefault="00E203D2" w:rsidP="00E70FF4">
            <w:pPr>
              <w:pStyle w:val="PargrafodaLista"/>
              <w:tabs>
                <w:tab w:val="left" w:pos="426"/>
              </w:tabs>
              <w:ind w:left="0" w:right="7"/>
              <w:jc w:val="both"/>
              <w:rPr>
                <w:rFonts w:cstheme="minorHAnsi"/>
                <w:sz w:val="24"/>
                <w:szCs w:val="24"/>
              </w:rPr>
            </w:pPr>
          </w:p>
          <w:p w14:paraId="6A33A0C3" w14:textId="77777777" w:rsidR="00E203D2" w:rsidRDefault="00E203D2" w:rsidP="00E70FF4">
            <w:pPr>
              <w:pStyle w:val="PargrafodaLista"/>
              <w:tabs>
                <w:tab w:val="left" w:pos="426"/>
              </w:tabs>
              <w:ind w:left="0" w:right="7"/>
              <w:jc w:val="both"/>
              <w:rPr>
                <w:rFonts w:cstheme="minorHAnsi"/>
                <w:b w:val="0"/>
                <w:bCs w:val="0"/>
                <w:sz w:val="24"/>
                <w:szCs w:val="24"/>
              </w:rPr>
            </w:pPr>
          </w:p>
          <w:p w14:paraId="0DBE012E" w14:textId="77777777" w:rsidR="00E203D2" w:rsidRDefault="00E203D2" w:rsidP="00E70FF4">
            <w:pPr>
              <w:pStyle w:val="PargrafodaLista"/>
              <w:tabs>
                <w:tab w:val="left" w:pos="426"/>
              </w:tabs>
              <w:ind w:left="0" w:right="7"/>
              <w:jc w:val="both"/>
              <w:rPr>
                <w:rFonts w:cstheme="minorHAnsi"/>
                <w:sz w:val="24"/>
                <w:szCs w:val="24"/>
              </w:rPr>
            </w:pPr>
          </w:p>
          <w:p w14:paraId="1881C65A" w14:textId="77777777" w:rsidR="00E203D2" w:rsidRDefault="00E203D2" w:rsidP="00E70FF4">
            <w:pPr>
              <w:pStyle w:val="PargrafodaLista"/>
              <w:tabs>
                <w:tab w:val="left" w:pos="426"/>
              </w:tabs>
              <w:ind w:left="0" w:right="7"/>
              <w:jc w:val="both"/>
              <w:rPr>
                <w:rFonts w:cstheme="minorHAnsi"/>
                <w:sz w:val="24"/>
                <w:szCs w:val="24"/>
              </w:rPr>
            </w:pPr>
          </w:p>
          <w:p w14:paraId="1D33D662" w14:textId="77777777" w:rsidR="00E203D2" w:rsidRDefault="00E203D2" w:rsidP="00E70FF4">
            <w:pPr>
              <w:pStyle w:val="PargrafodaLista"/>
              <w:tabs>
                <w:tab w:val="left" w:pos="426"/>
              </w:tabs>
              <w:ind w:left="0" w:right="7"/>
              <w:jc w:val="both"/>
              <w:rPr>
                <w:rFonts w:cstheme="minorHAnsi"/>
                <w:sz w:val="24"/>
                <w:szCs w:val="24"/>
              </w:rPr>
            </w:pPr>
          </w:p>
          <w:p w14:paraId="64B2E7EA" w14:textId="77777777" w:rsidR="00E203D2" w:rsidRDefault="00E203D2" w:rsidP="00E70FF4">
            <w:pPr>
              <w:pStyle w:val="PargrafodaLista"/>
              <w:tabs>
                <w:tab w:val="left" w:pos="426"/>
              </w:tabs>
              <w:ind w:left="0" w:right="7"/>
              <w:jc w:val="both"/>
              <w:rPr>
                <w:rFonts w:cstheme="minorHAnsi"/>
                <w:b w:val="0"/>
                <w:bCs w:val="0"/>
                <w:sz w:val="24"/>
                <w:szCs w:val="24"/>
              </w:rPr>
            </w:pPr>
          </w:p>
          <w:p w14:paraId="0DBAC383" w14:textId="0B3527C4" w:rsidR="00505E6A" w:rsidRPr="00191775" w:rsidRDefault="00E70FF4" w:rsidP="00E70FF4">
            <w:pPr>
              <w:pStyle w:val="PargrafodaLista"/>
              <w:tabs>
                <w:tab w:val="left" w:pos="426"/>
              </w:tabs>
              <w:ind w:left="0" w:right="7"/>
              <w:jc w:val="both"/>
              <w:rPr>
                <w:rFonts w:cstheme="minorHAnsi"/>
                <w:sz w:val="24"/>
                <w:szCs w:val="24"/>
              </w:rPr>
            </w:pPr>
            <w:r>
              <w:rPr>
                <w:rFonts w:cstheme="minorHAnsi"/>
                <w:sz w:val="24"/>
                <w:szCs w:val="24"/>
              </w:rPr>
              <w:t xml:space="preserve">(D) </w:t>
            </w:r>
            <w:r w:rsidR="0049195A" w:rsidRPr="00191775">
              <w:rPr>
                <w:rFonts w:cstheme="minorHAnsi"/>
                <w:sz w:val="24"/>
                <w:szCs w:val="24"/>
              </w:rPr>
              <w:t xml:space="preserve">Viabilidade econômica da </w:t>
            </w:r>
            <w:r w:rsidR="00D63258">
              <w:rPr>
                <w:rFonts w:cstheme="minorHAnsi"/>
                <w:sz w:val="24"/>
                <w:szCs w:val="24"/>
              </w:rPr>
              <w:t>solução</w:t>
            </w:r>
            <w:r w:rsidR="0049195A" w:rsidRPr="00191775">
              <w:rPr>
                <w:rFonts w:cstheme="minorHAnsi"/>
                <w:sz w:val="24"/>
                <w:szCs w:val="24"/>
              </w:rPr>
              <w:t xml:space="preserve"> e comparação do seu custo-benefício em relações às opções funcionalmente equivalentes</w:t>
            </w:r>
          </w:p>
          <w:p w14:paraId="7E8734AD" w14:textId="77777777" w:rsidR="00E70FF4" w:rsidRDefault="00E70FF4" w:rsidP="00191775">
            <w:pPr>
              <w:tabs>
                <w:tab w:val="left" w:pos="426"/>
              </w:tabs>
              <w:ind w:right="7"/>
              <w:jc w:val="both"/>
              <w:rPr>
                <w:rFonts w:cstheme="minorHAnsi"/>
                <w:b w:val="0"/>
                <w:bCs w:val="0"/>
                <w:sz w:val="24"/>
                <w:szCs w:val="24"/>
              </w:rPr>
            </w:pPr>
          </w:p>
          <w:p w14:paraId="33A7E029" w14:textId="77777777" w:rsidR="00FE5038" w:rsidRDefault="00505E6A" w:rsidP="00191775">
            <w:pPr>
              <w:tabs>
                <w:tab w:val="left" w:pos="426"/>
              </w:tabs>
              <w:ind w:right="7"/>
              <w:jc w:val="both"/>
              <w:rPr>
                <w:rFonts w:cstheme="minorHAnsi"/>
                <w:b w:val="0"/>
                <w:bCs w:val="0"/>
                <w:sz w:val="24"/>
                <w:szCs w:val="24"/>
              </w:rPr>
            </w:pPr>
            <w:r w:rsidRPr="00191775">
              <w:rPr>
                <w:rFonts w:cstheme="minorHAnsi"/>
                <w:sz w:val="24"/>
                <w:szCs w:val="24"/>
              </w:rPr>
              <w:t>Peso .....</w:t>
            </w:r>
            <w:r w:rsidR="0049195A" w:rsidRPr="00191775">
              <w:rPr>
                <w:rFonts w:cstheme="minorHAnsi"/>
                <w:sz w:val="24"/>
                <w:szCs w:val="24"/>
              </w:rPr>
              <w:t xml:space="preserve"> </w:t>
            </w:r>
          </w:p>
          <w:p w14:paraId="39978F08" w14:textId="53D3C707" w:rsidR="00E70FF4" w:rsidRPr="00191775" w:rsidRDefault="00E70FF4" w:rsidP="00191775">
            <w:pPr>
              <w:tabs>
                <w:tab w:val="left" w:pos="426"/>
              </w:tabs>
              <w:ind w:right="7"/>
              <w:jc w:val="both"/>
              <w:rPr>
                <w:rFonts w:cstheme="minorHAnsi"/>
                <w:sz w:val="24"/>
                <w:szCs w:val="24"/>
              </w:rPr>
            </w:pPr>
          </w:p>
        </w:tc>
        <w:tc>
          <w:tcPr>
            <w:tcW w:w="3827" w:type="dxa"/>
          </w:tcPr>
          <w:p w14:paraId="131A8153" w14:textId="77777777" w:rsidR="00D63258" w:rsidRDefault="00D63258" w:rsidP="00D63258">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1F1E12D0" w14:textId="29F6EDD8" w:rsidR="00D63258" w:rsidRPr="00191775" w:rsidRDefault="00D63258" w:rsidP="00D63258">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Excelente:</w:t>
            </w:r>
            <w:r w:rsidRPr="00191775">
              <w:rPr>
                <w:rFonts w:cstheme="minorHAnsi"/>
                <w:sz w:val="24"/>
                <w:szCs w:val="24"/>
              </w:rPr>
              <w:t xml:space="preserve"> </w:t>
            </w:r>
            <w:r>
              <w:rPr>
                <w:rFonts w:cstheme="minorHAnsi"/>
                <w:sz w:val="24"/>
                <w:szCs w:val="24"/>
              </w:rPr>
              <w:t xml:space="preserve">a </w:t>
            </w:r>
            <w:r w:rsidRPr="00191775">
              <w:rPr>
                <w:rFonts w:cstheme="minorHAnsi"/>
                <w:sz w:val="24"/>
                <w:szCs w:val="24"/>
              </w:rPr>
              <w:t>solução tem</w:t>
            </w:r>
            <w:r>
              <w:rPr>
                <w:rFonts w:cstheme="minorHAnsi"/>
                <w:sz w:val="24"/>
                <w:szCs w:val="24"/>
              </w:rPr>
              <w:t xml:space="preserve"> ótima relação custo-benefício em comparação com outras opções funcionalmente equivalentes. Além disso, a proposta é viável economicamente, porque seu valor está abaixo do limite fixado pelo </w:t>
            </w:r>
            <w:r w:rsidR="00426D5E">
              <w:rPr>
                <w:rFonts w:cstheme="minorHAnsi"/>
                <w:sz w:val="24"/>
                <w:szCs w:val="24"/>
              </w:rPr>
              <w:t>e</w:t>
            </w:r>
            <w:r>
              <w:rPr>
                <w:rFonts w:cstheme="minorHAnsi"/>
                <w:sz w:val="24"/>
                <w:szCs w:val="24"/>
              </w:rPr>
              <w:t>dital</w:t>
            </w:r>
            <w:r w:rsidRPr="00191775">
              <w:rPr>
                <w:rFonts w:cstheme="minorHAnsi"/>
                <w:sz w:val="24"/>
                <w:szCs w:val="24"/>
              </w:rPr>
              <w:t>.</w:t>
            </w:r>
          </w:p>
          <w:p w14:paraId="58B0459E" w14:textId="3F1D2A02" w:rsidR="00FE5038" w:rsidRDefault="00D63258" w:rsidP="00D63258">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Bo</w:t>
            </w:r>
            <w:r>
              <w:rPr>
                <w:rFonts w:cstheme="minorHAnsi"/>
                <w:b/>
                <w:bCs/>
                <w:sz w:val="24"/>
                <w:szCs w:val="24"/>
              </w:rPr>
              <w:t>m</w:t>
            </w:r>
            <w:r w:rsidRPr="00191775">
              <w:rPr>
                <w:rFonts w:cstheme="minorHAnsi"/>
                <w:b/>
                <w:bCs/>
                <w:sz w:val="24"/>
                <w:szCs w:val="24"/>
              </w:rPr>
              <w:t>:</w:t>
            </w:r>
            <w:r w:rsidR="00125A8F">
              <w:rPr>
                <w:rFonts w:cstheme="minorHAnsi"/>
                <w:b/>
                <w:bCs/>
                <w:sz w:val="24"/>
                <w:szCs w:val="24"/>
              </w:rPr>
              <w:t xml:space="preserve"> </w:t>
            </w:r>
            <w:r w:rsidR="00125A8F">
              <w:rPr>
                <w:rFonts w:cstheme="minorHAnsi"/>
                <w:sz w:val="24"/>
                <w:szCs w:val="24"/>
              </w:rPr>
              <w:t xml:space="preserve">a </w:t>
            </w:r>
            <w:r w:rsidR="00125A8F" w:rsidRPr="00191775">
              <w:rPr>
                <w:rFonts w:cstheme="minorHAnsi"/>
                <w:sz w:val="24"/>
                <w:szCs w:val="24"/>
              </w:rPr>
              <w:t>solução tem</w:t>
            </w:r>
            <w:r w:rsidR="00125A8F">
              <w:rPr>
                <w:rFonts w:cstheme="minorHAnsi"/>
                <w:sz w:val="24"/>
                <w:szCs w:val="24"/>
              </w:rPr>
              <w:t xml:space="preserve"> boa relação custo-benefício em comparação com outras opções funcionalmente equivalentes. Além disso, a proposta é viável economicamente, porque seu valor está abaixo do limite fixado pelo </w:t>
            </w:r>
            <w:r w:rsidR="00426D5E">
              <w:rPr>
                <w:rFonts w:cstheme="minorHAnsi"/>
                <w:sz w:val="24"/>
                <w:szCs w:val="24"/>
              </w:rPr>
              <w:t>e</w:t>
            </w:r>
            <w:r w:rsidR="00125A8F">
              <w:rPr>
                <w:rFonts w:cstheme="minorHAnsi"/>
                <w:sz w:val="24"/>
                <w:szCs w:val="24"/>
              </w:rPr>
              <w:t>dital.</w:t>
            </w:r>
          </w:p>
          <w:p w14:paraId="3E5B35E6" w14:textId="4CC91315" w:rsidR="00125A8F" w:rsidRDefault="00125A8F" w:rsidP="00D63258">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Regular:</w:t>
            </w:r>
            <w:r w:rsidRPr="00191775">
              <w:rPr>
                <w:rFonts w:cstheme="minorHAnsi"/>
                <w:sz w:val="24"/>
                <w:szCs w:val="24"/>
              </w:rPr>
              <w:t xml:space="preserve"> </w:t>
            </w:r>
            <w:r>
              <w:rPr>
                <w:rFonts w:cstheme="minorHAnsi"/>
                <w:sz w:val="24"/>
                <w:szCs w:val="24"/>
              </w:rPr>
              <w:t xml:space="preserve">a </w:t>
            </w:r>
            <w:r w:rsidRPr="00191775">
              <w:rPr>
                <w:rFonts w:cstheme="minorHAnsi"/>
                <w:sz w:val="24"/>
                <w:szCs w:val="24"/>
              </w:rPr>
              <w:t>solução tem</w:t>
            </w:r>
            <w:r>
              <w:rPr>
                <w:rFonts w:cstheme="minorHAnsi"/>
                <w:sz w:val="24"/>
                <w:szCs w:val="24"/>
              </w:rPr>
              <w:t xml:space="preserve"> relação custo-benefício regular em comparação com outras opções funcionalmente equivalentes. Além disso, a proposta é viável economicamente, porque seu valor está abaixo do limite fixado pelo </w:t>
            </w:r>
            <w:r w:rsidR="00426D5E">
              <w:rPr>
                <w:rFonts w:cstheme="minorHAnsi"/>
                <w:sz w:val="24"/>
                <w:szCs w:val="24"/>
              </w:rPr>
              <w:t>e</w:t>
            </w:r>
            <w:r>
              <w:rPr>
                <w:rFonts w:cstheme="minorHAnsi"/>
                <w:sz w:val="24"/>
                <w:szCs w:val="24"/>
              </w:rPr>
              <w:t>dital.</w:t>
            </w:r>
          </w:p>
          <w:p w14:paraId="3B76CCA9" w14:textId="3873297E" w:rsidR="00125A8F" w:rsidRDefault="00125A8F" w:rsidP="00D63258">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Insuficiente:</w:t>
            </w:r>
            <w:r w:rsidRPr="00191775">
              <w:rPr>
                <w:rFonts w:cstheme="minorHAnsi"/>
                <w:sz w:val="24"/>
                <w:szCs w:val="24"/>
              </w:rPr>
              <w:t xml:space="preserve"> </w:t>
            </w:r>
            <w:r>
              <w:rPr>
                <w:rFonts w:cstheme="minorHAnsi"/>
                <w:sz w:val="24"/>
                <w:szCs w:val="24"/>
              </w:rPr>
              <w:t xml:space="preserve">a </w:t>
            </w:r>
            <w:r w:rsidRPr="00191775">
              <w:rPr>
                <w:rFonts w:cstheme="minorHAnsi"/>
                <w:sz w:val="24"/>
                <w:szCs w:val="24"/>
              </w:rPr>
              <w:t>solução tem</w:t>
            </w:r>
            <w:r>
              <w:rPr>
                <w:rFonts w:cstheme="minorHAnsi"/>
                <w:sz w:val="24"/>
                <w:szCs w:val="24"/>
              </w:rPr>
              <w:t xml:space="preserve"> baixa relação custo-benefício em comparação com outras opções funcionalmente equivalentes, embora a proposta seja viável economicamente, na medida em que seu valor está abaixo do limite fixado pelo </w:t>
            </w:r>
            <w:r w:rsidR="00426D5E">
              <w:rPr>
                <w:rFonts w:cstheme="minorHAnsi"/>
                <w:sz w:val="24"/>
                <w:szCs w:val="24"/>
              </w:rPr>
              <w:t>e</w:t>
            </w:r>
            <w:r>
              <w:rPr>
                <w:rFonts w:cstheme="minorHAnsi"/>
                <w:sz w:val="24"/>
                <w:szCs w:val="24"/>
              </w:rPr>
              <w:t>dital.</w:t>
            </w:r>
          </w:p>
          <w:p w14:paraId="578506D9" w14:textId="18FE05A4" w:rsidR="00125A8F" w:rsidRDefault="00125A8F" w:rsidP="00D63258">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b/>
                <w:bCs/>
                <w:sz w:val="24"/>
                <w:szCs w:val="24"/>
              </w:rPr>
              <w:t>Inaceitável:</w:t>
            </w:r>
            <w:r w:rsidRPr="00191775">
              <w:rPr>
                <w:rFonts w:cstheme="minorHAnsi"/>
                <w:sz w:val="24"/>
                <w:szCs w:val="24"/>
              </w:rPr>
              <w:t xml:space="preserve"> </w:t>
            </w:r>
            <w:r>
              <w:rPr>
                <w:rFonts w:cstheme="minorHAnsi"/>
                <w:sz w:val="24"/>
                <w:szCs w:val="24"/>
              </w:rPr>
              <w:t xml:space="preserve">a </w:t>
            </w:r>
            <w:r w:rsidRPr="00191775">
              <w:rPr>
                <w:rFonts w:cstheme="minorHAnsi"/>
                <w:sz w:val="24"/>
                <w:szCs w:val="24"/>
              </w:rPr>
              <w:t>solução tem</w:t>
            </w:r>
            <w:r>
              <w:rPr>
                <w:rFonts w:cstheme="minorHAnsi"/>
                <w:sz w:val="24"/>
                <w:szCs w:val="24"/>
              </w:rPr>
              <w:t xml:space="preserve"> </w:t>
            </w:r>
            <w:r w:rsidR="00E203D2">
              <w:rPr>
                <w:rFonts w:cstheme="minorHAnsi"/>
                <w:sz w:val="24"/>
                <w:szCs w:val="24"/>
              </w:rPr>
              <w:t>baixa r</w:t>
            </w:r>
            <w:r>
              <w:rPr>
                <w:rFonts w:cstheme="minorHAnsi"/>
                <w:sz w:val="24"/>
                <w:szCs w:val="24"/>
              </w:rPr>
              <w:t xml:space="preserve">elação custo-benefício em comparação com outras opções funcionalmente equivalentes. Além </w:t>
            </w:r>
            <w:r>
              <w:rPr>
                <w:rFonts w:cstheme="minorHAnsi"/>
                <w:sz w:val="24"/>
                <w:szCs w:val="24"/>
              </w:rPr>
              <w:lastRenderedPageBreak/>
              <w:t xml:space="preserve">disso, a proposta </w:t>
            </w:r>
            <w:r w:rsidR="00E203D2">
              <w:rPr>
                <w:rFonts w:cstheme="minorHAnsi"/>
                <w:sz w:val="24"/>
                <w:szCs w:val="24"/>
              </w:rPr>
              <w:t xml:space="preserve">não </w:t>
            </w:r>
            <w:r>
              <w:rPr>
                <w:rFonts w:cstheme="minorHAnsi"/>
                <w:sz w:val="24"/>
                <w:szCs w:val="24"/>
              </w:rPr>
              <w:t>é viável economicamente, porque seu valor está a</w:t>
            </w:r>
            <w:r w:rsidR="00E203D2">
              <w:rPr>
                <w:rFonts w:cstheme="minorHAnsi"/>
                <w:sz w:val="24"/>
                <w:szCs w:val="24"/>
              </w:rPr>
              <w:t>cima</w:t>
            </w:r>
            <w:r>
              <w:rPr>
                <w:rFonts w:cstheme="minorHAnsi"/>
                <w:sz w:val="24"/>
                <w:szCs w:val="24"/>
              </w:rPr>
              <w:t xml:space="preserve"> do limite fixado pelo </w:t>
            </w:r>
            <w:r w:rsidR="00426D5E">
              <w:rPr>
                <w:rFonts w:cstheme="minorHAnsi"/>
                <w:sz w:val="24"/>
                <w:szCs w:val="24"/>
              </w:rPr>
              <w:t>e</w:t>
            </w:r>
            <w:r>
              <w:rPr>
                <w:rFonts w:cstheme="minorHAnsi"/>
                <w:sz w:val="24"/>
                <w:szCs w:val="24"/>
              </w:rPr>
              <w:t>dital.</w:t>
            </w:r>
          </w:p>
          <w:p w14:paraId="0656F7CF" w14:textId="648356B0" w:rsidR="00125A8F" w:rsidRPr="00191775" w:rsidRDefault="00125A8F" w:rsidP="00D63258">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19" w:type="dxa"/>
          </w:tcPr>
          <w:p w14:paraId="18A99C9B"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9721B03"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8ECA770"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EFF2F4A"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5AFF861"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D136A28"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97E82FA"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631F0E9"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FD7151F"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EEE33E3"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A8A2469"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EB5E98A" w14:textId="3EC5EFB7"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Excelente: 10 pontos</w:t>
            </w:r>
          </w:p>
          <w:p w14:paraId="0FD73014"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3CD3549" w14:textId="30A39D52"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Boa: 7 pontos</w:t>
            </w:r>
          </w:p>
          <w:p w14:paraId="637F7B41"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2822FC6" w14:textId="4D5C2836"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Regular: 5 pontos</w:t>
            </w:r>
          </w:p>
          <w:p w14:paraId="4F7B381D"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76F9B3D" w14:textId="2CA84C13" w:rsidR="0049195A"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Insuficiente: 3 pontos</w:t>
            </w:r>
          </w:p>
          <w:p w14:paraId="2578BB13" w14:textId="77777777" w:rsidR="00E203D2" w:rsidRDefault="00E203D2"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16D61C4" w14:textId="452487C0" w:rsidR="00FE5038" w:rsidRPr="00191775" w:rsidRDefault="0049195A"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91775">
              <w:rPr>
                <w:rFonts w:cstheme="minorHAnsi"/>
                <w:sz w:val="24"/>
                <w:szCs w:val="24"/>
              </w:rPr>
              <w:t>Inaceitável: 0 ponto</w:t>
            </w:r>
          </w:p>
        </w:tc>
      </w:tr>
      <w:tr w:rsidR="00FE5038" w14:paraId="724D754E" w14:textId="77777777" w:rsidTr="00191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7DC19F7" w14:textId="77777777" w:rsidR="00E70FF4" w:rsidRDefault="00E70FF4" w:rsidP="00E70FF4">
            <w:pPr>
              <w:pStyle w:val="PargrafodaLista"/>
              <w:tabs>
                <w:tab w:val="left" w:pos="426"/>
              </w:tabs>
              <w:ind w:left="0" w:right="7"/>
              <w:jc w:val="both"/>
              <w:rPr>
                <w:rFonts w:cstheme="minorHAnsi"/>
                <w:b w:val="0"/>
                <w:bCs w:val="0"/>
                <w:sz w:val="24"/>
                <w:szCs w:val="24"/>
              </w:rPr>
            </w:pPr>
          </w:p>
          <w:p w14:paraId="026DB3E3" w14:textId="2F12AF33" w:rsidR="00FE5038" w:rsidRPr="00191775" w:rsidRDefault="00E70FF4" w:rsidP="00E70FF4">
            <w:pPr>
              <w:pStyle w:val="PargrafodaLista"/>
              <w:tabs>
                <w:tab w:val="left" w:pos="426"/>
              </w:tabs>
              <w:ind w:left="0" w:right="7"/>
              <w:jc w:val="both"/>
              <w:rPr>
                <w:rFonts w:cstheme="minorHAnsi"/>
                <w:sz w:val="24"/>
                <w:szCs w:val="24"/>
              </w:rPr>
            </w:pPr>
            <w:r>
              <w:rPr>
                <w:rFonts w:cstheme="minorHAnsi"/>
                <w:sz w:val="24"/>
                <w:szCs w:val="24"/>
              </w:rPr>
              <w:t xml:space="preserve">(E) </w:t>
            </w:r>
            <w:r w:rsidR="0049195A" w:rsidRPr="00191775">
              <w:rPr>
                <w:rFonts w:cstheme="minorHAnsi"/>
                <w:sz w:val="24"/>
                <w:szCs w:val="24"/>
              </w:rPr>
              <w:t xml:space="preserve">Economia </w:t>
            </w:r>
            <w:r w:rsidR="00505E6A" w:rsidRPr="00191775">
              <w:rPr>
                <w:rFonts w:cstheme="minorHAnsi"/>
                <w:sz w:val="24"/>
                <w:szCs w:val="24"/>
              </w:rPr>
              <w:t xml:space="preserve">que a solução proporciona para </w:t>
            </w:r>
            <w:r w:rsidR="0049195A" w:rsidRPr="00191775">
              <w:rPr>
                <w:rFonts w:cstheme="minorHAnsi"/>
                <w:sz w:val="24"/>
                <w:szCs w:val="24"/>
              </w:rPr>
              <w:t>a administração pública</w:t>
            </w:r>
          </w:p>
          <w:p w14:paraId="793A7CD4" w14:textId="77777777" w:rsidR="00E70FF4" w:rsidRDefault="00E70FF4" w:rsidP="00191775">
            <w:pPr>
              <w:tabs>
                <w:tab w:val="left" w:pos="426"/>
              </w:tabs>
              <w:ind w:right="7"/>
              <w:jc w:val="both"/>
              <w:rPr>
                <w:rFonts w:cstheme="minorHAnsi"/>
                <w:b w:val="0"/>
                <w:bCs w:val="0"/>
                <w:sz w:val="24"/>
                <w:szCs w:val="24"/>
              </w:rPr>
            </w:pPr>
          </w:p>
          <w:p w14:paraId="3DF56AF2" w14:textId="6D33D9E1" w:rsidR="00505E6A" w:rsidRPr="00191775" w:rsidRDefault="00505E6A" w:rsidP="00191775">
            <w:pPr>
              <w:tabs>
                <w:tab w:val="left" w:pos="426"/>
              </w:tabs>
              <w:ind w:right="7"/>
              <w:jc w:val="both"/>
              <w:rPr>
                <w:rFonts w:cstheme="minorHAnsi"/>
                <w:b w:val="0"/>
                <w:bCs w:val="0"/>
                <w:sz w:val="24"/>
                <w:szCs w:val="24"/>
              </w:rPr>
            </w:pPr>
            <w:r w:rsidRPr="00191775">
              <w:rPr>
                <w:rFonts w:cstheme="minorHAnsi"/>
                <w:sz w:val="24"/>
                <w:szCs w:val="24"/>
              </w:rPr>
              <w:t>Peso .....</w:t>
            </w:r>
          </w:p>
          <w:p w14:paraId="4E813CD6" w14:textId="40323EA2" w:rsidR="00505E6A" w:rsidRPr="00191775" w:rsidRDefault="00505E6A" w:rsidP="00191775">
            <w:pPr>
              <w:tabs>
                <w:tab w:val="left" w:pos="426"/>
              </w:tabs>
              <w:ind w:right="7"/>
              <w:jc w:val="both"/>
              <w:rPr>
                <w:rFonts w:cstheme="minorHAnsi"/>
                <w:sz w:val="24"/>
                <w:szCs w:val="24"/>
              </w:rPr>
            </w:pPr>
          </w:p>
        </w:tc>
        <w:tc>
          <w:tcPr>
            <w:tcW w:w="3827" w:type="dxa"/>
          </w:tcPr>
          <w:p w14:paraId="2B9F4DBD" w14:textId="77777777" w:rsidR="00E203D2" w:rsidRDefault="00E203D2"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755B09CD" w14:textId="4D400226"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03D2">
              <w:rPr>
                <w:rFonts w:cstheme="minorHAnsi"/>
                <w:b/>
                <w:bCs/>
                <w:sz w:val="24"/>
                <w:szCs w:val="24"/>
              </w:rPr>
              <w:t>Excelente:</w:t>
            </w:r>
            <w:r w:rsidRPr="00191775">
              <w:rPr>
                <w:rFonts w:cstheme="minorHAnsi"/>
                <w:sz w:val="24"/>
                <w:szCs w:val="24"/>
              </w:rPr>
              <w:t xml:space="preserve"> [descrição]</w:t>
            </w:r>
          </w:p>
          <w:p w14:paraId="4093ECD1"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03D2">
              <w:rPr>
                <w:rFonts w:cstheme="minorHAnsi"/>
                <w:b/>
                <w:bCs/>
                <w:sz w:val="24"/>
                <w:szCs w:val="24"/>
              </w:rPr>
              <w:t>Boa:</w:t>
            </w:r>
            <w:r w:rsidRPr="00191775">
              <w:rPr>
                <w:rFonts w:cstheme="minorHAnsi"/>
                <w:sz w:val="24"/>
                <w:szCs w:val="24"/>
              </w:rPr>
              <w:t xml:space="preserve"> [descrição]</w:t>
            </w:r>
          </w:p>
          <w:p w14:paraId="05F0E4C6"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03D2">
              <w:rPr>
                <w:rFonts w:cstheme="minorHAnsi"/>
                <w:b/>
                <w:bCs/>
                <w:sz w:val="24"/>
                <w:szCs w:val="24"/>
              </w:rPr>
              <w:t>Regular:</w:t>
            </w:r>
            <w:r w:rsidRPr="00191775">
              <w:rPr>
                <w:rFonts w:cstheme="minorHAnsi"/>
                <w:sz w:val="24"/>
                <w:szCs w:val="24"/>
              </w:rPr>
              <w:t xml:space="preserve"> [descrição]</w:t>
            </w:r>
          </w:p>
          <w:p w14:paraId="0585210D"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03D2">
              <w:rPr>
                <w:rFonts w:cstheme="minorHAnsi"/>
                <w:b/>
                <w:bCs/>
                <w:sz w:val="24"/>
                <w:szCs w:val="24"/>
              </w:rPr>
              <w:t>Insuficiente:</w:t>
            </w:r>
            <w:r w:rsidRPr="00191775">
              <w:rPr>
                <w:rFonts w:cstheme="minorHAnsi"/>
                <w:sz w:val="24"/>
                <w:szCs w:val="24"/>
              </w:rPr>
              <w:t xml:space="preserve"> [descrição]</w:t>
            </w:r>
          </w:p>
          <w:p w14:paraId="4F07C5AB" w14:textId="5F51AE23" w:rsidR="00FE5038"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03D2">
              <w:rPr>
                <w:rFonts w:cstheme="minorHAnsi"/>
                <w:b/>
                <w:bCs/>
                <w:sz w:val="24"/>
                <w:szCs w:val="24"/>
              </w:rPr>
              <w:t>Inaceitável:</w:t>
            </w:r>
            <w:r w:rsidRPr="00191775">
              <w:rPr>
                <w:rFonts w:cstheme="minorHAnsi"/>
                <w:sz w:val="24"/>
                <w:szCs w:val="24"/>
              </w:rPr>
              <w:t xml:space="preserve"> [descrição]</w:t>
            </w:r>
          </w:p>
        </w:tc>
        <w:tc>
          <w:tcPr>
            <w:tcW w:w="3119" w:type="dxa"/>
          </w:tcPr>
          <w:p w14:paraId="611CB89D" w14:textId="77777777" w:rsidR="00E203D2" w:rsidRDefault="00E203D2"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E6CBBD6" w14:textId="19760EA6"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Excelente: 10 pontos</w:t>
            </w:r>
          </w:p>
          <w:p w14:paraId="1C6EC574"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Boa: 7 pontos</w:t>
            </w:r>
          </w:p>
          <w:p w14:paraId="6099BC45"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Regular: 5 pontos</w:t>
            </w:r>
          </w:p>
          <w:p w14:paraId="04D887B3" w14:textId="77777777" w:rsidR="00505E6A"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Insuficiente: 3 pontos</w:t>
            </w:r>
          </w:p>
          <w:p w14:paraId="7837087C" w14:textId="01DA8F56" w:rsidR="00FE5038" w:rsidRPr="00191775" w:rsidRDefault="00505E6A" w:rsidP="00191775">
            <w:pPr>
              <w:tabs>
                <w:tab w:val="left" w:pos="567"/>
              </w:tabs>
              <w:ind w:right="7"/>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91775">
              <w:rPr>
                <w:rFonts w:cstheme="minorHAnsi"/>
                <w:sz w:val="24"/>
                <w:szCs w:val="24"/>
              </w:rPr>
              <w:t>Inaceitável: 0 ponto</w:t>
            </w:r>
          </w:p>
        </w:tc>
      </w:tr>
      <w:tr w:rsidR="00FE5038" w14:paraId="19F5DCEE" w14:textId="77777777" w:rsidTr="00191775">
        <w:tc>
          <w:tcPr>
            <w:cnfStyle w:val="001000000000" w:firstRow="0" w:lastRow="0" w:firstColumn="1" w:lastColumn="0" w:oddVBand="0" w:evenVBand="0" w:oddHBand="0" w:evenHBand="0" w:firstRowFirstColumn="0" w:firstRowLastColumn="0" w:lastRowFirstColumn="0" w:lastRowLastColumn="0"/>
            <w:tcW w:w="2518" w:type="dxa"/>
          </w:tcPr>
          <w:p w14:paraId="592F8DF6" w14:textId="77777777" w:rsidR="00E70FF4" w:rsidRDefault="00E70FF4" w:rsidP="00E70FF4">
            <w:pPr>
              <w:pStyle w:val="PargrafodaLista"/>
              <w:tabs>
                <w:tab w:val="left" w:pos="426"/>
              </w:tabs>
              <w:ind w:left="0" w:right="7"/>
              <w:jc w:val="both"/>
              <w:rPr>
                <w:rFonts w:cstheme="minorHAnsi"/>
                <w:b w:val="0"/>
                <w:bCs w:val="0"/>
                <w:sz w:val="24"/>
                <w:szCs w:val="24"/>
              </w:rPr>
            </w:pPr>
          </w:p>
          <w:p w14:paraId="2E983F70" w14:textId="647E76A9" w:rsidR="00FE5038" w:rsidRPr="00191775" w:rsidRDefault="00E70FF4" w:rsidP="00E70FF4">
            <w:pPr>
              <w:pStyle w:val="PargrafodaLista"/>
              <w:tabs>
                <w:tab w:val="left" w:pos="426"/>
              </w:tabs>
              <w:ind w:left="0" w:right="7"/>
              <w:jc w:val="both"/>
              <w:rPr>
                <w:rFonts w:cstheme="minorHAnsi"/>
                <w:sz w:val="24"/>
                <w:szCs w:val="24"/>
              </w:rPr>
            </w:pPr>
            <w:r>
              <w:rPr>
                <w:rFonts w:cstheme="minorHAnsi"/>
                <w:sz w:val="24"/>
                <w:szCs w:val="24"/>
              </w:rPr>
              <w:t xml:space="preserve">(F) </w:t>
            </w:r>
            <w:r w:rsidR="00505E6A" w:rsidRPr="00191775">
              <w:rPr>
                <w:rFonts w:cstheme="minorHAnsi"/>
                <w:sz w:val="24"/>
                <w:szCs w:val="24"/>
              </w:rPr>
              <w:t>.......</w:t>
            </w:r>
          </w:p>
          <w:p w14:paraId="55A9C693" w14:textId="77777777" w:rsidR="00E70FF4" w:rsidRDefault="00E70FF4" w:rsidP="00191775">
            <w:pPr>
              <w:tabs>
                <w:tab w:val="left" w:pos="426"/>
              </w:tabs>
              <w:ind w:right="7"/>
              <w:jc w:val="both"/>
              <w:rPr>
                <w:rFonts w:cstheme="minorHAnsi"/>
                <w:b w:val="0"/>
                <w:bCs w:val="0"/>
                <w:sz w:val="24"/>
                <w:szCs w:val="24"/>
              </w:rPr>
            </w:pPr>
          </w:p>
          <w:p w14:paraId="02D15D49" w14:textId="0FE8163C" w:rsidR="00505E6A" w:rsidRPr="00191775" w:rsidRDefault="00505E6A" w:rsidP="00191775">
            <w:pPr>
              <w:tabs>
                <w:tab w:val="left" w:pos="426"/>
              </w:tabs>
              <w:ind w:right="7"/>
              <w:jc w:val="both"/>
              <w:rPr>
                <w:rFonts w:cstheme="minorHAnsi"/>
                <w:b w:val="0"/>
                <w:bCs w:val="0"/>
                <w:sz w:val="24"/>
                <w:szCs w:val="24"/>
              </w:rPr>
            </w:pPr>
            <w:r w:rsidRPr="00191775">
              <w:rPr>
                <w:rFonts w:cstheme="minorHAnsi"/>
                <w:sz w:val="24"/>
                <w:szCs w:val="24"/>
              </w:rPr>
              <w:t>Peso .....</w:t>
            </w:r>
          </w:p>
          <w:p w14:paraId="209A1FB5" w14:textId="27E656B8" w:rsidR="00505E6A" w:rsidRPr="00191775" w:rsidRDefault="00505E6A" w:rsidP="00191775">
            <w:pPr>
              <w:tabs>
                <w:tab w:val="left" w:pos="426"/>
              </w:tabs>
              <w:ind w:right="7"/>
              <w:jc w:val="both"/>
              <w:rPr>
                <w:rFonts w:cstheme="minorHAnsi"/>
                <w:sz w:val="24"/>
                <w:szCs w:val="24"/>
              </w:rPr>
            </w:pPr>
          </w:p>
        </w:tc>
        <w:tc>
          <w:tcPr>
            <w:tcW w:w="3827" w:type="dxa"/>
          </w:tcPr>
          <w:p w14:paraId="53BF2BA9" w14:textId="77777777" w:rsidR="00FE5038" w:rsidRPr="00191775" w:rsidRDefault="00FE5038"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19" w:type="dxa"/>
          </w:tcPr>
          <w:p w14:paraId="67FAC21E" w14:textId="77777777" w:rsidR="00FE5038" w:rsidRPr="00191775" w:rsidRDefault="00FE5038" w:rsidP="00191775">
            <w:pPr>
              <w:tabs>
                <w:tab w:val="left" w:pos="567"/>
              </w:tabs>
              <w:ind w:right="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637E6125" w14:textId="77777777" w:rsidR="00FE5038" w:rsidRDefault="00FE5038" w:rsidP="006228F8">
      <w:pPr>
        <w:tabs>
          <w:tab w:val="left" w:pos="567"/>
        </w:tabs>
        <w:spacing w:after="120" w:line="240" w:lineRule="auto"/>
        <w:ind w:right="6"/>
        <w:jc w:val="both"/>
        <w:rPr>
          <w:rFonts w:cstheme="minorHAnsi"/>
          <w:sz w:val="24"/>
          <w:szCs w:val="24"/>
        </w:rPr>
      </w:pPr>
    </w:p>
    <w:p w14:paraId="0F9E1B84" w14:textId="1EF70039" w:rsidR="00E203D2" w:rsidRDefault="00E203D2" w:rsidP="006228F8">
      <w:pPr>
        <w:tabs>
          <w:tab w:val="left" w:pos="567"/>
        </w:tabs>
        <w:spacing w:after="120" w:line="240" w:lineRule="auto"/>
        <w:ind w:right="6"/>
        <w:jc w:val="both"/>
        <w:rPr>
          <w:rFonts w:cstheme="minorHAnsi"/>
          <w:sz w:val="24"/>
          <w:szCs w:val="24"/>
        </w:rPr>
      </w:pPr>
      <w:r>
        <w:rPr>
          <w:rFonts w:cstheme="minorHAnsi"/>
          <w:sz w:val="24"/>
          <w:szCs w:val="24"/>
        </w:rPr>
        <w:t xml:space="preserve">PONTUAÇÃO MÁXIMA: </w:t>
      </w:r>
      <w:r w:rsidRPr="00E203D2">
        <w:rPr>
          <w:rFonts w:cstheme="minorHAnsi"/>
          <w:color w:val="227ACB"/>
          <w:sz w:val="24"/>
          <w:szCs w:val="24"/>
        </w:rPr>
        <w:t>...................... pontos</w:t>
      </w:r>
      <w:r>
        <w:rPr>
          <w:rFonts w:cstheme="minorHAnsi"/>
          <w:color w:val="227ACB"/>
          <w:sz w:val="24"/>
          <w:szCs w:val="24"/>
        </w:rPr>
        <w:t>.</w:t>
      </w:r>
    </w:p>
    <w:p w14:paraId="531B5D39" w14:textId="77777777" w:rsidR="008722EA" w:rsidRDefault="008722EA" w:rsidP="008722EA">
      <w:pPr>
        <w:tabs>
          <w:tab w:val="left" w:pos="567"/>
        </w:tabs>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8722EA" w14:paraId="44E51B8A" w14:textId="77777777" w:rsidTr="003E42D6">
        <w:trPr>
          <w:trHeight w:val="992"/>
        </w:trPr>
        <w:tc>
          <w:tcPr>
            <w:tcW w:w="8080" w:type="dxa"/>
            <w:shd w:val="clear" w:color="auto" w:fill="FFF2CC" w:themeFill="accent4" w:themeFillTint="33"/>
          </w:tcPr>
          <w:p w14:paraId="5BD422C1" w14:textId="660CE2A1" w:rsidR="008722EA" w:rsidRPr="002956F4" w:rsidRDefault="008722EA" w:rsidP="003E42D6">
            <w:pPr>
              <w:spacing w:before="480" w:after="240"/>
              <w:rPr>
                <w:rFonts w:asciiTheme="majorHAnsi" w:hAnsiTheme="majorHAnsi" w:cstheme="majorHAnsi"/>
                <w:b/>
                <w:bCs/>
                <w:color w:val="323E4F" w:themeColor="text2" w:themeShade="BF"/>
              </w:rPr>
            </w:pPr>
            <w:r w:rsidRPr="002956F4">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5.1</w:t>
            </w:r>
            <w:r w:rsidRPr="002956F4">
              <w:rPr>
                <w:rFonts w:asciiTheme="majorHAnsi" w:hAnsiTheme="majorHAnsi" w:cstheme="majorHAnsi"/>
                <w:b/>
                <w:bCs/>
                <w:color w:val="323E4F" w:themeColor="text2" w:themeShade="BF"/>
              </w:rPr>
              <w:t>)</w:t>
            </w:r>
          </w:p>
          <w:p w14:paraId="74463827" w14:textId="212D5CBB" w:rsidR="008722EA" w:rsidRPr="00850234" w:rsidRDefault="008722EA" w:rsidP="003E42D6">
            <w:pPr>
              <w:tabs>
                <w:tab w:val="left" w:pos="567"/>
              </w:tabs>
              <w:spacing w:after="120"/>
              <w:ind w:right="6"/>
              <w:jc w:val="both"/>
              <w:rPr>
                <w:rFonts w:asciiTheme="majorHAnsi" w:hAnsiTheme="majorHAnsi" w:cstheme="majorHAnsi"/>
              </w:rPr>
            </w:pPr>
            <w:r>
              <w:rPr>
                <w:rFonts w:asciiTheme="majorHAnsi" w:hAnsiTheme="majorHAnsi" w:cstheme="majorHAnsi"/>
              </w:rPr>
              <w:t>Os critérios para julgamento listados no § 4º do art. 13 da LC nº 182/2021 – que correspondem aos critérios ‘A’ a ‘E’ da tabela acima – são obrigatórios, facultando-se à administração pública</w:t>
            </w:r>
            <w:r w:rsidR="00AA2E07">
              <w:rPr>
                <w:rFonts w:asciiTheme="majorHAnsi" w:hAnsiTheme="majorHAnsi" w:cstheme="majorHAnsi"/>
              </w:rPr>
              <w:t xml:space="preserve"> incluir no edital outros critérios que entender pertinentes para o julgamento das propostas.</w:t>
            </w:r>
          </w:p>
        </w:tc>
      </w:tr>
    </w:tbl>
    <w:p w14:paraId="0843FD63" w14:textId="77777777" w:rsidR="008722EA" w:rsidRDefault="008722EA" w:rsidP="006228F8">
      <w:pPr>
        <w:tabs>
          <w:tab w:val="left" w:pos="567"/>
        </w:tabs>
        <w:spacing w:after="120" w:line="240" w:lineRule="auto"/>
        <w:ind w:right="6"/>
        <w:jc w:val="both"/>
        <w:rPr>
          <w:rFonts w:cstheme="minorHAnsi"/>
          <w:sz w:val="24"/>
          <w:szCs w:val="24"/>
        </w:rPr>
      </w:pPr>
    </w:p>
    <w:p w14:paraId="444B60FD" w14:textId="301A7CA4" w:rsidR="00EE67CE" w:rsidRPr="00394EF9" w:rsidRDefault="00EE67CE"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5.1.1.</w:t>
      </w:r>
      <w:r w:rsidRPr="00394EF9">
        <w:rPr>
          <w:rFonts w:eastAsia="Times New Roman" w:cstheme="minorHAnsi"/>
          <w:b/>
          <w:sz w:val="24"/>
          <w:szCs w:val="24"/>
          <w:lang w:eastAsia="pt-BR"/>
        </w:rPr>
        <w:tab/>
      </w:r>
      <w:r w:rsidRPr="00394EF9">
        <w:rPr>
          <w:rFonts w:cstheme="minorHAnsi"/>
          <w:sz w:val="24"/>
          <w:szCs w:val="24"/>
        </w:rPr>
        <w:t xml:space="preserve">A falsidade de informações </w:t>
      </w:r>
      <w:r w:rsidR="00E203D2" w:rsidRPr="00394EF9">
        <w:rPr>
          <w:rFonts w:cstheme="minorHAnsi"/>
          <w:sz w:val="24"/>
          <w:szCs w:val="24"/>
        </w:rPr>
        <w:t xml:space="preserve">nas propostas </w:t>
      </w:r>
      <w:r w:rsidRPr="00394EF9">
        <w:rPr>
          <w:rFonts w:cstheme="minorHAnsi"/>
          <w:sz w:val="24"/>
          <w:szCs w:val="24"/>
        </w:rPr>
        <w:t>acarretará a eliminação</w:t>
      </w:r>
      <w:r w:rsidR="00E203D2" w:rsidRPr="00394EF9">
        <w:rPr>
          <w:rFonts w:cstheme="minorHAnsi"/>
          <w:sz w:val="24"/>
          <w:szCs w:val="24"/>
        </w:rPr>
        <w:t xml:space="preserve"> do licitante</w:t>
      </w:r>
      <w:r w:rsidRPr="00394EF9">
        <w:rPr>
          <w:rFonts w:cstheme="minorHAnsi"/>
          <w:sz w:val="24"/>
          <w:szCs w:val="24"/>
        </w:rPr>
        <w:t>, a aplicação d</w:t>
      </w:r>
      <w:r w:rsidR="002D6D85" w:rsidRPr="00394EF9">
        <w:rPr>
          <w:rFonts w:cstheme="minorHAnsi"/>
          <w:sz w:val="24"/>
          <w:szCs w:val="24"/>
        </w:rPr>
        <w:t>as sanções a</w:t>
      </w:r>
      <w:r w:rsidRPr="00394EF9">
        <w:rPr>
          <w:rFonts w:cstheme="minorHAnsi"/>
          <w:sz w:val="24"/>
          <w:szCs w:val="24"/>
        </w:rPr>
        <w:t>dministrativa</w:t>
      </w:r>
      <w:r w:rsidR="002D6D85" w:rsidRPr="00394EF9">
        <w:rPr>
          <w:rFonts w:cstheme="minorHAnsi"/>
          <w:sz w:val="24"/>
          <w:szCs w:val="24"/>
        </w:rPr>
        <w:t>s cabíveis</w:t>
      </w:r>
      <w:r w:rsidRPr="00394EF9">
        <w:rPr>
          <w:rFonts w:cstheme="minorHAnsi"/>
          <w:sz w:val="24"/>
          <w:szCs w:val="24"/>
        </w:rPr>
        <w:t xml:space="preserve"> e </w:t>
      </w:r>
      <w:r w:rsidR="00E203D2" w:rsidRPr="00394EF9">
        <w:rPr>
          <w:rFonts w:cstheme="minorHAnsi"/>
          <w:sz w:val="24"/>
          <w:szCs w:val="24"/>
        </w:rPr>
        <w:t xml:space="preserve">a </w:t>
      </w:r>
      <w:r w:rsidRPr="00394EF9">
        <w:rPr>
          <w:rFonts w:cstheme="minorHAnsi"/>
          <w:sz w:val="24"/>
          <w:szCs w:val="24"/>
        </w:rPr>
        <w:t>comunicação do fato às autoridades competentes, inclusive para apuração do cometimento de crime.</w:t>
      </w:r>
    </w:p>
    <w:p w14:paraId="51618E60" w14:textId="0DD41C83" w:rsidR="00E75ED3" w:rsidRPr="00394EF9" w:rsidRDefault="00E75ED3" w:rsidP="00B56F9E">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5.1.2.</w:t>
      </w:r>
      <w:r w:rsidRPr="00394EF9">
        <w:rPr>
          <w:rFonts w:eastAsia="Times New Roman" w:cstheme="minorHAnsi"/>
          <w:b/>
          <w:sz w:val="24"/>
          <w:szCs w:val="24"/>
          <w:lang w:eastAsia="pt-BR"/>
        </w:rPr>
        <w:tab/>
      </w:r>
      <w:r w:rsidRPr="00394EF9">
        <w:rPr>
          <w:sz w:val="24"/>
          <w:szCs w:val="24"/>
        </w:rPr>
        <w:t xml:space="preserve">Se houver indícios de inexequibilidade da proposta de preço, ou em caso da necessidade de esclarecimentos complementares, a </w:t>
      </w:r>
      <w:r w:rsidRPr="00394EF9">
        <w:rPr>
          <w:rFonts w:cs="Calibri"/>
          <w:sz w:val="24"/>
          <w:szCs w:val="24"/>
        </w:rPr>
        <w:t xml:space="preserve">Comissão Especial de Contratação </w:t>
      </w:r>
      <w:r w:rsidRPr="00394EF9">
        <w:rPr>
          <w:sz w:val="24"/>
          <w:szCs w:val="24"/>
        </w:rPr>
        <w:t>poderá efetuar diligências para que o licitante comprove a exequibilidade da proposta.</w:t>
      </w:r>
    </w:p>
    <w:p w14:paraId="0B1BCB1A" w14:textId="727A5821" w:rsidR="00EE67CE" w:rsidRPr="00394EF9" w:rsidRDefault="00EE67CE" w:rsidP="00B56F9E">
      <w:pPr>
        <w:tabs>
          <w:tab w:val="left" w:pos="851"/>
        </w:tabs>
        <w:spacing w:after="120" w:line="240" w:lineRule="auto"/>
        <w:ind w:right="7"/>
        <w:jc w:val="both"/>
        <w:rPr>
          <w:rFonts w:cs="Calibri"/>
          <w:sz w:val="24"/>
          <w:szCs w:val="24"/>
        </w:rPr>
      </w:pPr>
      <w:r w:rsidRPr="00394EF9">
        <w:rPr>
          <w:rFonts w:eastAsia="Times New Roman" w:cstheme="minorHAnsi"/>
          <w:b/>
          <w:sz w:val="24"/>
          <w:szCs w:val="24"/>
          <w:lang w:eastAsia="pt-BR"/>
        </w:rPr>
        <w:t>5.1.</w:t>
      </w:r>
      <w:r w:rsidR="00E75ED3" w:rsidRPr="00394EF9">
        <w:rPr>
          <w:rFonts w:eastAsia="Times New Roman" w:cstheme="minorHAnsi"/>
          <w:b/>
          <w:sz w:val="24"/>
          <w:szCs w:val="24"/>
          <w:lang w:eastAsia="pt-BR"/>
        </w:rPr>
        <w:t>3</w:t>
      </w:r>
      <w:r w:rsidRPr="00394EF9">
        <w:rPr>
          <w:rFonts w:eastAsia="Times New Roman" w:cstheme="minorHAnsi"/>
          <w:b/>
          <w:sz w:val="24"/>
          <w:szCs w:val="24"/>
          <w:lang w:eastAsia="pt-BR"/>
        </w:rPr>
        <w:t>.</w:t>
      </w:r>
      <w:r w:rsidRPr="00394EF9">
        <w:rPr>
          <w:rFonts w:eastAsia="Times New Roman" w:cstheme="minorHAnsi"/>
          <w:b/>
          <w:sz w:val="24"/>
          <w:szCs w:val="24"/>
          <w:lang w:eastAsia="pt-BR"/>
        </w:rPr>
        <w:tab/>
      </w:r>
      <w:r w:rsidR="00E75ED3" w:rsidRPr="00394EF9">
        <w:rPr>
          <w:rFonts w:cs="Calibri"/>
          <w:sz w:val="24"/>
          <w:szCs w:val="24"/>
        </w:rPr>
        <w:t xml:space="preserve">A Comissão Especial de Contratação poderá sanar erros ou falhas que não alterem a substância das propostas e sua validade jurídica, mediante </w:t>
      </w:r>
      <w:r w:rsidR="00D93E50" w:rsidRPr="00394EF9">
        <w:rPr>
          <w:sz w:val="24"/>
          <w:szCs w:val="24"/>
        </w:rPr>
        <w:t>decisão fundamentada</w:t>
      </w:r>
      <w:r w:rsidR="00E75ED3" w:rsidRPr="00394EF9">
        <w:rPr>
          <w:rFonts w:cs="Calibri"/>
          <w:sz w:val="24"/>
          <w:szCs w:val="24"/>
        </w:rPr>
        <w:t>, registrad</w:t>
      </w:r>
      <w:r w:rsidR="00D93E50" w:rsidRPr="00394EF9">
        <w:rPr>
          <w:rFonts w:cs="Calibri"/>
          <w:sz w:val="24"/>
          <w:szCs w:val="24"/>
        </w:rPr>
        <w:t>a</w:t>
      </w:r>
      <w:r w:rsidR="00E75ED3" w:rsidRPr="00394EF9">
        <w:rPr>
          <w:rFonts w:cs="Calibri"/>
          <w:sz w:val="24"/>
          <w:szCs w:val="24"/>
        </w:rPr>
        <w:t xml:space="preserve"> em ata e acessível a todos, atribuindo-lhes eficácia para fins de classificação e julgamento.</w:t>
      </w:r>
    </w:p>
    <w:p w14:paraId="43DAF2E9" w14:textId="1CACF05F" w:rsidR="00615570" w:rsidRPr="00394EF9" w:rsidRDefault="00615570" w:rsidP="00B56F9E">
      <w:pPr>
        <w:tabs>
          <w:tab w:val="left" w:pos="567"/>
        </w:tabs>
        <w:spacing w:after="120" w:line="240" w:lineRule="auto"/>
        <w:ind w:right="7"/>
        <w:jc w:val="both"/>
        <w:rPr>
          <w:rFonts w:cstheme="minorHAnsi"/>
          <w:sz w:val="24"/>
          <w:szCs w:val="24"/>
        </w:rPr>
      </w:pPr>
      <w:r w:rsidRPr="00394EF9">
        <w:rPr>
          <w:rFonts w:eastAsia="Times New Roman" w:cstheme="minorHAnsi"/>
          <w:b/>
          <w:sz w:val="24"/>
          <w:szCs w:val="24"/>
          <w:lang w:eastAsia="pt-BR"/>
        </w:rPr>
        <w:t>5.2.</w:t>
      </w:r>
      <w:r w:rsidRPr="00394EF9">
        <w:rPr>
          <w:rFonts w:eastAsia="Times New Roman" w:cstheme="minorHAnsi"/>
          <w:b/>
          <w:iCs/>
          <w:sz w:val="24"/>
          <w:szCs w:val="24"/>
          <w:lang w:eastAsia="pt-BR"/>
        </w:rPr>
        <w:tab/>
        <w:t>Cálculo das notas.</w:t>
      </w:r>
      <w:r w:rsidRPr="00394EF9">
        <w:rPr>
          <w:rFonts w:eastAsia="Times New Roman" w:cstheme="minorHAnsi"/>
          <w:iCs/>
          <w:sz w:val="24"/>
          <w:szCs w:val="24"/>
          <w:lang w:eastAsia="pt-BR"/>
        </w:rPr>
        <w:t xml:space="preserve"> </w:t>
      </w:r>
      <w:r w:rsidRPr="00394EF9">
        <w:rPr>
          <w:rFonts w:eastAsia="Times New Roman" w:cstheme="minorHAnsi"/>
          <w:sz w:val="24"/>
          <w:szCs w:val="24"/>
          <w:lang w:eastAsia="pt-BR"/>
        </w:rPr>
        <w:t xml:space="preserve">As notas serão calculadas pela Comissão </w:t>
      </w:r>
      <w:r w:rsidRPr="00394EF9">
        <w:rPr>
          <w:rFonts w:cstheme="minorHAnsi"/>
          <w:sz w:val="24"/>
          <w:szCs w:val="24"/>
        </w:rPr>
        <w:t>Especial de Contratação de acordo com os critérios de pontuação, considerando as propostas e a apresentaç</w:t>
      </w:r>
      <w:r w:rsidR="009C0612" w:rsidRPr="00394EF9">
        <w:rPr>
          <w:rFonts w:cstheme="minorHAnsi"/>
          <w:sz w:val="24"/>
          <w:szCs w:val="24"/>
        </w:rPr>
        <w:t>ão</w:t>
      </w:r>
      <w:r w:rsidRPr="00394EF9">
        <w:rPr>
          <w:rFonts w:cstheme="minorHAnsi"/>
          <w:sz w:val="24"/>
          <w:szCs w:val="24"/>
        </w:rPr>
        <w:t xml:space="preserve"> ora</w:t>
      </w:r>
      <w:r w:rsidR="009C0612" w:rsidRPr="00394EF9">
        <w:rPr>
          <w:rFonts w:cstheme="minorHAnsi"/>
          <w:sz w:val="24"/>
          <w:szCs w:val="24"/>
        </w:rPr>
        <w:t>l</w:t>
      </w:r>
      <w:r w:rsidRPr="00394EF9">
        <w:rPr>
          <w:rFonts w:cstheme="minorHAnsi"/>
          <w:sz w:val="24"/>
          <w:szCs w:val="24"/>
        </w:rPr>
        <w:t>, de modo que a nota final de cada quesito corresponda à média aritmética das notas atribuídas individualmente pelos membros.</w:t>
      </w:r>
    </w:p>
    <w:p w14:paraId="40EBEAD6" w14:textId="5C979188" w:rsidR="00671317" w:rsidRPr="00394EF9" w:rsidRDefault="00671317" w:rsidP="00B56F9E">
      <w:pPr>
        <w:tabs>
          <w:tab w:val="left" w:pos="851"/>
        </w:tabs>
        <w:spacing w:after="120" w:line="240" w:lineRule="auto"/>
        <w:ind w:right="7"/>
        <w:jc w:val="both"/>
        <w:rPr>
          <w:rFonts w:eastAsia="Times New Roman" w:cstheme="minorHAnsi"/>
          <w:sz w:val="24"/>
          <w:szCs w:val="24"/>
          <w:lang w:eastAsia="pt-BR"/>
        </w:rPr>
      </w:pPr>
      <w:r w:rsidRPr="00394EF9">
        <w:rPr>
          <w:rFonts w:eastAsia="Times New Roman" w:cstheme="minorHAnsi"/>
          <w:b/>
          <w:sz w:val="24"/>
          <w:szCs w:val="24"/>
          <w:lang w:eastAsia="pt-BR"/>
        </w:rPr>
        <w:lastRenderedPageBreak/>
        <w:t>5.2.1.</w:t>
      </w:r>
      <w:r w:rsidRPr="00394EF9">
        <w:rPr>
          <w:rFonts w:eastAsia="Times New Roman" w:cstheme="minorHAnsi"/>
          <w:bCs/>
          <w:sz w:val="24"/>
          <w:szCs w:val="24"/>
          <w:lang w:eastAsia="pt-BR"/>
        </w:rPr>
        <w:tab/>
        <w:t xml:space="preserve">A </w:t>
      </w:r>
      <w:r w:rsidRPr="00394EF9">
        <w:rPr>
          <w:rFonts w:eastAsia="Times New Roman" w:cstheme="minorHAnsi"/>
          <w:sz w:val="24"/>
          <w:szCs w:val="24"/>
          <w:lang w:eastAsia="pt-BR"/>
        </w:rPr>
        <w:t xml:space="preserve">Comissão </w:t>
      </w:r>
      <w:r w:rsidRPr="00394EF9">
        <w:rPr>
          <w:rFonts w:cstheme="minorHAnsi"/>
          <w:sz w:val="24"/>
          <w:szCs w:val="24"/>
        </w:rPr>
        <w:t>Especial de Contratação</w:t>
      </w:r>
      <w:r w:rsidRPr="00394EF9">
        <w:rPr>
          <w:rFonts w:eastAsia="Times New Roman" w:cstheme="minorHAnsi"/>
          <w:sz w:val="24"/>
          <w:szCs w:val="24"/>
          <w:lang w:eastAsia="pt-BR"/>
        </w:rPr>
        <w:t xml:space="preserve"> deverá registrar seu julgamento em ata específica e motivar por escrito as suas decisões.</w:t>
      </w:r>
    </w:p>
    <w:p w14:paraId="361E0BF8" w14:textId="7327242A" w:rsidR="00EE67CE" w:rsidRPr="00394EF9" w:rsidRDefault="00671317" w:rsidP="00B56F9E">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5.2.2.</w:t>
      </w:r>
      <w:r w:rsidRPr="00394EF9">
        <w:rPr>
          <w:rFonts w:eastAsia="Times New Roman" w:cstheme="minorHAnsi"/>
          <w:b/>
          <w:sz w:val="24"/>
          <w:szCs w:val="24"/>
          <w:lang w:eastAsia="pt-BR"/>
        </w:rPr>
        <w:tab/>
      </w:r>
      <w:r w:rsidRPr="00394EF9">
        <w:rPr>
          <w:rFonts w:eastAsia="Times New Roman" w:cstheme="minorHAnsi"/>
          <w:bCs/>
          <w:sz w:val="24"/>
          <w:szCs w:val="24"/>
          <w:lang w:eastAsia="pt-BR"/>
        </w:rPr>
        <w:t>Serão eliminadas as propostas</w:t>
      </w:r>
      <w:r w:rsidR="00EE67CE" w:rsidRPr="00394EF9">
        <w:rPr>
          <w:rFonts w:eastAsia="Times New Roman" w:cstheme="minorHAnsi"/>
          <w:bCs/>
          <w:sz w:val="24"/>
          <w:szCs w:val="24"/>
          <w:lang w:eastAsia="pt-BR"/>
        </w:rPr>
        <w:t>:</w:t>
      </w:r>
    </w:p>
    <w:p w14:paraId="7395BC79" w14:textId="3DFC171A" w:rsidR="00EE67CE" w:rsidRDefault="00EE67CE" w:rsidP="00426D5E">
      <w:pPr>
        <w:tabs>
          <w:tab w:val="left" w:pos="426"/>
        </w:tabs>
        <w:spacing w:after="120" w:line="240" w:lineRule="auto"/>
        <w:ind w:right="7"/>
        <w:jc w:val="both"/>
        <w:rPr>
          <w:rFonts w:eastAsia="Times New Roman" w:cstheme="minorHAnsi"/>
          <w:bCs/>
          <w:sz w:val="24"/>
          <w:szCs w:val="24"/>
          <w:lang w:eastAsia="pt-BR"/>
        </w:rPr>
      </w:pPr>
      <w:r>
        <w:rPr>
          <w:rFonts w:eastAsia="Times New Roman" w:cstheme="minorHAnsi"/>
          <w:bCs/>
          <w:sz w:val="24"/>
          <w:szCs w:val="24"/>
          <w:lang w:eastAsia="pt-BR"/>
        </w:rPr>
        <w:t>I -</w:t>
      </w:r>
      <w:r w:rsidR="00671317">
        <w:rPr>
          <w:rFonts w:eastAsia="Times New Roman" w:cstheme="minorHAnsi"/>
          <w:bCs/>
          <w:sz w:val="24"/>
          <w:szCs w:val="24"/>
          <w:lang w:eastAsia="pt-BR"/>
        </w:rPr>
        <w:t xml:space="preserve"> </w:t>
      </w:r>
      <w:r w:rsidR="007577DF">
        <w:rPr>
          <w:rFonts w:eastAsia="Times New Roman" w:cstheme="minorHAnsi"/>
          <w:bCs/>
          <w:sz w:val="24"/>
          <w:szCs w:val="24"/>
          <w:lang w:eastAsia="pt-BR"/>
        </w:rPr>
        <w:tab/>
      </w:r>
      <w:r w:rsidR="00156860">
        <w:rPr>
          <w:rFonts w:eastAsia="Times New Roman" w:cstheme="minorHAnsi"/>
          <w:bCs/>
          <w:sz w:val="24"/>
          <w:szCs w:val="24"/>
          <w:lang w:eastAsia="pt-BR"/>
        </w:rPr>
        <w:t>com</w:t>
      </w:r>
      <w:r w:rsidR="00671317">
        <w:rPr>
          <w:rFonts w:eastAsia="Times New Roman" w:cstheme="minorHAnsi"/>
          <w:bCs/>
          <w:sz w:val="24"/>
          <w:szCs w:val="24"/>
          <w:lang w:eastAsia="pt-BR"/>
        </w:rPr>
        <w:t xml:space="preserve"> nota </w:t>
      </w:r>
      <w:r w:rsidR="007577DF" w:rsidRPr="00E203D2">
        <w:rPr>
          <w:rFonts w:eastAsia="Times New Roman" w:cstheme="minorHAnsi"/>
          <w:bCs/>
          <w:sz w:val="24"/>
          <w:szCs w:val="24"/>
          <w:lang w:eastAsia="pt-BR"/>
        </w:rPr>
        <w:t>global</w:t>
      </w:r>
      <w:r w:rsidR="007577DF">
        <w:rPr>
          <w:rFonts w:eastAsia="Times New Roman" w:cstheme="minorHAnsi"/>
          <w:bCs/>
          <w:sz w:val="24"/>
          <w:szCs w:val="24"/>
          <w:lang w:eastAsia="pt-BR"/>
        </w:rPr>
        <w:t xml:space="preserve"> </w:t>
      </w:r>
      <w:r w:rsidR="00671317">
        <w:rPr>
          <w:rFonts w:eastAsia="Times New Roman" w:cstheme="minorHAnsi"/>
          <w:bCs/>
          <w:sz w:val="24"/>
          <w:szCs w:val="24"/>
          <w:lang w:eastAsia="pt-BR"/>
        </w:rPr>
        <w:t xml:space="preserve">abaixo de </w:t>
      </w:r>
      <w:r w:rsidR="00671317" w:rsidRPr="00E203D2">
        <w:rPr>
          <w:rFonts w:eastAsia="Times New Roman" w:cstheme="minorHAnsi"/>
          <w:bCs/>
          <w:color w:val="227ACB"/>
          <w:sz w:val="24"/>
          <w:szCs w:val="24"/>
          <w:lang w:eastAsia="pt-BR"/>
        </w:rPr>
        <w:t>................ pontos</w:t>
      </w:r>
      <w:r w:rsidR="00671317">
        <w:rPr>
          <w:rFonts w:eastAsia="Times New Roman" w:cstheme="minorHAnsi"/>
          <w:bCs/>
          <w:sz w:val="24"/>
          <w:szCs w:val="24"/>
          <w:lang w:eastAsia="pt-BR"/>
        </w:rPr>
        <w:t xml:space="preserve"> [nota mínima]</w:t>
      </w:r>
      <w:r>
        <w:rPr>
          <w:rFonts w:eastAsia="Times New Roman" w:cstheme="minorHAnsi"/>
          <w:bCs/>
          <w:sz w:val="24"/>
          <w:szCs w:val="24"/>
          <w:lang w:eastAsia="pt-BR"/>
        </w:rPr>
        <w:t>;</w:t>
      </w:r>
    </w:p>
    <w:p w14:paraId="0638995C" w14:textId="37F79473" w:rsidR="00EE67CE" w:rsidRDefault="00EE67CE" w:rsidP="00426D5E">
      <w:pPr>
        <w:tabs>
          <w:tab w:val="left" w:pos="426"/>
        </w:tabs>
        <w:spacing w:after="120" w:line="240" w:lineRule="auto"/>
        <w:ind w:right="7"/>
        <w:jc w:val="both"/>
        <w:rPr>
          <w:rFonts w:eastAsia="Times New Roman" w:cstheme="minorHAnsi"/>
          <w:bCs/>
          <w:sz w:val="24"/>
          <w:szCs w:val="24"/>
          <w:lang w:eastAsia="pt-BR"/>
        </w:rPr>
      </w:pPr>
      <w:r>
        <w:rPr>
          <w:rFonts w:eastAsia="Times New Roman" w:cstheme="minorHAnsi"/>
          <w:bCs/>
          <w:sz w:val="24"/>
          <w:szCs w:val="24"/>
          <w:lang w:eastAsia="pt-BR"/>
        </w:rPr>
        <w:t xml:space="preserve">II - </w:t>
      </w:r>
      <w:r w:rsidR="007577DF">
        <w:rPr>
          <w:rFonts w:eastAsia="Times New Roman" w:cstheme="minorHAnsi"/>
          <w:bCs/>
          <w:sz w:val="24"/>
          <w:szCs w:val="24"/>
          <w:lang w:eastAsia="pt-BR"/>
        </w:rPr>
        <w:tab/>
      </w:r>
      <w:r w:rsidR="00156860">
        <w:rPr>
          <w:rFonts w:eastAsia="Times New Roman" w:cstheme="minorHAnsi"/>
          <w:bCs/>
          <w:sz w:val="24"/>
          <w:szCs w:val="24"/>
          <w:lang w:eastAsia="pt-BR"/>
        </w:rPr>
        <w:t xml:space="preserve">com </w:t>
      </w:r>
      <w:r w:rsidR="00671317">
        <w:rPr>
          <w:rFonts w:eastAsia="Times New Roman" w:cstheme="minorHAnsi"/>
          <w:bCs/>
          <w:sz w:val="24"/>
          <w:szCs w:val="24"/>
          <w:lang w:eastAsia="pt-BR"/>
        </w:rPr>
        <w:t xml:space="preserve">pontuação zerada nos </w:t>
      </w:r>
      <w:r w:rsidR="007577DF" w:rsidRPr="001955E5">
        <w:rPr>
          <w:rFonts w:eastAsia="Times New Roman" w:cstheme="minorHAnsi"/>
          <w:color w:val="227ACB"/>
          <w:sz w:val="24"/>
          <w:szCs w:val="24"/>
          <w:lang w:eastAsia="pt-BR"/>
        </w:rPr>
        <w:t>c</w:t>
      </w:r>
      <w:r w:rsidR="007577DF" w:rsidRPr="001955E5">
        <w:rPr>
          <w:rFonts w:cstheme="minorHAnsi"/>
          <w:color w:val="227ACB"/>
          <w:sz w:val="24"/>
          <w:szCs w:val="24"/>
        </w:rPr>
        <w:t>ritérios de julgamento ....., ....., ..... e ......</w:t>
      </w:r>
      <w:r>
        <w:rPr>
          <w:rFonts w:eastAsia="Times New Roman" w:cstheme="minorHAnsi"/>
          <w:bCs/>
          <w:sz w:val="24"/>
          <w:szCs w:val="24"/>
          <w:lang w:eastAsia="pt-BR"/>
        </w:rPr>
        <w:t>; ou</w:t>
      </w:r>
    </w:p>
    <w:p w14:paraId="0331E4CC" w14:textId="525F197F" w:rsidR="00671317" w:rsidRDefault="00EE67CE" w:rsidP="00426D5E">
      <w:pPr>
        <w:tabs>
          <w:tab w:val="left" w:pos="426"/>
        </w:tabs>
        <w:spacing w:after="120" w:line="240" w:lineRule="auto"/>
        <w:ind w:right="7"/>
        <w:jc w:val="both"/>
        <w:rPr>
          <w:rFonts w:eastAsia="Times New Roman" w:cstheme="minorHAnsi"/>
          <w:bCs/>
          <w:sz w:val="24"/>
          <w:szCs w:val="24"/>
          <w:lang w:eastAsia="pt-BR"/>
        </w:rPr>
      </w:pPr>
      <w:r>
        <w:rPr>
          <w:rFonts w:eastAsia="Times New Roman" w:cstheme="minorHAnsi"/>
          <w:bCs/>
          <w:sz w:val="24"/>
          <w:szCs w:val="24"/>
          <w:lang w:eastAsia="pt-BR"/>
        </w:rPr>
        <w:t xml:space="preserve">III - </w:t>
      </w:r>
      <w:r w:rsidR="007577DF">
        <w:rPr>
          <w:rFonts w:eastAsia="Times New Roman" w:cstheme="minorHAnsi"/>
          <w:bCs/>
          <w:sz w:val="24"/>
          <w:szCs w:val="24"/>
          <w:lang w:eastAsia="pt-BR"/>
        </w:rPr>
        <w:tab/>
      </w:r>
      <w:r w:rsidRPr="00156860">
        <w:rPr>
          <w:rFonts w:eastAsia="Times New Roman" w:cstheme="minorHAnsi"/>
          <w:bCs/>
          <w:color w:val="227ACB"/>
          <w:sz w:val="24"/>
          <w:szCs w:val="24"/>
          <w:lang w:eastAsia="pt-BR"/>
        </w:rPr>
        <w:t>.................</w:t>
      </w:r>
      <w:r w:rsidR="00671317" w:rsidRPr="00156860">
        <w:rPr>
          <w:rFonts w:eastAsia="Times New Roman" w:cstheme="minorHAnsi"/>
          <w:bCs/>
          <w:color w:val="227ACB"/>
          <w:sz w:val="24"/>
          <w:szCs w:val="24"/>
          <w:lang w:eastAsia="pt-BR"/>
        </w:rPr>
        <w:t xml:space="preserve"> [apontar outros critérios de eliminação, se necessário]</w:t>
      </w:r>
      <w:r w:rsidR="00671317">
        <w:rPr>
          <w:rFonts w:eastAsia="Times New Roman" w:cstheme="minorHAnsi"/>
          <w:bCs/>
          <w:sz w:val="24"/>
          <w:szCs w:val="24"/>
          <w:lang w:eastAsia="pt-BR"/>
        </w:rPr>
        <w:t>.</w:t>
      </w:r>
    </w:p>
    <w:p w14:paraId="7BFDADBE" w14:textId="56561CE8" w:rsidR="00671317" w:rsidRPr="00394EF9" w:rsidRDefault="00671317" w:rsidP="00B56F9E">
      <w:pPr>
        <w:tabs>
          <w:tab w:val="left" w:pos="567"/>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5.3.</w:t>
      </w:r>
      <w:r w:rsidRPr="00394EF9">
        <w:rPr>
          <w:rFonts w:eastAsia="Times New Roman" w:cstheme="minorHAnsi"/>
          <w:b/>
          <w:iCs/>
          <w:sz w:val="24"/>
          <w:szCs w:val="24"/>
          <w:lang w:eastAsia="pt-BR"/>
        </w:rPr>
        <w:tab/>
        <w:t>Empate.</w:t>
      </w:r>
      <w:r w:rsidRPr="00394EF9">
        <w:rPr>
          <w:rFonts w:eastAsia="Times New Roman" w:cstheme="minorHAnsi"/>
          <w:iCs/>
          <w:sz w:val="24"/>
          <w:szCs w:val="24"/>
          <w:lang w:eastAsia="pt-BR"/>
        </w:rPr>
        <w:t xml:space="preserve"> </w:t>
      </w:r>
      <w:r w:rsidR="002D6D85" w:rsidRPr="00394EF9">
        <w:rPr>
          <w:rFonts w:eastAsia="Times New Roman" w:cstheme="minorHAnsi"/>
          <w:iCs/>
          <w:sz w:val="24"/>
          <w:szCs w:val="24"/>
          <w:lang w:eastAsia="pt-BR"/>
        </w:rPr>
        <w:t xml:space="preserve">Em caso de </w:t>
      </w:r>
      <w:r w:rsidR="00D73E3A" w:rsidRPr="00394EF9">
        <w:rPr>
          <w:rFonts w:eastAsia="Times New Roman" w:cstheme="minorHAnsi"/>
          <w:sz w:val="24"/>
          <w:szCs w:val="24"/>
          <w:lang w:eastAsia="pt-BR"/>
        </w:rPr>
        <w:t xml:space="preserve">empate </w:t>
      </w:r>
      <w:r w:rsidR="002D6D85" w:rsidRPr="00394EF9">
        <w:rPr>
          <w:rFonts w:eastAsia="Times New Roman" w:cstheme="minorHAnsi"/>
          <w:sz w:val="24"/>
          <w:szCs w:val="24"/>
          <w:lang w:eastAsia="pt-BR"/>
        </w:rPr>
        <w:t xml:space="preserve">entre </w:t>
      </w:r>
      <w:r w:rsidR="001955E5" w:rsidRPr="00394EF9">
        <w:rPr>
          <w:rFonts w:eastAsia="Times New Roman" w:cstheme="minorHAnsi"/>
          <w:sz w:val="24"/>
          <w:szCs w:val="24"/>
          <w:lang w:eastAsia="pt-BR"/>
        </w:rPr>
        <w:t xml:space="preserve">as notas de </w:t>
      </w:r>
      <w:r w:rsidR="002D6D85" w:rsidRPr="00394EF9">
        <w:rPr>
          <w:rFonts w:eastAsia="Times New Roman" w:cstheme="minorHAnsi"/>
          <w:sz w:val="24"/>
          <w:szCs w:val="24"/>
          <w:lang w:eastAsia="pt-BR"/>
        </w:rPr>
        <w:t>duas ou mais propostas, serão utilizados</w:t>
      </w:r>
      <w:r w:rsidR="00D73E3A" w:rsidRPr="00394EF9">
        <w:rPr>
          <w:rFonts w:eastAsia="Times New Roman" w:cstheme="minorHAnsi"/>
          <w:sz w:val="24"/>
          <w:szCs w:val="24"/>
          <w:lang w:eastAsia="pt-BR"/>
        </w:rPr>
        <w:t xml:space="preserve"> </w:t>
      </w:r>
      <w:r w:rsidR="002D6D85" w:rsidRPr="00394EF9">
        <w:rPr>
          <w:rFonts w:eastAsia="Times New Roman" w:cstheme="minorHAnsi"/>
          <w:sz w:val="24"/>
          <w:szCs w:val="24"/>
          <w:lang w:eastAsia="pt-BR"/>
        </w:rPr>
        <w:t xml:space="preserve">os critérios de desempate previstos no art. 60 da Lei nº 14.133, de 2021, sem prejuízo </w:t>
      </w:r>
      <w:r w:rsidR="001955E5" w:rsidRPr="00394EF9">
        <w:rPr>
          <w:rFonts w:eastAsia="Times New Roman" w:cstheme="minorHAnsi"/>
          <w:sz w:val="24"/>
          <w:szCs w:val="24"/>
          <w:lang w:eastAsia="pt-BR"/>
        </w:rPr>
        <w:t>da aplicação d</w:t>
      </w:r>
      <w:r w:rsidR="002D6D85" w:rsidRPr="00394EF9">
        <w:rPr>
          <w:rFonts w:eastAsia="Times New Roman" w:cstheme="minorHAnsi"/>
          <w:sz w:val="24"/>
          <w:szCs w:val="24"/>
          <w:lang w:eastAsia="pt-BR"/>
        </w:rPr>
        <w:t>a preferência de contratação para as microempresas e empresas de pequeno porte</w:t>
      </w:r>
      <w:r w:rsidR="001955E5" w:rsidRPr="00394EF9">
        <w:rPr>
          <w:rFonts w:eastAsia="Times New Roman" w:cstheme="minorHAnsi"/>
          <w:sz w:val="24"/>
          <w:szCs w:val="24"/>
          <w:lang w:eastAsia="pt-BR"/>
        </w:rPr>
        <w:t xml:space="preserve">, nos termos do </w:t>
      </w:r>
      <w:r w:rsidR="002D6D85" w:rsidRPr="00394EF9">
        <w:rPr>
          <w:rFonts w:eastAsia="Times New Roman" w:cstheme="minorHAnsi"/>
          <w:sz w:val="24"/>
          <w:szCs w:val="24"/>
          <w:lang w:eastAsia="pt-BR"/>
        </w:rPr>
        <w:t>art. 44 da Lei Complementar nº 123, de 2006.</w:t>
      </w:r>
    </w:p>
    <w:p w14:paraId="62F01D2F" w14:textId="3D06A1A4" w:rsidR="00671317" w:rsidRDefault="00671317" w:rsidP="00B56F9E">
      <w:pPr>
        <w:tabs>
          <w:tab w:val="left" w:pos="851"/>
        </w:tabs>
        <w:spacing w:after="120" w:line="240" w:lineRule="auto"/>
        <w:ind w:right="7"/>
        <w:jc w:val="both"/>
        <w:rPr>
          <w:rFonts w:cstheme="minorHAnsi"/>
          <w:sz w:val="24"/>
          <w:szCs w:val="24"/>
        </w:rPr>
      </w:pPr>
      <w:r w:rsidRPr="00394EF9">
        <w:rPr>
          <w:rFonts w:eastAsia="Times New Roman" w:cstheme="minorHAnsi"/>
          <w:b/>
          <w:sz w:val="24"/>
          <w:szCs w:val="24"/>
          <w:lang w:eastAsia="pt-BR"/>
        </w:rPr>
        <w:t>5.</w:t>
      </w:r>
      <w:r w:rsidR="00D73E3A" w:rsidRPr="00394EF9">
        <w:rPr>
          <w:rFonts w:eastAsia="Times New Roman" w:cstheme="minorHAnsi"/>
          <w:b/>
          <w:sz w:val="24"/>
          <w:szCs w:val="24"/>
          <w:lang w:eastAsia="pt-BR"/>
        </w:rPr>
        <w:t>3.</w:t>
      </w:r>
      <w:r w:rsidR="001955E5" w:rsidRPr="00394EF9">
        <w:rPr>
          <w:rFonts w:eastAsia="Times New Roman" w:cstheme="minorHAnsi"/>
          <w:b/>
          <w:sz w:val="24"/>
          <w:szCs w:val="24"/>
          <w:lang w:eastAsia="pt-BR"/>
        </w:rPr>
        <w:t>1</w:t>
      </w:r>
      <w:r w:rsidRPr="00394EF9">
        <w:rPr>
          <w:rFonts w:eastAsia="Times New Roman" w:cstheme="minorHAnsi"/>
          <w:b/>
          <w:sz w:val="24"/>
          <w:szCs w:val="24"/>
          <w:lang w:eastAsia="pt-BR"/>
        </w:rPr>
        <w:t>.</w:t>
      </w:r>
      <w:r w:rsidRPr="00394EF9">
        <w:rPr>
          <w:rFonts w:eastAsia="Times New Roman" w:cstheme="minorHAnsi"/>
          <w:b/>
          <w:sz w:val="24"/>
          <w:szCs w:val="24"/>
          <w:lang w:eastAsia="pt-BR"/>
        </w:rPr>
        <w:tab/>
      </w:r>
      <w:r w:rsidRPr="00394EF9">
        <w:rPr>
          <w:rFonts w:eastAsia="Times New Roman" w:cstheme="minorHAnsi"/>
          <w:bCs/>
          <w:sz w:val="24"/>
          <w:szCs w:val="24"/>
          <w:lang w:eastAsia="pt-BR"/>
        </w:rPr>
        <w:t>Se</w:t>
      </w:r>
      <w:r w:rsidR="001955E5" w:rsidRPr="00394EF9">
        <w:rPr>
          <w:rFonts w:eastAsia="Times New Roman" w:cstheme="minorHAnsi"/>
          <w:bCs/>
          <w:sz w:val="24"/>
          <w:szCs w:val="24"/>
          <w:lang w:eastAsia="pt-BR"/>
        </w:rPr>
        <w:t xml:space="preserve"> não for factível a apresentação de nova proposta e os demais critérios previstos no </w:t>
      </w:r>
      <w:r w:rsidR="001955E5" w:rsidRPr="00394EF9">
        <w:rPr>
          <w:rFonts w:eastAsia="Times New Roman" w:cstheme="minorHAnsi"/>
          <w:sz w:val="24"/>
          <w:szCs w:val="24"/>
          <w:lang w:eastAsia="pt-BR"/>
        </w:rPr>
        <w:t>art. 60 da Lei nº 14.</w:t>
      </w:r>
      <w:r w:rsidR="001955E5" w:rsidRPr="001955E5">
        <w:rPr>
          <w:rFonts w:eastAsia="Times New Roman" w:cstheme="minorHAnsi"/>
          <w:sz w:val="24"/>
          <w:szCs w:val="24"/>
          <w:lang w:eastAsia="pt-BR"/>
        </w:rPr>
        <w:t xml:space="preserve">133, de 2021, e no art. 44 da Lei Complementar nº 123, de 2006, não solucionarem o empate, prevalecerá a proposta que tiver maior nota, sucessivamente, nos </w:t>
      </w:r>
      <w:r w:rsidR="001955E5" w:rsidRPr="001955E5">
        <w:rPr>
          <w:rFonts w:eastAsia="Times New Roman" w:cstheme="minorHAnsi"/>
          <w:color w:val="227ACB"/>
          <w:sz w:val="24"/>
          <w:szCs w:val="24"/>
          <w:lang w:eastAsia="pt-BR"/>
        </w:rPr>
        <w:t>c</w:t>
      </w:r>
      <w:r w:rsidR="00EE67CE" w:rsidRPr="001955E5">
        <w:rPr>
          <w:rFonts w:cstheme="minorHAnsi"/>
          <w:color w:val="227ACB"/>
          <w:sz w:val="24"/>
          <w:szCs w:val="24"/>
        </w:rPr>
        <w:t>ritério</w:t>
      </w:r>
      <w:r w:rsidR="001955E5" w:rsidRPr="001955E5">
        <w:rPr>
          <w:rFonts w:cstheme="minorHAnsi"/>
          <w:color w:val="227ACB"/>
          <w:sz w:val="24"/>
          <w:szCs w:val="24"/>
        </w:rPr>
        <w:t>s</w:t>
      </w:r>
      <w:r w:rsidR="00EE67CE" w:rsidRPr="001955E5">
        <w:rPr>
          <w:rFonts w:cstheme="minorHAnsi"/>
          <w:color w:val="227ACB"/>
          <w:sz w:val="24"/>
          <w:szCs w:val="24"/>
        </w:rPr>
        <w:t xml:space="preserve"> de julgamento </w:t>
      </w:r>
      <w:r w:rsidR="001955E5" w:rsidRPr="001955E5">
        <w:rPr>
          <w:rFonts w:cstheme="minorHAnsi"/>
          <w:color w:val="227ACB"/>
          <w:sz w:val="24"/>
          <w:szCs w:val="24"/>
        </w:rPr>
        <w:t>....., ....., ..... e .....</w:t>
      </w:r>
      <w:r w:rsidR="00EE67CE" w:rsidRPr="001955E5">
        <w:rPr>
          <w:rFonts w:cstheme="minorHAnsi"/>
          <w:color w:val="227ACB"/>
          <w:sz w:val="24"/>
          <w:szCs w:val="24"/>
        </w:rPr>
        <w:t>.</w:t>
      </w:r>
      <w:r w:rsidR="001955E5" w:rsidRPr="001955E5">
        <w:rPr>
          <w:rFonts w:cstheme="minorHAnsi"/>
          <w:sz w:val="24"/>
          <w:szCs w:val="24"/>
        </w:rPr>
        <w:t xml:space="preserve"> </w:t>
      </w:r>
      <w:r w:rsidR="00EE67CE" w:rsidRPr="001955E5">
        <w:rPr>
          <w:rFonts w:cstheme="minorHAnsi"/>
          <w:sz w:val="24"/>
          <w:szCs w:val="24"/>
        </w:rPr>
        <w:t xml:space="preserve">Persistindo </w:t>
      </w:r>
      <w:r w:rsidR="001955E5" w:rsidRPr="001955E5">
        <w:rPr>
          <w:rFonts w:cstheme="minorHAnsi"/>
          <w:sz w:val="24"/>
          <w:szCs w:val="24"/>
        </w:rPr>
        <w:t xml:space="preserve">o empate, </w:t>
      </w:r>
      <w:r w:rsidR="00EE67CE" w:rsidRPr="001955E5">
        <w:rPr>
          <w:rFonts w:cstheme="minorHAnsi"/>
          <w:sz w:val="24"/>
          <w:szCs w:val="24"/>
        </w:rPr>
        <w:t>a questão será decidida por sorteio</w:t>
      </w:r>
      <w:r w:rsidR="001955E5">
        <w:rPr>
          <w:rFonts w:cstheme="minorHAnsi"/>
          <w:sz w:val="24"/>
          <w:szCs w:val="24"/>
        </w:rPr>
        <w:t xml:space="preserve"> público, em data divulgada </w:t>
      </w:r>
      <w:r w:rsidR="00447C32">
        <w:rPr>
          <w:rFonts w:cstheme="minorHAnsi"/>
          <w:sz w:val="24"/>
          <w:szCs w:val="24"/>
        </w:rPr>
        <w:t>pela Administração Pública</w:t>
      </w:r>
      <w:r w:rsidR="00EE67CE" w:rsidRPr="001955E5">
        <w:rPr>
          <w:rFonts w:cstheme="minorHAnsi"/>
          <w:sz w:val="24"/>
          <w:szCs w:val="24"/>
        </w:rPr>
        <w:t>.</w:t>
      </w:r>
    </w:p>
    <w:p w14:paraId="1CBD69D0" w14:textId="3C435A92" w:rsidR="001955E5" w:rsidRPr="00394EF9" w:rsidRDefault="001955E5" w:rsidP="00B56F9E">
      <w:pPr>
        <w:tabs>
          <w:tab w:val="left" w:pos="851"/>
        </w:tabs>
        <w:spacing w:after="120" w:line="240" w:lineRule="auto"/>
        <w:ind w:right="7"/>
        <w:jc w:val="both"/>
        <w:rPr>
          <w:rFonts w:eastAsia="Times New Roman" w:cstheme="minorHAnsi"/>
          <w:bCs/>
          <w:sz w:val="24"/>
          <w:szCs w:val="24"/>
          <w:lang w:eastAsia="pt-BR"/>
        </w:rPr>
      </w:pPr>
      <w:r w:rsidRPr="00394EF9">
        <w:rPr>
          <w:rFonts w:eastAsia="Times New Roman" w:cstheme="minorHAnsi"/>
          <w:b/>
          <w:sz w:val="24"/>
          <w:szCs w:val="24"/>
          <w:lang w:eastAsia="pt-BR"/>
        </w:rPr>
        <w:t>5.3.2.</w:t>
      </w:r>
      <w:r w:rsidRPr="00394EF9">
        <w:rPr>
          <w:rFonts w:eastAsia="Times New Roman" w:cstheme="minorHAnsi"/>
          <w:b/>
          <w:sz w:val="24"/>
          <w:szCs w:val="24"/>
          <w:lang w:eastAsia="pt-BR"/>
        </w:rPr>
        <w:tab/>
      </w:r>
      <w:r w:rsidRPr="00394EF9">
        <w:rPr>
          <w:rFonts w:eastAsia="Times New Roman" w:cstheme="minorHAnsi"/>
          <w:sz w:val="24"/>
          <w:szCs w:val="24"/>
          <w:lang w:eastAsia="pt-BR"/>
        </w:rPr>
        <w:t>Não haverá necessidade de desempate se todas as propostas empatadas forem selecionadas para celebração do CPSI (Lei Complementar nº 182, de 2021, art. 13, § 6º).</w:t>
      </w:r>
    </w:p>
    <w:p w14:paraId="5AF27F1A" w14:textId="1C4993CC" w:rsidR="00782230" w:rsidRPr="007D1148" w:rsidRDefault="00D73E3A" w:rsidP="001F0484">
      <w:pPr>
        <w:tabs>
          <w:tab w:val="left" w:pos="567"/>
        </w:tabs>
        <w:spacing w:after="120" w:line="240" w:lineRule="auto"/>
        <w:ind w:right="7"/>
        <w:jc w:val="both"/>
        <w:rPr>
          <w:rFonts w:cs="Times New Roman"/>
          <w:color w:val="FFC000" w:themeColor="accent4"/>
          <w:sz w:val="24"/>
          <w:szCs w:val="24"/>
        </w:rPr>
      </w:pPr>
      <w:r w:rsidRPr="00394EF9">
        <w:rPr>
          <w:rFonts w:eastAsia="Times New Roman" w:cstheme="minorHAnsi"/>
          <w:b/>
          <w:sz w:val="24"/>
          <w:szCs w:val="24"/>
          <w:lang w:eastAsia="pt-BR"/>
        </w:rPr>
        <w:t>5.4.</w:t>
      </w:r>
      <w:r w:rsidRPr="00394EF9">
        <w:rPr>
          <w:rFonts w:eastAsia="Times New Roman" w:cstheme="minorHAnsi"/>
          <w:b/>
          <w:iCs/>
          <w:sz w:val="24"/>
          <w:szCs w:val="24"/>
          <w:lang w:eastAsia="pt-BR"/>
        </w:rPr>
        <w:tab/>
        <w:t>Divulgação do resultado da fase de julgamento.</w:t>
      </w:r>
      <w:r w:rsidRPr="00394EF9">
        <w:rPr>
          <w:rFonts w:eastAsia="Times New Roman" w:cstheme="minorHAnsi"/>
          <w:iCs/>
          <w:sz w:val="24"/>
          <w:szCs w:val="24"/>
          <w:lang w:eastAsia="pt-BR"/>
        </w:rPr>
        <w:t xml:space="preserve"> </w:t>
      </w:r>
      <w:r w:rsidR="0068362E" w:rsidRPr="00394EF9">
        <w:rPr>
          <w:rFonts w:eastAsia="Times New Roman" w:cstheme="minorHAnsi"/>
          <w:iCs/>
          <w:sz w:val="24"/>
          <w:szCs w:val="24"/>
          <w:lang w:eastAsia="pt-BR"/>
        </w:rPr>
        <w:t>A</w:t>
      </w:r>
      <w:r w:rsidR="00E203D2" w:rsidRPr="00394EF9">
        <w:rPr>
          <w:rFonts w:cstheme="minorHAnsi"/>
          <w:sz w:val="24"/>
          <w:szCs w:val="24"/>
        </w:rPr>
        <w:t xml:space="preserve"> Administração </w:t>
      </w:r>
      <w:r w:rsidR="00E203D2" w:rsidRPr="0068362E">
        <w:rPr>
          <w:rFonts w:cstheme="minorHAnsi"/>
          <w:sz w:val="24"/>
          <w:szCs w:val="24"/>
        </w:rPr>
        <w:t xml:space="preserve">Pública divulgará o resultado </w:t>
      </w:r>
      <w:r w:rsidR="0068362E" w:rsidRPr="0068362E">
        <w:rPr>
          <w:rFonts w:cstheme="minorHAnsi"/>
          <w:sz w:val="24"/>
          <w:szCs w:val="24"/>
        </w:rPr>
        <w:t xml:space="preserve">da fase de julgamento das </w:t>
      </w:r>
      <w:r w:rsidR="0068362E" w:rsidRPr="00FE22C2">
        <w:rPr>
          <w:rFonts w:cstheme="minorHAnsi"/>
          <w:sz w:val="24"/>
          <w:szCs w:val="24"/>
        </w:rPr>
        <w:t xml:space="preserve">propostas, com a ordem de classificação e a nota de cada licitante, </w:t>
      </w:r>
      <w:r w:rsidR="0068362E" w:rsidRPr="00FE22C2">
        <w:rPr>
          <w:rFonts w:cstheme="minorHAnsi"/>
          <w:color w:val="227ACB"/>
          <w:sz w:val="24"/>
          <w:szCs w:val="24"/>
        </w:rPr>
        <w:t>n</w:t>
      </w:r>
      <w:r w:rsidR="00E203D2" w:rsidRPr="00FE22C2">
        <w:rPr>
          <w:rFonts w:cstheme="minorHAnsi"/>
          <w:color w:val="227ACB"/>
          <w:sz w:val="24"/>
          <w:szCs w:val="24"/>
        </w:rPr>
        <w:t xml:space="preserve">o sítio </w:t>
      </w:r>
      <w:r w:rsidR="0068362E" w:rsidRPr="00FE22C2">
        <w:rPr>
          <w:rFonts w:cstheme="minorHAnsi"/>
          <w:color w:val="227ACB"/>
          <w:sz w:val="24"/>
          <w:szCs w:val="24"/>
        </w:rPr>
        <w:t>eletrônico</w:t>
      </w:r>
      <w:r w:rsidR="00156860" w:rsidRPr="00FE22C2">
        <w:rPr>
          <w:rFonts w:cstheme="minorHAnsi"/>
          <w:color w:val="227ACB"/>
          <w:sz w:val="24"/>
          <w:szCs w:val="24"/>
        </w:rPr>
        <w:t xml:space="preserve"> oficial</w:t>
      </w:r>
      <w:r w:rsidR="0068362E" w:rsidRPr="00FE22C2">
        <w:rPr>
          <w:rFonts w:cstheme="minorHAnsi"/>
          <w:color w:val="227ACB"/>
          <w:sz w:val="24"/>
          <w:szCs w:val="24"/>
        </w:rPr>
        <w:t xml:space="preserve"> </w:t>
      </w:r>
      <w:r w:rsidR="006228F8" w:rsidRPr="00FE22C2">
        <w:rPr>
          <w:rFonts w:cstheme="minorHAnsi"/>
          <w:color w:val="227ACB"/>
          <w:sz w:val="24"/>
          <w:szCs w:val="24"/>
        </w:rPr>
        <w:t>.............</w:t>
      </w:r>
      <w:r w:rsidR="00156860" w:rsidRPr="00FE22C2">
        <w:rPr>
          <w:rFonts w:cstheme="minorHAnsi"/>
          <w:color w:val="227ACB"/>
          <w:sz w:val="24"/>
          <w:szCs w:val="24"/>
        </w:rPr>
        <w:t xml:space="preserve"> [indicar]</w:t>
      </w:r>
      <w:r w:rsidR="00E203D2" w:rsidRPr="00FE22C2">
        <w:rPr>
          <w:rFonts w:cstheme="minorHAnsi"/>
          <w:sz w:val="24"/>
          <w:szCs w:val="24"/>
        </w:rPr>
        <w:t>.</w:t>
      </w:r>
    </w:p>
    <w:p w14:paraId="11B26CF0" w14:textId="77777777" w:rsidR="002956F4" w:rsidRPr="00732E6D" w:rsidRDefault="002956F4" w:rsidP="002956F4">
      <w:pPr>
        <w:spacing w:after="120" w:line="240" w:lineRule="auto"/>
        <w:jc w:val="both"/>
        <w:rPr>
          <w:rFonts w:ascii="Candara" w:hAnsi="Candara" w:cs="Arial"/>
          <w:color w:val="000000"/>
        </w:rPr>
      </w:pPr>
    </w:p>
    <w:p w14:paraId="0509F906" w14:textId="41DDD535" w:rsidR="002956F4" w:rsidRPr="00394EF9" w:rsidRDefault="00782230"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6</w:t>
      </w:r>
      <w:r w:rsidR="002956F4" w:rsidRPr="00394EF9">
        <w:rPr>
          <w:rFonts w:cstheme="minorHAnsi"/>
          <w:b/>
          <w:bCs/>
          <w:sz w:val="24"/>
          <w:szCs w:val="24"/>
        </w:rPr>
        <w:t xml:space="preserve">. </w:t>
      </w:r>
      <w:r w:rsidR="00D73E3A" w:rsidRPr="00394EF9">
        <w:rPr>
          <w:rFonts w:cstheme="minorHAnsi"/>
          <w:b/>
          <w:bCs/>
          <w:sz w:val="24"/>
          <w:szCs w:val="24"/>
        </w:rPr>
        <w:t>HABILITAÇÃO</w:t>
      </w:r>
    </w:p>
    <w:p w14:paraId="197A6ACC" w14:textId="77777777" w:rsidR="00D73E3A" w:rsidRPr="00394EF9" w:rsidRDefault="00D73E3A" w:rsidP="002B4FCD">
      <w:pPr>
        <w:spacing w:after="120" w:line="240" w:lineRule="auto"/>
        <w:ind w:right="6"/>
        <w:jc w:val="both"/>
        <w:rPr>
          <w:rFonts w:eastAsia="Times New Roman" w:cstheme="minorHAnsi"/>
          <w:b/>
          <w:bCs/>
          <w:sz w:val="24"/>
          <w:szCs w:val="24"/>
          <w:lang w:eastAsia="pt-BR"/>
        </w:rPr>
      </w:pPr>
    </w:p>
    <w:p w14:paraId="2C2A7895" w14:textId="6415BA03" w:rsidR="002B4FCD" w:rsidRPr="00394EF9" w:rsidRDefault="006346A4" w:rsidP="002B4FCD">
      <w:pPr>
        <w:tabs>
          <w:tab w:val="left" w:pos="567"/>
        </w:tabs>
        <w:spacing w:after="120" w:line="240" w:lineRule="auto"/>
        <w:ind w:right="6"/>
        <w:jc w:val="both"/>
        <w:rPr>
          <w:rFonts w:eastAsia="Times New Roman" w:cstheme="minorHAnsi"/>
          <w:sz w:val="24"/>
          <w:szCs w:val="24"/>
          <w:lang w:eastAsia="pt-BR"/>
        </w:rPr>
      </w:pPr>
      <w:r w:rsidRPr="00394EF9">
        <w:rPr>
          <w:rFonts w:eastAsia="Times New Roman" w:cstheme="minorHAnsi"/>
          <w:b/>
          <w:sz w:val="24"/>
          <w:szCs w:val="24"/>
          <w:lang w:eastAsia="pt-BR"/>
        </w:rPr>
        <w:t>6</w:t>
      </w:r>
      <w:r w:rsidR="002B4FCD" w:rsidRPr="00394EF9">
        <w:rPr>
          <w:rFonts w:eastAsia="Times New Roman" w:cstheme="minorHAnsi"/>
          <w:b/>
          <w:sz w:val="24"/>
          <w:szCs w:val="24"/>
          <w:lang w:eastAsia="pt-BR"/>
        </w:rPr>
        <w:t>.1.</w:t>
      </w:r>
      <w:r w:rsidR="002B4FCD" w:rsidRPr="00394EF9">
        <w:rPr>
          <w:rFonts w:eastAsia="Times New Roman" w:cstheme="minorHAnsi"/>
          <w:b/>
          <w:sz w:val="24"/>
          <w:szCs w:val="24"/>
          <w:lang w:eastAsia="pt-BR"/>
        </w:rPr>
        <w:tab/>
      </w:r>
      <w:r w:rsidR="00513103" w:rsidRPr="00394EF9">
        <w:rPr>
          <w:rFonts w:eastAsia="Times New Roman" w:cstheme="minorHAnsi"/>
          <w:b/>
          <w:sz w:val="24"/>
          <w:szCs w:val="24"/>
          <w:lang w:eastAsia="pt-BR"/>
        </w:rPr>
        <w:t>Quem participa da fase de habilitação.</w:t>
      </w:r>
      <w:r w:rsidR="00513103" w:rsidRPr="00394EF9">
        <w:rPr>
          <w:rFonts w:eastAsia="Times New Roman" w:cstheme="minorHAnsi"/>
          <w:sz w:val="24"/>
          <w:szCs w:val="24"/>
          <w:lang w:eastAsia="pt-BR"/>
        </w:rPr>
        <w:t xml:space="preserve"> </w:t>
      </w:r>
      <w:r w:rsidRPr="00394EF9">
        <w:rPr>
          <w:rFonts w:eastAsia="Times New Roman" w:cstheme="minorHAnsi"/>
          <w:sz w:val="24"/>
          <w:szCs w:val="24"/>
          <w:lang w:eastAsia="pt-BR"/>
        </w:rPr>
        <w:t xml:space="preserve">A fase de </w:t>
      </w:r>
      <w:r w:rsidR="002B4FCD" w:rsidRPr="00394EF9">
        <w:rPr>
          <w:rFonts w:eastAsia="Times New Roman" w:cstheme="minorHAnsi"/>
          <w:sz w:val="24"/>
          <w:szCs w:val="24"/>
          <w:lang w:eastAsia="pt-BR"/>
        </w:rPr>
        <w:t>habilitação</w:t>
      </w:r>
      <w:r w:rsidRPr="00394EF9">
        <w:rPr>
          <w:rFonts w:eastAsia="Times New Roman" w:cstheme="minorHAnsi"/>
          <w:sz w:val="24"/>
          <w:szCs w:val="24"/>
          <w:lang w:eastAsia="pt-BR"/>
        </w:rPr>
        <w:t xml:space="preserve"> será posterior à fase de julgamento das propostas e envolverá somente os licitantes selecionados, conforme ordem de classificação e </w:t>
      </w:r>
      <w:r w:rsidR="00513103" w:rsidRPr="00394EF9">
        <w:rPr>
          <w:rFonts w:eastAsia="Times New Roman" w:cstheme="minorHAnsi"/>
          <w:sz w:val="24"/>
          <w:szCs w:val="24"/>
          <w:lang w:eastAsia="pt-BR"/>
        </w:rPr>
        <w:t xml:space="preserve">respeitada a quantidade máxima de </w:t>
      </w:r>
      <w:r w:rsidRPr="00394EF9">
        <w:rPr>
          <w:rFonts w:eastAsia="Times New Roman" w:cstheme="minorHAnsi"/>
          <w:sz w:val="24"/>
          <w:szCs w:val="24"/>
          <w:lang w:eastAsia="pt-BR"/>
        </w:rPr>
        <w:t>propostas</w:t>
      </w:r>
      <w:r w:rsidR="00513103" w:rsidRPr="00394EF9">
        <w:rPr>
          <w:rFonts w:eastAsia="Times New Roman" w:cstheme="minorHAnsi"/>
          <w:sz w:val="24"/>
          <w:szCs w:val="24"/>
          <w:lang w:eastAsia="pt-BR"/>
        </w:rPr>
        <w:t xml:space="preserve"> selecionáveis para cada desafio</w:t>
      </w:r>
      <w:r w:rsidR="007F6A42" w:rsidRPr="00394EF9">
        <w:rPr>
          <w:rFonts w:eastAsia="Times New Roman" w:cstheme="minorHAnsi"/>
          <w:sz w:val="24"/>
          <w:szCs w:val="24"/>
          <w:lang w:eastAsia="pt-BR"/>
        </w:rPr>
        <w:t>.</w:t>
      </w:r>
    </w:p>
    <w:p w14:paraId="5EEB7B5D" w14:textId="43A8AC89" w:rsidR="00513103" w:rsidRPr="00394EF9" w:rsidRDefault="00513103" w:rsidP="00B56F9E">
      <w:pPr>
        <w:tabs>
          <w:tab w:val="left" w:pos="851"/>
        </w:tabs>
        <w:spacing w:after="120" w:line="240" w:lineRule="auto"/>
        <w:ind w:right="6"/>
        <w:jc w:val="both"/>
        <w:rPr>
          <w:rFonts w:eastAsia="Times New Roman" w:cstheme="minorHAnsi"/>
          <w:sz w:val="24"/>
          <w:szCs w:val="24"/>
          <w:lang w:eastAsia="pt-BR"/>
        </w:rPr>
      </w:pPr>
      <w:r w:rsidRPr="00394EF9">
        <w:rPr>
          <w:rFonts w:eastAsia="Times New Roman" w:cstheme="minorHAnsi"/>
          <w:b/>
          <w:sz w:val="24"/>
          <w:szCs w:val="24"/>
          <w:lang w:eastAsia="pt-BR"/>
        </w:rPr>
        <w:t xml:space="preserve">6.1.1. </w:t>
      </w:r>
      <w:r w:rsidRPr="00394EF9">
        <w:rPr>
          <w:rFonts w:eastAsia="Times New Roman" w:cstheme="minorHAnsi"/>
          <w:b/>
          <w:sz w:val="24"/>
          <w:szCs w:val="24"/>
          <w:lang w:eastAsia="pt-BR"/>
        </w:rPr>
        <w:tab/>
      </w:r>
      <w:r w:rsidRPr="00394EF9">
        <w:rPr>
          <w:rFonts w:eastAsia="Times New Roman" w:cstheme="minorHAnsi"/>
          <w:sz w:val="24"/>
          <w:szCs w:val="24"/>
          <w:lang w:eastAsia="pt-BR"/>
        </w:rPr>
        <w:t>Se</w:t>
      </w:r>
      <w:r w:rsidR="00FE22C2" w:rsidRPr="00394EF9">
        <w:rPr>
          <w:rFonts w:eastAsia="Times New Roman" w:cstheme="minorHAnsi"/>
          <w:sz w:val="24"/>
          <w:szCs w:val="24"/>
          <w:lang w:eastAsia="pt-BR"/>
        </w:rPr>
        <w:t>rá inabilitado o l</w:t>
      </w:r>
      <w:r w:rsidRPr="00394EF9">
        <w:rPr>
          <w:rFonts w:eastAsia="Times New Roman" w:cstheme="minorHAnsi"/>
          <w:sz w:val="24"/>
          <w:szCs w:val="24"/>
          <w:lang w:eastAsia="pt-BR"/>
        </w:rPr>
        <w:t xml:space="preserve">icitante </w:t>
      </w:r>
      <w:r w:rsidR="00FE22C2" w:rsidRPr="00394EF9">
        <w:rPr>
          <w:rFonts w:eastAsia="Times New Roman" w:cstheme="minorHAnsi"/>
          <w:sz w:val="24"/>
          <w:szCs w:val="24"/>
          <w:lang w:eastAsia="pt-BR"/>
        </w:rPr>
        <w:t xml:space="preserve">que </w:t>
      </w:r>
      <w:r w:rsidR="009066CB" w:rsidRPr="00394EF9">
        <w:rPr>
          <w:rFonts w:eastAsia="Times New Roman" w:cstheme="minorHAnsi"/>
          <w:sz w:val="24"/>
          <w:szCs w:val="24"/>
          <w:lang w:eastAsia="pt-BR"/>
        </w:rPr>
        <w:t>deixar de atender às exigências de habilitação,</w:t>
      </w:r>
      <w:r w:rsidR="00FE22C2" w:rsidRPr="00394EF9">
        <w:rPr>
          <w:rFonts w:eastAsia="Times New Roman" w:cstheme="minorHAnsi"/>
          <w:sz w:val="24"/>
          <w:szCs w:val="24"/>
          <w:lang w:eastAsia="pt-BR"/>
        </w:rPr>
        <w:t xml:space="preserve"> </w:t>
      </w:r>
      <w:r w:rsidR="009066CB" w:rsidRPr="00394EF9">
        <w:rPr>
          <w:rFonts w:eastAsia="Times New Roman" w:cstheme="minorHAnsi"/>
          <w:sz w:val="24"/>
          <w:szCs w:val="24"/>
          <w:lang w:eastAsia="pt-BR"/>
        </w:rPr>
        <w:t>e a Comissão Especial de Contratação convocará o licitante subsequente e assim sucessivamente</w:t>
      </w:r>
      <w:r w:rsidR="00E97BA1" w:rsidRPr="00394EF9">
        <w:rPr>
          <w:rFonts w:eastAsia="Times New Roman" w:cstheme="minorHAnsi"/>
          <w:sz w:val="24"/>
          <w:szCs w:val="24"/>
          <w:lang w:eastAsia="pt-BR"/>
        </w:rPr>
        <w:t xml:space="preserve">, na </w:t>
      </w:r>
      <w:r w:rsidR="009066CB" w:rsidRPr="00394EF9">
        <w:rPr>
          <w:rFonts w:eastAsia="Times New Roman" w:cstheme="minorHAnsi"/>
          <w:sz w:val="24"/>
          <w:szCs w:val="24"/>
          <w:lang w:eastAsia="pt-BR"/>
        </w:rPr>
        <w:t xml:space="preserve">ordem de classificação, </w:t>
      </w:r>
      <w:r w:rsidR="00E97BA1" w:rsidRPr="00394EF9">
        <w:rPr>
          <w:rFonts w:eastAsia="Times New Roman" w:cstheme="minorHAnsi"/>
          <w:sz w:val="24"/>
          <w:szCs w:val="24"/>
          <w:lang w:eastAsia="pt-BR"/>
        </w:rPr>
        <w:t xml:space="preserve">até a apuração de proposta que atenda ao </w:t>
      </w:r>
      <w:r w:rsidR="00426D5E" w:rsidRPr="00394EF9">
        <w:rPr>
          <w:rFonts w:eastAsia="Times New Roman" w:cstheme="minorHAnsi"/>
          <w:sz w:val="24"/>
          <w:szCs w:val="24"/>
          <w:lang w:eastAsia="pt-BR"/>
        </w:rPr>
        <w:t>e</w:t>
      </w:r>
      <w:r w:rsidR="00E97BA1" w:rsidRPr="00394EF9">
        <w:rPr>
          <w:rFonts w:eastAsia="Times New Roman" w:cstheme="minorHAnsi"/>
          <w:sz w:val="24"/>
          <w:szCs w:val="24"/>
          <w:lang w:eastAsia="pt-BR"/>
        </w:rPr>
        <w:t>dital.</w:t>
      </w:r>
    </w:p>
    <w:p w14:paraId="62BC6BD1" w14:textId="7E165AF0" w:rsidR="00946688" w:rsidRPr="00394EF9" w:rsidRDefault="00946688" w:rsidP="004904A3">
      <w:pPr>
        <w:tabs>
          <w:tab w:val="left" w:pos="567"/>
        </w:tabs>
        <w:spacing w:after="120" w:line="240" w:lineRule="auto"/>
        <w:ind w:right="6"/>
        <w:jc w:val="both"/>
        <w:rPr>
          <w:rStyle w:val="normaltextrun"/>
          <w:rFonts w:cs="Calibri"/>
          <w:sz w:val="24"/>
          <w:szCs w:val="24"/>
        </w:rPr>
      </w:pPr>
      <w:r w:rsidRPr="00394EF9">
        <w:rPr>
          <w:rFonts w:eastAsia="Times New Roman" w:cstheme="minorHAnsi"/>
          <w:b/>
          <w:sz w:val="24"/>
          <w:szCs w:val="24"/>
          <w:lang w:eastAsia="pt-BR"/>
        </w:rPr>
        <w:t>6.</w:t>
      </w:r>
      <w:r w:rsidR="006228F8" w:rsidRPr="00394EF9">
        <w:rPr>
          <w:rFonts w:eastAsia="Times New Roman" w:cstheme="minorHAnsi"/>
          <w:b/>
          <w:sz w:val="24"/>
          <w:szCs w:val="24"/>
          <w:lang w:eastAsia="pt-BR"/>
        </w:rPr>
        <w:t>2</w:t>
      </w:r>
      <w:r w:rsidRPr="00394EF9">
        <w:rPr>
          <w:rFonts w:eastAsia="Times New Roman" w:cstheme="minorHAnsi"/>
          <w:b/>
          <w:sz w:val="24"/>
          <w:szCs w:val="24"/>
          <w:lang w:eastAsia="pt-BR"/>
        </w:rPr>
        <w:t>.</w:t>
      </w:r>
      <w:r w:rsidRPr="00394EF9">
        <w:rPr>
          <w:rFonts w:eastAsia="Times New Roman" w:cstheme="minorHAnsi"/>
          <w:b/>
          <w:sz w:val="24"/>
          <w:szCs w:val="24"/>
          <w:lang w:eastAsia="pt-BR"/>
        </w:rPr>
        <w:tab/>
        <w:t>Verificação prévia das condições de participação.</w:t>
      </w:r>
      <w:r w:rsidRPr="00394EF9">
        <w:rPr>
          <w:rFonts w:eastAsia="Times New Roman" w:cstheme="minorHAnsi"/>
          <w:sz w:val="24"/>
          <w:szCs w:val="24"/>
          <w:lang w:eastAsia="pt-BR"/>
        </w:rPr>
        <w:t xml:space="preserve"> Previamente ao exame dos documentos de habilitação, a Comissão Especial de Contratação verificará se os licitantes selecionados cumprem as condições de participação, mediante consulta</w:t>
      </w:r>
      <w:r w:rsidRPr="00394EF9">
        <w:rPr>
          <w:rStyle w:val="normaltextrun"/>
          <w:rFonts w:cs="Calibri"/>
          <w:sz w:val="24"/>
          <w:szCs w:val="24"/>
        </w:rPr>
        <w:t xml:space="preserve"> ao:</w:t>
      </w:r>
    </w:p>
    <w:p w14:paraId="71810B5D" w14:textId="77777777" w:rsidR="00946688" w:rsidRPr="00394EF9" w:rsidRDefault="00946688" w:rsidP="00946688">
      <w:pPr>
        <w:tabs>
          <w:tab w:val="left" w:pos="426"/>
        </w:tabs>
        <w:spacing w:after="120" w:line="240" w:lineRule="auto"/>
        <w:jc w:val="both"/>
        <w:rPr>
          <w:rFonts w:cs="Calibri"/>
          <w:sz w:val="24"/>
          <w:szCs w:val="24"/>
        </w:rPr>
      </w:pPr>
      <w:r w:rsidRPr="00394EF9">
        <w:rPr>
          <w:rStyle w:val="normaltextrun"/>
          <w:rFonts w:cs="Calibri"/>
          <w:sz w:val="24"/>
          <w:szCs w:val="24"/>
        </w:rPr>
        <w:t xml:space="preserve">I – </w:t>
      </w:r>
      <w:r w:rsidRPr="00394EF9">
        <w:rPr>
          <w:rStyle w:val="normaltextrun"/>
          <w:rFonts w:cs="Calibri"/>
          <w:sz w:val="24"/>
          <w:szCs w:val="24"/>
        </w:rPr>
        <w:tab/>
      </w:r>
      <w:r w:rsidRPr="00394EF9">
        <w:rPr>
          <w:rFonts w:cs="Calibri"/>
          <w:sz w:val="24"/>
          <w:szCs w:val="24"/>
        </w:rPr>
        <w:t>Sistema de Cadastramento Unificado de Fornecedores - SICAF;</w:t>
      </w:r>
    </w:p>
    <w:p w14:paraId="7E9DD1D6" w14:textId="77777777" w:rsidR="00946688" w:rsidRPr="00394EF9" w:rsidRDefault="00946688" w:rsidP="00946688">
      <w:pPr>
        <w:tabs>
          <w:tab w:val="left" w:pos="426"/>
        </w:tabs>
        <w:spacing w:after="120" w:line="240" w:lineRule="auto"/>
        <w:jc w:val="both"/>
        <w:rPr>
          <w:rFonts w:cs="Calibri"/>
          <w:sz w:val="24"/>
          <w:szCs w:val="24"/>
        </w:rPr>
      </w:pPr>
      <w:r w:rsidRPr="00394EF9">
        <w:rPr>
          <w:rFonts w:cs="Calibri"/>
          <w:sz w:val="24"/>
          <w:szCs w:val="24"/>
        </w:rPr>
        <w:t xml:space="preserve">II – </w:t>
      </w:r>
      <w:r w:rsidRPr="00394EF9">
        <w:rPr>
          <w:rFonts w:cs="Calibri"/>
          <w:sz w:val="24"/>
          <w:szCs w:val="24"/>
        </w:rPr>
        <w:tab/>
        <w:t>Cadastro Nacional de Empresas Inidôneas e Suspensas - CEIS;</w:t>
      </w:r>
    </w:p>
    <w:p w14:paraId="0788040B" w14:textId="5543ED0A" w:rsidR="00946688" w:rsidRPr="00394EF9" w:rsidRDefault="00946688" w:rsidP="00946688">
      <w:pPr>
        <w:tabs>
          <w:tab w:val="left" w:pos="426"/>
        </w:tabs>
        <w:spacing w:after="120" w:line="240" w:lineRule="auto"/>
        <w:jc w:val="both"/>
        <w:rPr>
          <w:rFonts w:cs="Calibri"/>
          <w:sz w:val="24"/>
          <w:szCs w:val="24"/>
        </w:rPr>
      </w:pPr>
      <w:r w:rsidRPr="00394EF9">
        <w:rPr>
          <w:rFonts w:cs="Calibri"/>
          <w:sz w:val="24"/>
          <w:szCs w:val="24"/>
        </w:rPr>
        <w:t xml:space="preserve">III – </w:t>
      </w:r>
      <w:r w:rsidRPr="00394EF9">
        <w:rPr>
          <w:rFonts w:cs="Calibri"/>
          <w:sz w:val="24"/>
          <w:szCs w:val="24"/>
        </w:rPr>
        <w:tab/>
        <w:t>Cadastro Nacional de Empresas Punidas - CNEP;</w:t>
      </w:r>
    </w:p>
    <w:p w14:paraId="247C4A61" w14:textId="77777777" w:rsidR="001F5CF2" w:rsidRDefault="00946688" w:rsidP="00946688">
      <w:pPr>
        <w:tabs>
          <w:tab w:val="left" w:pos="426"/>
        </w:tabs>
        <w:spacing w:after="120" w:line="240" w:lineRule="auto"/>
        <w:jc w:val="both"/>
        <w:rPr>
          <w:rFonts w:cs="Calibri"/>
          <w:sz w:val="24"/>
          <w:szCs w:val="24"/>
        </w:rPr>
      </w:pPr>
      <w:r w:rsidRPr="00394EF9">
        <w:rPr>
          <w:rFonts w:cs="Calibri"/>
          <w:sz w:val="24"/>
          <w:szCs w:val="24"/>
        </w:rPr>
        <w:lastRenderedPageBreak/>
        <w:t xml:space="preserve">IV – </w:t>
      </w:r>
      <w:r w:rsidRPr="00394EF9">
        <w:rPr>
          <w:rFonts w:cs="Calibri"/>
          <w:sz w:val="24"/>
          <w:szCs w:val="24"/>
        </w:rPr>
        <w:tab/>
        <w:t>Cadastro Nacional de Condenações Cíveis por Ato de Improbidade Administrativa e Inelegibilidade</w:t>
      </w:r>
      <w:r w:rsidR="001F5CF2">
        <w:rPr>
          <w:rFonts w:cs="Calibri"/>
          <w:sz w:val="24"/>
          <w:szCs w:val="24"/>
        </w:rPr>
        <w:t>; e</w:t>
      </w:r>
    </w:p>
    <w:p w14:paraId="080FD2DF" w14:textId="7FE3199C" w:rsidR="00946688" w:rsidRPr="00394EF9" w:rsidRDefault="001F5CF2" w:rsidP="00946688">
      <w:pPr>
        <w:tabs>
          <w:tab w:val="left" w:pos="426"/>
        </w:tabs>
        <w:spacing w:after="120" w:line="240" w:lineRule="auto"/>
        <w:jc w:val="both"/>
        <w:rPr>
          <w:rFonts w:cs="Calibri"/>
          <w:sz w:val="24"/>
          <w:szCs w:val="24"/>
        </w:rPr>
      </w:pPr>
      <w:r>
        <w:rPr>
          <w:rFonts w:cs="Calibri"/>
          <w:sz w:val="24"/>
          <w:szCs w:val="24"/>
        </w:rPr>
        <w:t xml:space="preserve">V – </w:t>
      </w:r>
      <w:r>
        <w:rPr>
          <w:rFonts w:ascii="Calibri" w:hAnsi="Calibri" w:cs="Calibri"/>
          <w:sz w:val="24"/>
          <w:szCs w:val="24"/>
        </w:rPr>
        <w:t>Cadastro Informativo de Créditos Não Quitados do Setor Público Federal - CADIN</w:t>
      </w:r>
      <w:r w:rsidRPr="000362A0">
        <w:rPr>
          <w:rFonts w:ascii="Calibri" w:hAnsi="Calibri" w:cs="Calibri"/>
          <w:sz w:val="24"/>
          <w:szCs w:val="24"/>
        </w:rPr>
        <w:t>.</w:t>
      </w:r>
    </w:p>
    <w:p w14:paraId="62196351" w14:textId="24B98447" w:rsidR="00946688" w:rsidRPr="00394EF9" w:rsidRDefault="00946688" w:rsidP="00B56F9E">
      <w:pPr>
        <w:tabs>
          <w:tab w:val="left" w:pos="851"/>
        </w:tabs>
        <w:spacing w:after="120" w:line="240" w:lineRule="auto"/>
        <w:jc w:val="both"/>
        <w:rPr>
          <w:rStyle w:val="eop"/>
          <w:rFonts w:cstheme="minorHAnsi"/>
          <w:sz w:val="24"/>
          <w:szCs w:val="24"/>
        </w:rPr>
      </w:pPr>
      <w:r w:rsidRPr="00394EF9">
        <w:rPr>
          <w:rFonts w:eastAsia="Times New Roman" w:cstheme="minorHAnsi"/>
          <w:b/>
          <w:bCs/>
          <w:sz w:val="24"/>
          <w:szCs w:val="24"/>
          <w:lang w:eastAsia="pt-BR"/>
        </w:rPr>
        <w:t>6.</w:t>
      </w:r>
      <w:r w:rsidR="006228F8" w:rsidRPr="00394EF9">
        <w:rPr>
          <w:rFonts w:eastAsia="Times New Roman" w:cstheme="minorHAnsi"/>
          <w:b/>
          <w:bCs/>
          <w:sz w:val="24"/>
          <w:szCs w:val="24"/>
          <w:lang w:eastAsia="pt-BR"/>
        </w:rPr>
        <w:t>2.1.</w:t>
      </w:r>
      <w:r w:rsidRPr="00394EF9">
        <w:rPr>
          <w:rFonts w:eastAsia="Times New Roman" w:cstheme="minorHAnsi"/>
          <w:sz w:val="24"/>
          <w:szCs w:val="24"/>
          <w:lang w:eastAsia="pt-BR"/>
        </w:rPr>
        <w:tab/>
      </w:r>
      <w:r w:rsidRPr="00394EF9">
        <w:rPr>
          <w:rStyle w:val="normaltextrun"/>
          <w:rFonts w:cstheme="minorHAnsi"/>
          <w:sz w:val="24"/>
          <w:szCs w:val="24"/>
        </w:rPr>
        <w:t xml:space="preserve">A consulta será realizada em nome da pessoa jurídica licitante e de seu sócio majoritário, </w:t>
      </w:r>
      <w:r w:rsidR="006C2D00" w:rsidRPr="00394EF9">
        <w:rPr>
          <w:rStyle w:val="normaltextrun"/>
          <w:rFonts w:cstheme="minorHAnsi"/>
          <w:sz w:val="24"/>
          <w:szCs w:val="24"/>
        </w:rPr>
        <w:t xml:space="preserve">quando houver </w:t>
      </w:r>
      <w:r w:rsidRPr="00394EF9">
        <w:rPr>
          <w:rStyle w:val="normaltextrun"/>
          <w:rFonts w:cstheme="minorHAnsi"/>
          <w:sz w:val="24"/>
          <w:szCs w:val="24"/>
        </w:rPr>
        <w:t>(art. 12 da Lei n° 8.429, de 2 de junho de 1992).</w:t>
      </w:r>
    </w:p>
    <w:p w14:paraId="0303FE02" w14:textId="6D144998" w:rsidR="00946688" w:rsidRDefault="00946688" w:rsidP="00B56F9E">
      <w:pPr>
        <w:tabs>
          <w:tab w:val="left" w:pos="851"/>
        </w:tabs>
        <w:spacing w:after="120" w:line="240" w:lineRule="auto"/>
        <w:jc w:val="both"/>
        <w:rPr>
          <w:rStyle w:val="normaltextrun"/>
          <w:rFonts w:cstheme="minorHAnsi"/>
          <w:sz w:val="24"/>
          <w:szCs w:val="24"/>
        </w:rPr>
      </w:pPr>
      <w:r w:rsidRPr="00394EF9">
        <w:rPr>
          <w:rFonts w:eastAsia="Times New Roman" w:cstheme="minorHAnsi"/>
          <w:b/>
          <w:bCs/>
          <w:sz w:val="24"/>
          <w:szCs w:val="24"/>
          <w:lang w:eastAsia="pt-BR"/>
        </w:rPr>
        <w:t>6.</w:t>
      </w:r>
      <w:r w:rsidR="006228F8" w:rsidRPr="00394EF9">
        <w:rPr>
          <w:rFonts w:eastAsia="Times New Roman" w:cstheme="minorHAnsi"/>
          <w:b/>
          <w:bCs/>
          <w:sz w:val="24"/>
          <w:szCs w:val="24"/>
          <w:lang w:eastAsia="pt-BR"/>
        </w:rPr>
        <w:t>2.2.</w:t>
      </w:r>
      <w:r w:rsidRPr="00394EF9">
        <w:rPr>
          <w:rFonts w:eastAsia="Times New Roman" w:cstheme="minorHAnsi"/>
          <w:sz w:val="24"/>
          <w:szCs w:val="24"/>
          <w:lang w:eastAsia="pt-BR"/>
        </w:rPr>
        <w:tab/>
        <w:t xml:space="preserve">Se constar </w:t>
      </w:r>
      <w:r w:rsidRPr="00394EF9">
        <w:rPr>
          <w:rStyle w:val="normaltextrun"/>
          <w:rFonts w:cstheme="minorHAnsi"/>
          <w:sz w:val="24"/>
          <w:szCs w:val="24"/>
        </w:rPr>
        <w:t>na consulta de situação do licitante a existência de ocorrências impeditivas indiretas, a Comissão Especial de Contratação verificará se houve fraude pelas pessoas jurídicas apontadas no Relatório de Ocorrências Impeditivas Indiretas. A tentativa de burla será verificada por meio dos vínculos societários, linhas de fornecimento similares e outros indícios.</w:t>
      </w:r>
      <w:r w:rsidR="000F52CE" w:rsidRPr="00394EF9">
        <w:rPr>
          <w:rStyle w:val="normaltextrun"/>
          <w:rFonts w:cstheme="minorHAnsi"/>
          <w:sz w:val="24"/>
          <w:szCs w:val="24"/>
        </w:rPr>
        <w:t xml:space="preserve"> É necessária a convocação do licitante para manifestação previamente à sua desclassificação pelo motivo exposto neste subitem (</w:t>
      </w:r>
      <w:r w:rsidR="000F52CE" w:rsidRPr="00394EF9">
        <w:rPr>
          <w:rFonts w:cstheme="minorHAnsi"/>
          <w:sz w:val="24"/>
          <w:szCs w:val="24"/>
        </w:rPr>
        <w:t>I</w:t>
      </w:r>
      <w:r w:rsidR="006C2D00" w:rsidRPr="00394EF9">
        <w:rPr>
          <w:rFonts w:cstheme="minorHAnsi"/>
          <w:sz w:val="24"/>
          <w:szCs w:val="24"/>
        </w:rPr>
        <w:t>N</w:t>
      </w:r>
      <w:r w:rsidR="000F52CE" w:rsidRPr="00394EF9">
        <w:rPr>
          <w:rFonts w:cstheme="minorHAnsi"/>
          <w:sz w:val="24"/>
          <w:szCs w:val="24"/>
        </w:rPr>
        <w:t xml:space="preserve"> SEGES/MP nº 3, de 2018, art. 29).</w:t>
      </w:r>
    </w:p>
    <w:p w14:paraId="5CF9F716" w14:textId="4AE12783" w:rsidR="001F5CF2" w:rsidRPr="00394EF9" w:rsidRDefault="001F5CF2" w:rsidP="00B56F9E">
      <w:pPr>
        <w:tabs>
          <w:tab w:val="left" w:pos="851"/>
        </w:tabs>
        <w:spacing w:after="120" w:line="240" w:lineRule="auto"/>
        <w:jc w:val="both"/>
        <w:rPr>
          <w:rStyle w:val="normaltextrun"/>
          <w:rFonts w:cstheme="minorHAnsi"/>
          <w:sz w:val="24"/>
          <w:szCs w:val="24"/>
        </w:rPr>
      </w:pPr>
      <w:r w:rsidRPr="000362A0">
        <w:rPr>
          <w:rFonts w:ascii="Calibri" w:eastAsia="Times New Roman" w:hAnsi="Calibri" w:cs="Calibri"/>
          <w:b/>
          <w:bCs/>
          <w:sz w:val="24"/>
          <w:szCs w:val="24"/>
          <w:lang w:eastAsia="pt-BR"/>
        </w:rPr>
        <w:t>6.</w:t>
      </w:r>
      <w:r>
        <w:rPr>
          <w:rFonts w:ascii="Calibri" w:eastAsia="Times New Roman" w:hAnsi="Calibri" w:cs="Calibri"/>
          <w:b/>
          <w:bCs/>
          <w:sz w:val="24"/>
          <w:szCs w:val="24"/>
          <w:lang w:eastAsia="pt-BR"/>
        </w:rPr>
        <w:t>2</w:t>
      </w:r>
      <w:r w:rsidRPr="000362A0">
        <w:rPr>
          <w:rFonts w:ascii="Calibri" w:eastAsia="Times New Roman" w:hAnsi="Calibri" w:cs="Calibri"/>
          <w:b/>
          <w:bCs/>
          <w:sz w:val="24"/>
          <w:szCs w:val="24"/>
          <w:lang w:eastAsia="pt-BR"/>
        </w:rPr>
        <w:t>.</w:t>
      </w:r>
      <w:r>
        <w:rPr>
          <w:rFonts w:ascii="Calibri" w:eastAsia="Times New Roman" w:hAnsi="Calibri" w:cs="Calibri"/>
          <w:b/>
          <w:bCs/>
          <w:sz w:val="24"/>
          <w:szCs w:val="24"/>
          <w:lang w:eastAsia="pt-BR"/>
        </w:rPr>
        <w:t>3</w:t>
      </w:r>
      <w:r w:rsidRPr="000362A0">
        <w:rPr>
          <w:rFonts w:ascii="Calibri" w:eastAsia="Times New Roman" w:hAnsi="Calibri" w:cs="Calibri"/>
          <w:b/>
          <w:bCs/>
          <w:sz w:val="24"/>
          <w:szCs w:val="24"/>
          <w:lang w:eastAsia="pt-BR"/>
        </w:rPr>
        <w:t>.</w:t>
      </w:r>
      <w:r w:rsidRPr="000362A0">
        <w:rPr>
          <w:rFonts w:ascii="Calibri" w:eastAsia="Times New Roman" w:hAnsi="Calibri" w:cs="Calibri"/>
          <w:sz w:val="24"/>
          <w:szCs w:val="24"/>
          <w:lang w:eastAsia="pt-BR"/>
        </w:rPr>
        <w:tab/>
      </w:r>
      <w:r>
        <w:rPr>
          <w:rFonts w:ascii="Calibri" w:eastAsia="Times New Roman" w:hAnsi="Calibri" w:cs="Calibri"/>
          <w:sz w:val="24"/>
          <w:szCs w:val="24"/>
          <w:lang w:eastAsia="pt-BR"/>
        </w:rPr>
        <w:t xml:space="preserve">A existência de registro no CADIN impedirá a celebração de contrato com o licitante </w:t>
      </w:r>
      <w:r>
        <w:rPr>
          <w:rFonts w:ascii="Calibri" w:hAnsi="Calibri" w:cs="Calibri"/>
          <w:sz w:val="24"/>
          <w:szCs w:val="24"/>
        </w:rPr>
        <w:t xml:space="preserve">(Lei nº 10.522, de 19 de julho de 2002, art. 6º, </w:t>
      </w:r>
      <w:r w:rsidRPr="00811E12">
        <w:rPr>
          <w:rFonts w:ascii="Calibri" w:hAnsi="Calibri" w:cs="Calibri"/>
          <w:i/>
          <w:iCs/>
          <w:sz w:val="24"/>
          <w:szCs w:val="24"/>
        </w:rPr>
        <w:t>caput</w:t>
      </w:r>
      <w:r>
        <w:rPr>
          <w:rFonts w:ascii="Calibri" w:hAnsi="Calibri" w:cs="Calibri"/>
          <w:sz w:val="24"/>
          <w:szCs w:val="24"/>
        </w:rPr>
        <w:t>, inciso III, e art. 6º-A, com redação dada pela Lei nº 14.973, de 2024).</w:t>
      </w:r>
    </w:p>
    <w:p w14:paraId="1BDBE562" w14:textId="188F309F" w:rsidR="00946688" w:rsidRDefault="00946688" w:rsidP="00B56F9E">
      <w:pPr>
        <w:tabs>
          <w:tab w:val="left" w:pos="851"/>
        </w:tabs>
        <w:spacing w:after="120" w:line="240" w:lineRule="auto"/>
        <w:jc w:val="both"/>
        <w:rPr>
          <w:rFonts w:eastAsia="Times New Roman" w:cstheme="minorHAnsi"/>
          <w:sz w:val="24"/>
          <w:szCs w:val="24"/>
          <w:lang w:eastAsia="pt-BR"/>
        </w:rPr>
      </w:pPr>
      <w:r w:rsidRPr="00394EF9">
        <w:rPr>
          <w:rFonts w:eastAsia="Times New Roman" w:cstheme="minorHAnsi"/>
          <w:b/>
          <w:bCs/>
          <w:sz w:val="24"/>
          <w:szCs w:val="24"/>
          <w:lang w:eastAsia="pt-BR"/>
        </w:rPr>
        <w:t>6.</w:t>
      </w:r>
      <w:r w:rsidR="006228F8" w:rsidRPr="00394EF9">
        <w:rPr>
          <w:rFonts w:eastAsia="Times New Roman" w:cstheme="minorHAnsi"/>
          <w:b/>
          <w:bCs/>
          <w:sz w:val="24"/>
          <w:szCs w:val="24"/>
          <w:lang w:eastAsia="pt-BR"/>
        </w:rPr>
        <w:t>2.</w:t>
      </w:r>
      <w:r w:rsidR="001F5CF2">
        <w:rPr>
          <w:rFonts w:eastAsia="Times New Roman" w:cstheme="minorHAnsi"/>
          <w:b/>
          <w:bCs/>
          <w:sz w:val="24"/>
          <w:szCs w:val="24"/>
          <w:lang w:eastAsia="pt-BR"/>
        </w:rPr>
        <w:t>4</w:t>
      </w:r>
      <w:r w:rsidRPr="00394EF9">
        <w:rPr>
          <w:rFonts w:eastAsia="Times New Roman" w:cstheme="minorHAnsi"/>
          <w:b/>
          <w:bCs/>
          <w:sz w:val="24"/>
          <w:szCs w:val="24"/>
          <w:lang w:eastAsia="pt-BR"/>
        </w:rPr>
        <w:t>.</w:t>
      </w:r>
      <w:r w:rsidRPr="00394EF9">
        <w:rPr>
          <w:rFonts w:eastAsia="Times New Roman" w:cstheme="minorHAnsi"/>
          <w:sz w:val="24"/>
          <w:szCs w:val="24"/>
          <w:lang w:eastAsia="pt-BR"/>
        </w:rPr>
        <w:tab/>
      </w:r>
      <w:r w:rsidR="00B81287" w:rsidRPr="00394EF9">
        <w:rPr>
          <w:rFonts w:eastAsia="Times New Roman" w:cstheme="minorHAnsi"/>
          <w:sz w:val="24"/>
          <w:szCs w:val="24"/>
          <w:lang w:eastAsia="pt-BR"/>
        </w:rPr>
        <w:t>S</w:t>
      </w:r>
      <w:r w:rsidRPr="00394EF9">
        <w:rPr>
          <w:rFonts w:eastAsia="Times New Roman" w:cstheme="minorHAnsi"/>
          <w:sz w:val="24"/>
          <w:szCs w:val="24"/>
          <w:lang w:eastAsia="pt-BR"/>
        </w:rPr>
        <w:t xml:space="preserve">e </w:t>
      </w:r>
      <w:r w:rsidRPr="00394EF9">
        <w:rPr>
          <w:rStyle w:val="normaltextrun"/>
          <w:rFonts w:cstheme="minorHAnsi"/>
          <w:sz w:val="24"/>
          <w:szCs w:val="24"/>
        </w:rPr>
        <w:t>atendidas as condições de participação, a Comissão Especial de Contratação verificará as exigências de habilitação</w:t>
      </w:r>
      <w:r w:rsidR="006228F8" w:rsidRPr="00394EF9">
        <w:rPr>
          <w:rStyle w:val="normaltextrun"/>
          <w:rFonts w:cstheme="minorHAnsi"/>
          <w:sz w:val="24"/>
          <w:szCs w:val="24"/>
        </w:rPr>
        <w:t xml:space="preserve"> do licitante</w:t>
      </w:r>
      <w:r w:rsidRPr="00394EF9">
        <w:rPr>
          <w:rStyle w:val="normaltextrun"/>
          <w:rFonts w:cstheme="minorHAnsi"/>
          <w:sz w:val="24"/>
          <w:szCs w:val="24"/>
        </w:rPr>
        <w:t>.</w:t>
      </w:r>
      <w:r w:rsidR="00B81287" w:rsidRPr="00394EF9">
        <w:rPr>
          <w:rStyle w:val="normaltextrun"/>
          <w:rFonts w:cstheme="minorHAnsi"/>
          <w:sz w:val="24"/>
          <w:szCs w:val="24"/>
        </w:rPr>
        <w:t xml:space="preserve"> Aquele </w:t>
      </w:r>
      <w:r w:rsidR="00B81287" w:rsidRPr="00394EF9">
        <w:rPr>
          <w:rFonts w:eastAsia="Times New Roman" w:cstheme="minorHAnsi"/>
          <w:sz w:val="24"/>
          <w:szCs w:val="24"/>
          <w:lang w:eastAsia="pt-BR"/>
        </w:rPr>
        <w:t>que não cumpr</w:t>
      </w:r>
      <w:r w:rsidR="00FE22C2" w:rsidRPr="00394EF9">
        <w:rPr>
          <w:rFonts w:eastAsia="Times New Roman" w:cstheme="minorHAnsi"/>
          <w:sz w:val="24"/>
          <w:szCs w:val="24"/>
          <w:lang w:eastAsia="pt-BR"/>
        </w:rPr>
        <w:t>ir</w:t>
      </w:r>
      <w:r w:rsidR="00B81287" w:rsidRPr="00394EF9">
        <w:rPr>
          <w:rFonts w:eastAsia="Times New Roman" w:cstheme="minorHAnsi"/>
          <w:sz w:val="24"/>
          <w:szCs w:val="24"/>
          <w:lang w:eastAsia="pt-BR"/>
        </w:rPr>
        <w:t xml:space="preserve"> as condições de participação será desclassificado.</w:t>
      </w:r>
    </w:p>
    <w:p w14:paraId="2F3274AE" w14:textId="590BA1BD" w:rsidR="00CA458B" w:rsidRDefault="008361EA" w:rsidP="004904A3">
      <w:pPr>
        <w:tabs>
          <w:tab w:val="left" w:pos="567"/>
        </w:tabs>
        <w:spacing w:after="120" w:line="240" w:lineRule="auto"/>
        <w:ind w:right="6"/>
        <w:jc w:val="both"/>
        <w:rPr>
          <w:rFonts w:eastAsia="Times New Roman" w:cstheme="minorHAnsi"/>
          <w:sz w:val="24"/>
          <w:szCs w:val="24"/>
          <w:lang w:eastAsia="pt-BR"/>
        </w:rPr>
      </w:pPr>
      <w:r w:rsidRPr="00394EF9">
        <w:rPr>
          <w:rFonts w:eastAsia="Times New Roman" w:cstheme="minorHAnsi"/>
          <w:b/>
          <w:sz w:val="24"/>
          <w:szCs w:val="24"/>
          <w:lang w:eastAsia="pt-BR"/>
        </w:rPr>
        <w:t>6.</w:t>
      </w:r>
      <w:r w:rsidR="006228F8" w:rsidRPr="00394EF9">
        <w:rPr>
          <w:rFonts w:eastAsia="Times New Roman" w:cstheme="minorHAnsi"/>
          <w:b/>
          <w:sz w:val="24"/>
          <w:szCs w:val="24"/>
          <w:lang w:eastAsia="pt-BR"/>
        </w:rPr>
        <w:t>3</w:t>
      </w:r>
      <w:r w:rsidRPr="00394EF9">
        <w:rPr>
          <w:rFonts w:eastAsia="Times New Roman" w:cstheme="minorHAnsi"/>
          <w:b/>
          <w:sz w:val="24"/>
          <w:szCs w:val="24"/>
          <w:lang w:eastAsia="pt-BR"/>
        </w:rPr>
        <w:t>.</w:t>
      </w:r>
      <w:r w:rsidRPr="00394EF9">
        <w:rPr>
          <w:rFonts w:eastAsia="Times New Roman" w:cstheme="minorHAnsi"/>
          <w:b/>
          <w:sz w:val="24"/>
          <w:szCs w:val="24"/>
          <w:lang w:eastAsia="pt-BR"/>
        </w:rPr>
        <w:tab/>
        <w:t>Exigências de habilitação.</w:t>
      </w:r>
      <w:r w:rsidRPr="00394EF9">
        <w:rPr>
          <w:rFonts w:eastAsia="Times New Roman" w:cstheme="minorHAnsi"/>
          <w:sz w:val="24"/>
          <w:szCs w:val="24"/>
          <w:lang w:eastAsia="pt-BR"/>
        </w:rPr>
        <w:t xml:space="preserve"> </w:t>
      </w:r>
      <w:r w:rsidR="00CA458B" w:rsidRPr="00394EF9">
        <w:rPr>
          <w:rFonts w:eastAsia="Times New Roman" w:cstheme="minorHAnsi"/>
          <w:sz w:val="24"/>
          <w:szCs w:val="24"/>
          <w:lang w:eastAsia="pt-BR"/>
        </w:rPr>
        <w:t>Os documentos de habilitação estão descritos no Termo de Referência – “Critérios de Seleção do Fornecedor”.</w:t>
      </w:r>
    </w:p>
    <w:p w14:paraId="633097CC" w14:textId="432A7244" w:rsidR="006346A4" w:rsidRPr="00394EF9" w:rsidRDefault="00CA388F" w:rsidP="00B13A43">
      <w:pPr>
        <w:tabs>
          <w:tab w:val="left" w:pos="567"/>
        </w:tabs>
        <w:spacing w:after="120" w:line="240" w:lineRule="auto"/>
        <w:ind w:right="6"/>
        <w:jc w:val="both"/>
        <w:rPr>
          <w:rFonts w:cstheme="minorHAnsi"/>
          <w:sz w:val="24"/>
          <w:szCs w:val="24"/>
        </w:rPr>
      </w:pPr>
      <w:r w:rsidRPr="00394EF9">
        <w:rPr>
          <w:rFonts w:eastAsia="Times New Roman" w:cstheme="minorHAnsi"/>
          <w:b/>
          <w:sz w:val="24"/>
          <w:szCs w:val="24"/>
          <w:lang w:eastAsia="pt-BR"/>
        </w:rPr>
        <w:t>6.</w:t>
      </w:r>
      <w:r w:rsidR="004904A3" w:rsidRPr="00394EF9">
        <w:rPr>
          <w:rFonts w:eastAsia="Times New Roman" w:cstheme="minorHAnsi"/>
          <w:b/>
          <w:sz w:val="24"/>
          <w:szCs w:val="24"/>
          <w:lang w:eastAsia="pt-BR"/>
        </w:rPr>
        <w:t>4</w:t>
      </w:r>
      <w:r w:rsidRPr="00394EF9">
        <w:rPr>
          <w:rFonts w:eastAsia="Times New Roman" w:cstheme="minorHAnsi"/>
          <w:b/>
          <w:sz w:val="24"/>
          <w:szCs w:val="24"/>
          <w:lang w:eastAsia="pt-BR"/>
        </w:rPr>
        <w:t>.</w:t>
      </w:r>
      <w:r w:rsidRPr="00394EF9">
        <w:rPr>
          <w:rFonts w:eastAsia="Times New Roman" w:cstheme="minorHAnsi"/>
          <w:b/>
          <w:sz w:val="24"/>
          <w:szCs w:val="24"/>
          <w:lang w:eastAsia="pt-BR"/>
        </w:rPr>
        <w:tab/>
      </w:r>
      <w:r w:rsidR="005D5343" w:rsidRPr="00394EF9">
        <w:rPr>
          <w:rFonts w:eastAsia="Times New Roman" w:cstheme="minorHAnsi"/>
          <w:b/>
          <w:sz w:val="24"/>
          <w:szCs w:val="24"/>
          <w:lang w:eastAsia="pt-BR"/>
        </w:rPr>
        <w:t>Comprovação</w:t>
      </w:r>
      <w:r w:rsidR="00B13A43" w:rsidRPr="00394EF9">
        <w:rPr>
          <w:rFonts w:eastAsia="Times New Roman" w:cstheme="minorHAnsi"/>
          <w:b/>
          <w:sz w:val="24"/>
          <w:szCs w:val="24"/>
          <w:lang w:eastAsia="pt-BR"/>
        </w:rPr>
        <w:t xml:space="preserve"> das exigências de habilitação</w:t>
      </w:r>
      <w:r w:rsidRPr="00394EF9">
        <w:rPr>
          <w:rFonts w:eastAsia="Times New Roman" w:cstheme="minorHAnsi"/>
          <w:b/>
          <w:sz w:val="24"/>
          <w:szCs w:val="24"/>
          <w:lang w:eastAsia="pt-BR"/>
        </w:rPr>
        <w:t>.</w:t>
      </w:r>
      <w:r w:rsidRPr="00394EF9">
        <w:rPr>
          <w:rFonts w:eastAsia="Times New Roman" w:cstheme="minorHAnsi"/>
          <w:sz w:val="24"/>
          <w:szCs w:val="24"/>
          <w:lang w:eastAsia="pt-BR"/>
        </w:rPr>
        <w:t xml:space="preserve"> </w:t>
      </w:r>
      <w:r w:rsidR="00CA458B" w:rsidRPr="00394EF9">
        <w:rPr>
          <w:rFonts w:cstheme="minorHAnsi"/>
          <w:sz w:val="24"/>
          <w:szCs w:val="24"/>
        </w:rPr>
        <w:t xml:space="preserve">A </w:t>
      </w:r>
      <w:r w:rsidR="00B13A43" w:rsidRPr="00394EF9">
        <w:rPr>
          <w:rFonts w:cstheme="minorHAnsi"/>
          <w:sz w:val="24"/>
          <w:szCs w:val="24"/>
        </w:rPr>
        <w:t xml:space="preserve">Comissão Especial de </w:t>
      </w:r>
      <w:r w:rsidR="00FE22C2" w:rsidRPr="00394EF9">
        <w:rPr>
          <w:rFonts w:cstheme="minorHAnsi"/>
          <w:sz w:val="24"/>
          <w:szCs w:val="24"/>
        </w:rPr>
        <w:t>Contratação</w:t>
      </w:r>
      <w:r w:rsidR="00B13A43" w:rsidRPr="00394EF9">
        <w:rPr>
          <w:rFonts w:cstheme="minorHAnsi"/>
          <w:sz w:val="24"/>
          <w:szCs w:val="24"/>
        </w:rPr>
        <w:t xml:space="preserve"> verificará o cumprimento das </w:t>
      </w:r>
      <w:r w:rsidR="00CA458B" w:rsidRPr="00394EF9">
        <w:rPr>
          <w:rFonts w:cstheme="minorHAnsi"/>
          <w:sz w:val="24"/>
          <w:szCs w:val="24"/>
        </w:rPr>
        <w:t>exig</w:t>
      </w:r>
      <w:r w:rsidR="00B13A43" w:rsidRPr="00394EF9">
        <w:rPr>
          <w:rFonts w:cstheme="minorHAnsi"/>
          <w:sz w:val="24"/>
          <w:szCs w:val="24"/>
        </w:rPr>
        <w:t xml:space="preserve">ências de habilitação </w:t>
      </w:r>
      <w:r w:rsidR="005D5343" w:rsidRPr="00394EF9">
        <w:rPr>
          <w:rFonts w:cstheme="minorHAnsi"/>
          <w:sz w:val="24"/>
          <w:szCs w:val="24"/>
        </w:rPr>
        <w:t xml:space="preserve">primeiramente por meio de consulta ao cadastro </w:t>
      </w:r>
      <w:r w:rsidR="00B13A43" w:rsidRPr="00394EF9">
        <w:rPr>
          <w:rFonts w:cstheme="minorHAnsi"/>
          <w:sz w:val="24"/>
          <w:szCs w:val="24"/>
        </w:rPr>
        <w:t>no SICAF, com relação aos documentos para ele abrangidos</w:t>
      </w:r>
      <w:r w:rsidR="00CA458B" w:rsidRPr="00394EF9">
        <w:rPr>
          <w:rFonts w:cstheme="minorHAnsi"/>
          <w:sz w:val="24"/>
          <w:szCs w:val="24"/>
        </w:rPr>
        <w:t>.</w:t>
      </w:r>
    </w:p>
    <w:p w14:paraId="4598B30B" w14:textId="3804A486" w:rsidR="00EB67B8" w:rsidRPr="00E80B0D" w:rsidRDefault="009066CB"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6.</w:t>
      </w:r>
      <w:r w:rsidR="004904A3" w:rsidRPr="00394EF9">
        <w:rPr>
          <w:rFonts w:eastAsia="Times New Roman" w:cstheme="minorHAnsi"/>
          <w:b/>
          <w:sz w:val="24"/>
          <w:szCs w:val="24"/>
          <w:lang w:eastAsia="pt-BR"/>
        </w:rPr>
        <w:t>4</w:t>
      </w:r>
      <w:r w:rsidRPr="00394EF9">
        <w:rPr>
          <w:rFonts w:eastAsia="Times New Roman" w:cstheme="minorHAnsi"/>
          <w:b/>
          <w:sz w:val="24"/>
          <w:szCs w:val="24"/>
          <w:lang w:eastAsia="pt-BR"/>
        </w:rPr>
        <w:t xml:space="preserve">.1. </w:t>
      </w:r>
      <w:r w:rsidRPr="00394EF9">
        <w:rPr>
          <w:rFonts w:eastAsia="Times New Roman" w:cstheme="minorHAnsi"/>
          <w:b/>
          <w:sz w:val="24"/>
          <w:szCs w:val="24"/>
          <w:lang w:eastAsia="pt-BR"/>
        </w:rPr>
        <w:tab/>
      </w:r>
      <w:r w:rsidRPr="00394EF9">
        <w:rPr>
          <w:rFonts w:cstheme="minorHAnsi"/>
          <w:sz w:val="24"/>
          <w:szCs w:val="24"/>
        </w:rPr>
        <w:t xml:space="preserve">Os documentos </w:t>
      </w:r>
      <w:r w:rsidR="00817FA7" w:rsidRPr="00E80B0D">
        <w:rPr>
          <w:rFonts w:cstheme="minorHAnsi"/>
          <w:sz w:val="24"/>
          <w:szCs w:val="24"/>
        </w:rPr>
        <w:t>de</w:t>
      </w:r>
      <w:r w:rsidRPr="00E80B0D">
        <w:rPr>
          <w:rFonts w:cstheme="minorHAnsi"/>
          <w:sz w:val="24"/>
          <w:szCs w:val="24"/>
        </w:rPr>
        <w:t xml:space="preserve"> habilitação que não estejam no S</w:t>
      </w:r>
      <w:r w:rsidR="00817FA7" w:rsidRPr="00E80B0D">
        <w:rPr>
          <w:rFonts w:cstheme="minorHAnsi"/>
          <w:sz w:val="24"/>
          <w:szCs w:val="24"/>
        </w:rPr>
        <w:t>ICAF</w:t>
      </w:r>
      <w:r w:rsidRPr="00E80B0D">
        <w:rPr>
          <w:rFonts w:cstheme="minorHAnsi"/>
          <w:sz w:val="24"/>
          <w:szCs w:val="24"/>
        </w:rPr>
        <w:t xml:space="preserve"> serão enviados por meio </w:t>
      </w:r>
      <w:r w:rsidRPr="00FE22C2">
        <w:rPr>
          <w:rFonts w:cstheme="minorHAnsi"/>
          <w:sz w:val="24"/>
          <w:szCs w:val="24"/>
        </w:rPr>
        <w:t>do</w:t>
      </w:r>
      <w:r w:rsidR="00817FA7" w:rsidRPr="00FE22C2">
        <w:rPr>
          <w:rFonts w:cstheme="minorHAnsi"/>
          <w:sz w:val="24"/>
          <w:szCs w:val="24"/>
        </w:rPr>
        <w:t xml:space="preserve"> </w:t>
      </w:r>
      <w:r w:rsidR="0096278B" w:rsidRPr="00FE22C2">
        <w:rPr>
          <w:rFonts w:cstheme="minorHAnsi"/>
          <w:color w:val="227ACB"/>
          <w:sz w:val="24"/>
          <w:szCs w:val="24"/>
        </w:rPr>
        <w:t xml:space="preserve">endereço </w:t>
      </w:r>
      <w:r w:rsidR="00817FA7" w:rsidRPr="00FE22C2">
        <w:rPr>
          <w:rFonts w:cstheme="minorHAnsi"/>
          <w:color w:val="227ACB"/>
          <w:sz w:val="24"/>
          <w:szCs w:val="24"/>
        </w:rPr>
        <w:t xml:space="preserve">eletrônico .................... </w:t>
      </w:r>
      <w:r w:rsidR="0096278B" w:rsidRPr="00FE22C2">
        <w:rPr>
          <w:rFonts w:cstheme="minorHAnsi"/>
          <w:color w:val="227ACB"/>
          <w:sz w:val="24"/>
          <w:szCs w:val="24"/>
        </w:rPr>
        <w:t>[</w:t>
      </w:r>
      <w:r w:rsidR="00817FA7" w:rsidRPr="00FE22C2">
        <w:rPr>
          <w:rFonts w:cstheme="minorHAnsi"/>
          <w:color w:val="227ACB"/>
          <w:sz w:val="24"/>
          <w:szCs w:val="24"/>
        </w:rPr>
        <w:t>inserir endereço d</w:t>
      </w:r>
      <w:r w:rsidR="0096278B" w:rsidRPr="00FE22C2">
        <w:rPr>
          <w:rFonts w:cstheme="minorHAnsi"/>
          <w:color w:val="227ACB"/>
          <w:sz w:val="24"/>
          <w:szCs w:val="24"/>
        </w:rPr>
        <w:t>e</w:t>
      </w:r>
      <w:r w:rsidR="00817FA7" w:rsidRPr="00FE22C2">
        <w:rPr>
          <w:rFonts w:cstheme="minorHAnsi"/>
          <w:color w:val="227ACB"/>
          <w:sz w:val="24"/>
          <w:szCs w:val="24"/>
        </w:rPr>
        <w:t xml:space="preserve"> e-mail para recebimento dos documentos]</w:t>
      </w:r>
      <w:r w:rsidRPr="00FE22C2">
        <w:rPr>
          <w:rFonts w:cstheme="minorHAnsi"/>
          <w:sz w:val="24"/>
          <w:szCs w:val="24"/>
        </w:rPr>
        <w:t>,</w:t>
      </w:r>
      <w:r w:rsidRPr="00E80B0D">
        <w:rPr>
          <w:rFonts w:cstheme="minorHAnsi"/>
          <w:sz w:val="24"/>
          <w:szCs w:val="24"/>
        </w:rPr>
        <w:t xml:space="preserve"> em formato digital, no </w:t>
      </w:r>
      <w:r w:rsidRPr="003F255F">
        <w:rPr>
          <w:rFonts w:cstheme="minorHAnsi"/>
          <w:color w:val="227ACB"/>
          <w:sz w:val="24"/>
          <w:szCs w:val="24"/>
        </w:rPr>
        <w:t>prazo de</w:t>
      </w:r>
      <w:r w:rsidR="00817FA7" w:rsidRPr="003F255F">
        <w:rPr>
          <w:rFonts w:cstheme="minorHAnsi"/>
          <w:color w:val="227ACB"/>
          <w:sz w:val="24"/>
          <w:szCs w:val="24"/>
        </w:rPr>
        <w:t xml:space="preserve"> ................. dias</w:t>
      </w:r>
      <w:r w:rsidR="00817FA7" w:rsidRPr="00E80B0D">
        <w:rPr>
          <w:rFonts w:cstheme="minorHAnsi"/>
          <w:sz w:val="24"/>
          <w:szCs w:val="24"/>
        </w:rPr>
        <w:t xml:space="preserve">, contado da solicitação da Comissão Especial de Contratação. O prazo pode ser </w:t>
      </w:r>
      <w:r w:rsidRPr="00E80B0D">
        <w:rPr>
          <w:rFonts w:cstheme="minorHAnsi"/>
          <w:sz w:val="24"/>
          <w:szCs w:val="24"/>
        </w:rPr>
        <w:t>prorrog</w:t>
      </w:r>
      <w:r w:rsidR="00817FA7" w:rsidRPr="00E80B0D">
        <w:rPr>
          <w:rFonts w:cstheme="minorHAnsi"/>
          <w:sz w:val="24"/>
          <w:szCs w:val="24"/>
        </w:rPr>
        <w:t>ado</w:t>
      </w:r>
      <w:r w:rsidR="003F255F">
        <w:rPr>
          <w:rFonts w:cstheme="minorHAnsi"/>
          <w:sz w:val="24"/>
          <w:szCs w:val="24"/>
        </w:rPr>
        <w:t xml:space="preserve"> </w:t>
      </w:r>
      <w:r w:rsidR="003F255F" w:rsidRPr="00E80B0D">
        <w:rPr>
          <w:rFonts w:cstheme="minorHAnsi"/>
          <w:sz w:val="24"/>
          <w:szCs w:val="24"/>
        </w:rPr>
        <w:t>por igual período</w:t>
      </w:r>
      <w:r w:rsidR="00817FA7" w:rsidRPr="00E80B0D">
        <w:rPr>
          <w:rFonts w:cstheme="minorHAnsi"/>
          <w:sz w:val="24"/>
          <w:szCs w:val="24"/>
        </w:rPr>
        <w:t xml:space="preserve">, </w:t>
      </w:r>
      <w:r w:rsidR="003F255F">
        <w:rPr>
          <w:rFonts w:cstheme="minorHAnsi"/>
          <w:sz w:val="24"/>
          <w:szCs w:val="24"/>
        </w:rPr>
        <w:t xml:space="preserve">mediante requerimento </w:t>
      </w:r>
      <w:r w:rsidR="00817FA7" w:rsidRPr="00E80B0D">
        <w:rPr>
          <w:rFonts w:cstheme="minorHAnsi"/>
          <w:sz w:val="24"/>
          <w:szCs w:val="24"/>
        </w:rPr>
        <w:t>justificad</w:t>
      </w:r>
      <w:r w:rsidR="003F255F">
        <w:rPr>
          <w:rFonts w:cstheme="minorHAnsi"/>
          <w:sz w:val="24"/>
          <w:szCs w:val="24"/>
        </w:rPr>
        <w:t>o</w:t>
      </w:r>
      <w:r w:rsidRPr="00E80B0D">
        <w:rPr>
          <w:rFonts w:cstheme="minorHAnsi"/>
          <w:sz w:val="24"/>
          <w:szCs w:val="24"/>
        </w:rPr>
        <w:t>.</w:t>
      </w:r>
    </w:p>
    <w:p w14:paraId="4365D2B8" w14:textId="756AB28B" w:rsidR="009066CB" w:rsidRPr="00394EF9" w:rsidRDefault="00EB67B8"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 xml:space="preserve">6.4.2. </w:t>
      </w:r>
      <w:r w:rsidRPr="00394EF9">
        <w:rPr>
          <w:rFonts w:eastAsia="Times New Roman" w:cstheme="minorHAnsi"/>
          <w:b/>
          <w:sz w:val="24"/>
          <w:szCs w:val="24"/>
          <w:lang w:eastAsia="pt-BR"/>
        </w:rPr>
        <w:tab/>
      </w:r>
      <w:r w:rsidR="00433C0F" w:rsidRPr="00394EF9">
        <w:rPr>
          <w:rFonts w:cstheme="minorHAnsi"/>
          <w:sz w:val="24"/>
          <w:szCs w:val="24"/>
        </w:rPr>
        <w:t xml:space="preserve">A sistemática </w:t>
      </w:r>
      <w:r w:rsidR="003F255F" w:rsidRPr="00394EF9">
        <w:rPr>
          <w:rFonts w:cstheme="minorHAnsi"/>
          <w:sz w:val="24"/>
          <w:szCs w:val="24"/>
        </w:rPr>
        <w:t xml:space="preserve">de envio acima </w:t>
      </w:r>
      <w:r w:rsidRPr="00394EF9">
        <w:rPr>
          <w:rFonts w:cstheme="minorHAnsi"/>
          <w:sz w:val="24"/>
          <w:szCs w:val="24"/>
        </w:rPr>
        <w:t xml:space="preserve">também </w:t>
      </w:r>
      <w:r w:rsidR="00433C0F" w:rsidRPr="00394EF9">
        <w:rPr>
          <w:rFonts w:cstheme="minorHAnsi"/>
          <w:sz w:val="24"/>
          <w:szCs w:val="24"/>
        </w:rPr>
        <w:t xml:space="preserve">será adotada </w:t>
      </w:r>
      <w:r w:rsidR="003F255F" w:rsidRPr="00394EF9">
        <w:rPr>
          <w:rFonts w:cstheme="minorHAnsi"/>
          <w:sz w:val="24"/>
          <w:szCs w:val="24"/>
        </w:rPr>
        <w:t xml:space="preserve">se </w:t>
      </w:r>
      <w:r w:rsidR="00433C0F" w:rsidRPr="00394EF9">
        <w:rPr>
          <w:rFonts w:cstheme="minorHAnsi"/>
          <w:sz w:val="24"/>
          <w:szCs w:val="24"/>
        </w:rPr>
        <w:t>a documentação cadastrada no SICAF est</w:t>
      </w:r>
      <w:r w:rsidR="003F255F" w:rsidRPr="00394EF9">
        <w:rPr>
          <w:rFonts w:cstheme="minorHAnsi"/>
          <w:sz w:val="24"/>
          <w:szCs w:val="24"/>
        </w:rPr>
        <w:t xml:space="preserve">iver </w:t>
      </w:r>
      <w:r w:rsidR="00433C0F" w:rsidRPr="00394EF9">
        <w:rPr>
          <w:rFonts w:cstheme="minorHAnsi"/>
          <w:sz w:val="24"/>
          <w:szCs w:val="24"/>
        </w:rPr>
        <w:t>em des</w:t>
      </w:r>
      <w:r w:rsidR="003F255F" w:rsidRPr="00394EF9">
        <w:rPr>
          <w:rFonts w:cstheme="minorHAnsi"/>
          <w:sz w:val="24"/>
          <w:szCs w:val="24"/>
        </w:rPr>
        <w:t xml:space="preserve">acordo </w:t>
      </w:r>
      <w:r w:rsidR="00433C0F" w:rsidRPr="00394EF9">
        <w:rPr>
          <w:rFonts w:cstheme="minorHAnsi"/>
          <w:sz w:val="24"/>
          <w:szCs w:val="24"/>
        </w:rPr>
        <w:t xml:space="preserve">com o previsto na legislação aplicável no momento da habilitação, ou </w:t>
      </w:r>
      <w:r w:rsidR="003F255F" w:rsidRPr="00394EF9">
        <w:rPr>
          <w:rFonts w:cstheme="minorHAnsi"/>
          <w:sz w:val="24"/>
          <w:szCs w:val="24"/>
        </w:rPr>
        <w:t xml:space="preserve">se houver </w:t>
      </w:r>
      <w:r w:rsidR="00433C0F" w:rsidRPr="00394EF9">
        <w:rPr>
          <w:rFonts w:cstheme="minorHAnsi"/>
          <w:sz w:val="24"/>
          <w:szCs w:val="24"/>
        </w:rPr>
        <w:t xml:space="preserve">necessidade de documentos complementares aos já apresentados </w:t>
      </w:r>
      <w:r w:rsidR="000F52CE" w:rsidRPr="00394EF9">
        <w:rPr>
          <w:rStyle w:val="normaltextrun"/>
          <w:rFonts w:cstheme="minorHAnsi"/>
          <w:sz w:val="24"/>
          <w:szCs w:val="24"/>
        </w:rPr>
        <w:t>(</w:t>
      </w:r>
      <w:r w:rsidR="000F52CE" w:rsidRPr="00394EF9">
        <w:rPr>
          <w:rFonts w:cstheme="minorHAnsi"/>
          <w:sz w:val="24"/>
          <w:szCs w:val="24"/>
        </w:rPr>
        <w:t>I</w:t>
      </w:r>
      <w:r w:rsidR="00C018DD" w:rsidRPr="00394EF9">
        <w:rPr>
          <w:rFonts w:cstheme="minorHAnsi"/>
          <w:sz w:val="24"/>
          <w:szCs w:val="24"/>
        </w:rPr>
        <w:t xml:space="preserve">N </w:t>
      </w:r>
      <w:r w:rsidR="000F52CE" w:rsidRPr="00394EF9">
        <w:rPr>
          <w:rFonts w:cstheme="minorHAnsi"/>
          <w:sz w:val="24"/>
          <w:szCs w:val="24"/>
        </w:rPr>
        <w:t>SEGES/MP nº 3, de 2018, art. 28)</w:t>
      </w:r>
      <w:r w:rsidR="00433C0F" w:rsidRPr="00394EF9">
        <w:rPr>
          <w:rFonts w:cstheme="minorHAnsi"/>
          <w:sz w:val="24"/>
          <w:szCs w:val="24"/>
        </w:rPr>
        <w:t xml:space="preserve">.  </w:t>
      </w:r>
    </w:p>
    <w:p w14:paraId="3E12CBF5" w14:textId="48258266" w:rsidR="009066CB" w:rsidRPr="00394EF9" w:rsidRDefault="009066CB"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6.</w:t>
      </w:r>
      <w:r w:rsidR="004904A3" w:rsidRPr="00394EF9">
        <w:rPr>
          <w:rFonts w:eastAsia="Times New Roman" w:cstheme="minorHAnsi"/>
          <w:b/>
          <w:sz w:val="24"/>
          <w:szCs w:val="24"/>
          <w:lang w:eastAsia="pt-BR"/>
        </w:rPr>
        <w:t>4.3</w:t>
      </w:r>
      <w:r w:rsidRPr="00394EF9">
        <w:rPr>
          <w:rFonts w:eastAsia="Times New Roman" w:cstheme="minorHAnsi"/>
          <w:b/>
          <w:sz w:val="24"/>
          <w:szCs w:val="24"/>
          <w:lang w:eastAsia="pt-BR"/>
        </w:rPr>
        <w:t xml:space="preserve"> </w:t>
      </w:r>
      <w:r w:rsidRPr="00394EF9">
        <w:rPr>
          <w:rFonts w:eastAsia="Times New Roman" w:cstheme="minorHAnsi"/>
          <w:b/>
          <w:sz w:val="24"/>
          <w:szCs w:val="24"/>
          <w:lang w:eastAsia="pt-BR"/>
        </w:rPr>
        <w:tab/>
      </w:r>
      <w:r w:rsidRPr="00394EF9">
        <w:rPr>
          <w:rFonts w:cstheme="minorHAnsi"/>
          <w:sz w:val="24"/>
          <w:szCs w:val="24"/>
        </w:rPr>
        <w:t>Somente haverá a necessidade de comprovação do preenchimento d</w:t>
      </w:r>
      <w:r w:rsidR="00B13A43" w:rsidRPr="00394EF9">
        <w:rPr>
          <w:rFonts w:cstheme="minorHAnsi"/>
          <w:sz w:val="24"/>
          <w:szCs w:val="24"/>
        </w:rPr>
        <w:t xml:space="preserve">as exigências </w:t>
      </w:r>
      <w:r w:rsidRPr="00394EF9">
        <w:rPr>
          <w:rFonts w:cstheme="minorHAnsi"/>
          <w:sz w:val="24"/>
          <w:szCs w:val="24"/>
        </w:rPr>
        <w:t>mediante apresentação dos documentos originais não-digitais quando houver dúvida em relação à integridade do documento digital ou quando a lei expressamente o exigir</w:t>
      </w:r>
      <w:r w:rsidR="00B13A43" w:rsidRPr="00394EF9">
        <w:rPr>
          <w:rFonts w:cstheme="minorHAnsi"/>
          <w:sz w:val="24"/>
          <w:szCs w:val="24"/>
        </w:rPr>
        <w:t xml:space="preserve"> (I</w:t>
      </w:r>
      <w:r w:rsidR="00C018DD" w:rsidRPr="00394EF9">
        <w:rPr>
          <w:rFonts w:cstheme="minorHAnsi"/>
          <w:sz w:val="24"/>
          <w:szCs w:val="24"/>
        </w:rPr>
        <w:t xml:space="preserve">N </w:t>
      </w:r>
      <w:r w:rsidR="00B13A43" w:rsidRPr="00394EF9">
        <w:rPr>
          <w:rFonts w:cstheme="minorHAnsi"/>
          <w:sz w:val="24"/>
          <w:szCs w:val="24"/>
        </w:rPr>
        <w:t>SEGES/MP nº 3, de 2018, art. 4º, § 1º, e art. 6º, § 4º)</w:t>
      </w:r>
      <w:r w:rsidRPr="00394EF9">
        <w:rPr>
          <w:rFonts w:cstheme="minorHAnsi"/>
          <w:sz w:val="24"/>
          <w:szCs w:val="24"/>
        </w:rPr>
        <w:t>.</w:t>
      </w:r>
    </w:p>
    <w:p w14:paraId="137F1BF8" w14:textId="49C3C2BD" w:rsidR="009066CB" w:rsidRPr="00394EF9" w:rsidRDefault="009066CB"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6.</w:t>
      </w:r>
      <w:r w:rsidR="004904A3" w:rsidRPr="00394EF9">
        <w:rPr>
          <w:rFonts w:eastAsia="Times New Roman" w:cstheme="minorHAnsi"/>
          <w:b/>
          <w:sz w:val="24"/>
          <w:szCs w:val="24"/>
          <w:lang w:eastAsia="pt-BR"/>
        </w:rPr>
        <w:t>4.4</w:t>
      </w:r>
      <w:r w:rsidRPr="00394EF9">
        <w:rPr>
          <w:rFonts w:eastAsia="Times New Roman" w:cstheme="minorHAnsi"/>
          <w:b/>
          <w:sz w:val="24"/>
          <w:szCs w:val="24"/>
          <w:lang w:eastAsia="pt-BR"/>
        </w:rPr>
        <w:t xml:space="preserve">. </w:t>
      </w:r>
      <w:r w:rsidRPr="00394EF9">
        <w:rPr>
          <w:rFonts w:eastAsia="Times New Roman" w:cstheme="minorHAnsi"/>
          <w:b/>
          <w:sz w:val="24"/>
          <w:szCs w:val="24"/>
          <w:lang w:eastAsia="pt-BR"/>
        </w:rPr>
        <w:tab/>
      </w:r>
      <w:r w:rsidRPr="00394EF9">
        <w:rPr>
          <w:rFonts w:cstheme="minorHAnsi"/>
          <w:sz w:val="24"/>
          <w:szCs w:val="24"/>
        </w:rPr>
        <w:t xml:space="preserve">A </w:t>
      </w:r>
      <w:r w:rsidR="00433C0F" w:rsidRPr="00394EF9">
        <w:rPr>
          <w:rFonts w:cstheme="minorHAnsi"/>
          <w:sz w:val="24"/>
          <w:szCs w:val="24"/>
        </w:rPr>
        <w:t xml:space="preserve">Comissão Especial de Contratação poderá verificar o cumprimento das exigências de </w:t>
      </w:r>
      <w:r w:rsidRPr="00394EF9">
        <w:rPr>
          <w:rFonts w:cstheme="minorHAnsi"/>
          <w:sz w:val="24"/>
          <w:szCs w:val="24"/>
        </w:rPr>
        <w:t>habilitação</w:t>
      </w:r>
      <w:r w:rsidR="00433C0F" w:rsidRPr="00394EF9">
        <w:rPr>
          <w:rFonts w:cstheme="minorHAnsi"/>
          <w:sz w:val="24"/>
          <w:szCs w:val="24"/>
        </w:rPr>
        <w:t xml:space="preserve"> mediante consulta às bases de dados oficiais da administração pública federal, nos termos do art. 2º do Decreto nº 9.094, de 17 de julho de 2017, especialmente a documentação relativa à regularidade fiscal, social e trabalhista que estiver vencida no SICAF.</w:t>
      </w:r>
      <w:bookmarkStart w:id="12" w:name="_Ref114663151"/>
    </w:p>
    <w:bookmarkEnd w:id="12"/>
    <w:p w14:paraId="1B9EC237" w14:textId="01ACA7E3" w:rsidR="00CA388F" w:rsidRPr="00394EF9" w:rsidRDefault="00CA388F"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lastRenderedPageBreak/>
        <w:t>6.</w:t>
      </w:r>
      <w:r w:rsidR="004904A3" w:rsidRPr="00394EF9">
        <w:rPr>
          <w:rFonts w:eastAsia="Times New Roman" w:cstheme="minorHAnsi"/>
          <w:b/>
          <w:sz w:val="24"/>
          <w:szCs w:val="24"/>
          <w:lang w:eastAsia="pt-BR"/>
        </w:rPr>
        <w:t>4.5</w:t>
      </w:r>
      <w:r w:rsidRPr="00394EF9">
        <w:rPr>
          <w:rFonts w:eastAsia="Times New Roman" w:cstheme="minorHAnsi"/>
          <w:b/>
          <w:sz w:val="24"/>
          <w:szCs w:val="24"/>
          <w:lang w:eastAsia="pt-BR"/>
        </w:rPr>
        <w:t xml:space="preserve">. </w:t>
      </w:r>
      <w:r w:rsidRPr="00394EF9">
        <w:rPr>
          <w:rFonts w:eastAsia="Times New Roman" w:cstheme="minorHAnsi"/>
          <w:b/>
          <w:sz w:val="24"/>
          <w:szCs w:val="24"/>
          <w:lang w:eastAsia="pt-BR"/>
        </w:rPr>
        <w:tab/>
      </w:r>
      <w:r w:rsidRPr="00394EF9">
        <w:rPr>
          <w:rFonts w:cstheme="minorHAnsi"/>
          <w:sz w:val="24"/>
          <w:szCs w:val="24"/>
        </w:rPr>
        <w:t>Os documentos de habilitação poderão ser substituídos por registro cadastral emitido por órgão ou entidade pública, desde que o registro tenha sido feito em obediência à Lei nº 14.133, de 2021</w:t>
      </w:r>
      <w:r w:rsidR="00B81287" w:rsidRPr="00394EF9">
        <w:rPr>
          <w:rFonts w:cstheme="minorHAnsi"/>
          <w:sz w:val="24"/>
          <w:szCs w:val="24"/>
        </w:rPr>
        <w:t xml:space="preserve"> (art. 70, inciso II)</w:t>
      </w:r>
      <w:r w:rsidRPr="00394EF9">
        <w:rPr>
          <w:rFonts w:cstheme="minorHAnsi"/>
          <w:sz w:val="24"/>
          <w:szCs w:val="24"/>
        </w:rPr>
        <w:t>.</w:t>
      </w:r>
    </w:p>
    <w:p w14:paraId="7D645B56" w14:textId="6491E43A" w:rsidR="009066CB" w:rsidRPr="00394EF9" w:rsidRDefault="00CA388F"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6.</w:t>
      </w:r>
      <w:r w:rsidR="00EB67B8" w:rsidRPr="00394EF9">
        <w:rPr>
          <w:rFonts w:eastAsia="Times New Roman" w:cstheme="minorHAnsi"/>
          <w:b/>
          <w:sz w:val="24"/>
          <w:szCs w:val="24"/>
          <w:lang w:eastAsia="pt-BR"/>
        </w:rPr>
        <w:t>4</w:t>
      </w:r>
      <w:r w:rsidRPr="00394EF9">
        <w:rPr>
          <w:rFonts w:eastAsia="Times New Roman" w:cstheme="minorHAnsi"/>
          <w:b/>
          <w:sz w:val="24"/>
          <w:szCs w:val="24"/>
          <w:lang w:eastAsia="pt-BR"/>
        </w:rPr>
        <w:t>.</w:t>
      </w:r>
      <w:r w:rsidR="00EB67B8" w:rsidRPr="00394EF9">
        <w:rPr>
          <w:rFonts w:eastAsia="Times New Roman" w:cstheme="minorHAnsi"/>
          <w:b/>
          <w:sz w:val="24"/>
          <w:szCs w:val="24"/>
          <w:lang w:eastAsia="pt-BR"/>
        </w:rPr>
        <w:t>6</w:t>
      </w:r>
      <w:r w:rsidRPr="00394EF9">
        <w:rPr>
          <w:rFonts w:eastAsia="Times New Roman" w:cstheme="minorHAnsi"/>
          <w:b/>
          <w:sz w:val="24"/>
          <w:szCs w:val="24"/>
          <w:lang w:eastAsia="pt-BR"/>
        </w:rPr>
        <w:t xml:space="preserve">. </w:t>
      </w:r>
      <w:r w:rsidRPr="00394EF9">
        <w:rPr>
          <w:rFonts w:eastAsia="Times New Roman" w:cstheme="minorHAnsi"/>
          <w:b/>
          <w:sz w:val="24"/>
          <w:szCs w:val="24"/>
          <w:lang w:eastAsia="pt-BR"/>
        </w:rPr>
        <w:tab/>
      </w:r>
      <w:r w:rsidR="009066CB" w:rsidRPr="00394EF9">
        <w:rPr>
          <w:rFonts w:cstheme="minorHAnsi"/>
          <w:sz w:val="24"/>
          <w:szCs w:val="24"/>
        </w:rPr>
        <w:t>Após a entrega dos documentos para habilitação, não será permitida a substituição ou a apresentação de novos documentos, salvo em sede de diligência, para:</w:t>
      </w:r>
    </w:p>
    <w:p w14:paraId="7CBBFD5F" w14:textId="7275F390" w:rsidR="009066CB" w:rsidRDefault="009066CB" w:rsidP="00B56F9E">
      <w:pPr>
        <w:tabs>
          <w:tab w:val="left" w:pos="567"/>
        </w:tabs>
        <w:spacing w:after="120" w:line="240" w:lineRule="auto"/>
        <w:ind w:right="6"/>
        <w:jc w:val="both"/>
        <w:rPr>
          <w:rFonts w:cstheme="minorHAnsi"/>
          <w:sz w:val="24"/>
          <w:szCs w:val="24"/>
        </w:rPr>
      </w:pPr>
      <w:r w:rsidRPr="00394EF9">
        <w:rPr>
          <w:rFonts w:cstheme="minorHAnsi"/>
          <w:sz w:val="24"/>
          <w:szCs w:val="24"/>
        </w:rPr>
        <w:t xml:space="preserve">I - </w:t>
      </w:r>
      <w:r w:rsidR="00097D81" w:rsidRPr="00394EF9">
        <w:rPr>
          <w:rFonts w:cstheme="minorHAnsi"/>
          <w:sz w:val="24"/>
          <w:szCs w:val="24"/>
        </w:rPr>
        <w:tab/>
      </w:r>
      <w:r w:rsidRPr="00394EF9">
        <w:rPr>
          <w:rFonts w:cstheme="minorHAnsi"/>
          <w:sz w:val="24"/>
          <w:szCs w:val="24"/>
        </w:rPr>
        <w:t xml:space="preserve">complementação </w:t>
      </w:r>
      <w:r w:rsidRPr="00E80B0D">
        <w:rPr>
          <w:rFonts w:cstheme="minorHAnsi"/>
          <w:sz w:val="24"/>
          <w:szCs w:val="24"/>
        </w:rPr>
        <w:t>de informações acerca dos documentos já apresentados pelos licitantes e desde que necessária para apurar fatos existentes à época da abertura do certame; e</w:t>
      </w:r>
    </w:p>
    <w:p w14:paraId="3492ABBB" w14:textId="2F10F3B7" w:rsidR="003F255F" w:rsidRDefault="00097D81" w:rsidP="00B56F9E">
      <w:pPr>
        <w:tabs>
          <w:tab w:val="left" w:pos="567"/>
        </w:tabs>
        <w:spacing w:after="120" w:line="240" w:lineRule="auto"/>
        <w:ind w:right="6"/>
        <w:jc w:val="both"/>
        <w:rPr>
          <w:rFonts w:cstheme="minorHAnsi"/>
          <w:sz w:val="24"/>
          <w:szCs w:val="24"/>
        </w:rPr>
      </w:pPr>
      <w:r>
        <w:rPr>
          <w:rFonts w:cstheme="minorHAnsi"/>
          <w:sz w:val="24"/>
          <w:szCs w:val="24"/>
        </w:rPr>
        <w:t xml:space="preserve">II - </w:t>
      </w:r>
      <w:r>
        <w:rPr>
          <w:rFonts w:cstheme="minorHAnsi"/>
          <w:sz w:val="24"/>
          <w:szCs w:val="24"/>
        </w:rPr>
        <w:tab/>
        <w:t>a</w:t>
      </w:r>
      <w:r w:rsidRPr="00097D81">
        <w:rPr>
          <w:rFonts w:cstheme="minorHAnsi"/>
          <w:sz w:val="24"/>
          <w:szCs w:val="24"/>
        </w:rPr>
        <w:t xml:space="preserve"> </w:t>
      </w:r>
      <w:r w:rsidRPr="00E80B0D">
        <w:rPr>
          <w:rFonts w:cstheme="minorHAnsi"/>
          <w:sz w:val="24"/>
          <w:szCs w:val="24"/>
        </w:rPr>
        <w:t>atualização de documentos cuja validade tenha expirado após a data de recebimento das propostas</w:t>
      </w:r>
      <w:r>
        <w:rPr>
          <w:rFonts w:cstheme="minorHAnsi"/>
          <w:sz w:val="24"/>
          <w:szCs w:val="24"/>
        </w:rPr>
        <w:t>.</w:t>
      </w:r>
    </w:p>
    <w:p w14:paraId="7A62DEE2" w14:textId="77777777" w:rsidR="003F255F" w:rsidRDefault="003F255F" w:rsidP="003F255F">
      <w:pPr>
        <w:tabs>
          <w:tab w:val="left" w:pos="567"/>
        </w:tabs>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3F255F" w14:paraId="74EB173A" w14:textId="77777777" w:rsidTr="006A0918">
        <w:trPr>
          <w:trHeight w:val="1559"/>
        </w:trPr>
        <w:tc>
          <w:tcPr>
            <w:tcW w:w="8080" w:type="dxa"/>
            <w:shd w:val="clear" w:color="auto" w:fill="FFF2CC" w:themeFill="accent4" w:themeFillTint="33"/>
          </w:tcPr>
          <w:p w14:paraId="3E0D771E" w14:textId="77777777" w:rsidR="003F255F" w:rsidRPr="002956F4" w:rsidRDefault="003F255F" w:rsidP="003F255F">
            <w:pPr>
              <w:spacing w:after="120"/>
              <w:rPr>
                <w:rFonts w:asciiTheme="majorHAnsi" w:hAnsiTheme="majorHAnsi" w:cstheme="majorHAnsi"/>
                <w:b/>
                <w:bCs/>
                <w:color w:val="323E4F" w:themeColor="text2" w:themeShade="BF"/>
              </w:rPr>
            </w:pPr>
            <w:r w:rsidRPr="002956F4">
              <w:rPr>
                <w:rFonts w:asciiTheme="majorHAnsi" w:hAnsiTheme="majorHAnsi" w:cstheme="majorHAnsi"/>
                <w:b/>
                <w:bCs/>
                <w:color w:val="323E4F" w:themeColor="text2" w:themeShade="BF"/>
              </w:rPr>
              <w:t xml:space="preserve">Nota </w:t>
            </w:r>
            <w:r w:rsidRPr="00FA29BD">
              <w:rPr>
                <w:rFonts w:asciiTheme="majorHAnsi" w:hAnsiTheme="majorHAnsi" w:cstheme="majorHAnsi"/>
                <w:b/>
                <w:bCs/>
                <w:color w:val="323E4F" w:themeColor="text2" w:themeShade="BF"/>
              </w:rPr>
              <w:t>Explicativa (6.4.6)</w:t>
            </w:r>
          </w:p>
          <w:p w14:paraId="259F8CD9" w14:textId="77777777" w:rsidR="003F255F" w:rsidRPr="00850234" w:rsidRDefault="003F255F" w:rsidP="003F255F">
            <w:pPr>
              <w:tabs>
                <w:tab w:val="left" w:pos="567"/>
              </w:tabs>
              <w:spacing w:after="120"/>
              <w:ind w:right="6"/>
              <w:jc w:val="both"/>
              <w:rPr>
                <w:rFonts w:asciiTheme="majorHAnsi" w:hAnsiTheme="majorHAnsi" w:cstheme="majorHAnsi"/>
              </w:rPr>
            </w:pPr>
            <w:r>
              <w:rPr>
                <w:rFonts w:asciiTheme="majorHAnsi" w:hAnsiTheme="majorHAnsi" w:cstheme="majorHAnsi"/>
              </w:rPr>
              <w:t xml:space="preserve">A </w:t>
            </w:r>
            <w:r w:rsidRPr="00E80B0D">
              <w:rPr>
                <w:rFonts w:asciiTheme="majorHAnsi" w:hAnsiTheme="majorHAnsi" w:cstheme="majorHAnsi"/>
              </w:rPr>
              <w:t xml:space="preserve">diligência é cabível </w:t>
            </w:r>
            <w:r>
              <w:rPr>
                <w:rFonts w:asciiTheme="majorHAnsi" w:hAnsiTheme="majorHAnsi" w:cstheme="majorHAnsi"/>
              </w:rPr>
              <w:t>quando o</w:t>
            </w:r>
            <w:r w:rsidRPr="00E80B0D">
              <w:rPr>
                <w:rFonts w:asciiTheme="majorHAnsi" w:hAnsiTheme="majorHAnsi" w:cstheme="majorHAnsi"/>
              </w:rPr>
              <w:t xml:space="preserve"> documento apresentado </w:t>
            </w:r>
            <w:r>
              <w:rPr>
                <w:rFonts w:asciiTheme="majorHAnsi" w:hAnsiTheme="majorHAnsi" w:cstheme="majorHAnsi"/>
              </w:rPr>
              <w:t xml:space="preserve">é </w:t>
            </w:r>
            <w:r w:rsidRPr="00E80B0D">
              <w:rPr>
                <w:rFonts w:asciiTheme="majorHAnsi" w:hAnsiTheme="majorHAnsi" w:cstheme="majorHAnsi"/>
              </w:rPr>
              <w:t xml:space="preserve">inconclusivo </w:t>
            </w:r>
            <w:r>
              <w:rPr>
                <w:rFonts w:asciiTheme="majorHAnsi" w:hAnsiTheme="majorHAnsi" w:cstheme="majorHAnsi"/>
              </w:rPr>
              <w:t xml:space="preserve">a respeito do </w:t>
            </w:r>
            <w:r w:rsidRPr="00E80B0D">
              <w:rPr>
                <w:rFonts w:asciiTheme="majorHAnsi" w:hAnsiTheme="majorHAnsi" w:cstheme="majorHAnsi"/>
              </w:rPr>
              <w:t>atendimento d</w:t>
            </w:r>
            <w:r>
              <w:rPr>
                <w:rFonts w:asciiTheme="majorHAnsi" w:hAnsiTheme="majorHAnsi" w:cstheme="majorHAnsi"/>
              </w:rPr>
              <w:t>o</w:t>
            </w:r>
            <w:r w:rsidRPr="00E80B0D">
              <w:rPr>
                <w:rFonts w:asciiTheme="majorHAnsi" w:hAnsiTheme="majorHAnsi" w:cstheme="majorHAnsi"/>
              </w:rPr>
              <w:t xml:space="preserve"> requisito. É o que ocorre, por exemplo, quando um atestado menciona genericamente que o licitante já executou objeto semelhante, mas </w:t>
            </w:r>
            <w:r>
              <w:rPr>
                <w:rFonts w:asciiTheme="majorHAnsi" w:hAnsiTheme="majorHAnsi" w:cstheme="majorHAnsi"/>
              </w:rPr>
              <w:t xml:space="preserve">não informa algum detalhe exigido pelo </w:t>
            </w:r>
            <w:r w:rsidRPr="00E80B0D">
              <w:rPr>
                <w:rFonts w:asciiTheme="majorHAnsi" w:hAnsiTheme="majorHAnsi" w:cstheme="majorHAnsi"/>
              </w:rPr>
              <w:t xml:space="preserve">edital. Não </w:t>
            </w:r>
            <w:r>
              <w:rPr>
                <w:rFonts w:asciiTheme="majorHAnsi" w:hAnsiTheme="majorHAnsi" w:cstheme="majorHAnsi"/>
              </w:rPr>
              <w:t xml:space="preserve">cabe </w:t>
            </w:r>
            <w:r w:rsidRPr="00E80B0D">
              <w:rPr>
                <w:rFonts w:asciiTheme="majorHAnsi" w:hAnsiTheme="majorHAnsi" w:cstheme="majorHAnsi"/>
              </w:rPr>
              <w:t xml:space="preserve">complementação </w:t>
            </w:r>
            <w:r>
              <w:rPr>
                <w:rFonts w:asciiTheme="majorHAnsi" w:hAnsiTheme="majorHAnsi" w:cstheme="majorHAnsi"/>
              </w:rPr>
              <w:t>n</w:t>
            </w:r>
            <w:r w:rsidRPr="00E80B0D">
              <w:rPr>
                <w:rFonts w:asciiTheme="majorHAnsi" w:hAnsiTheme="majorHAnsi" w:cstheme="majorHAnsi"/>
              </w:rPr>
              <w:t xml:space="preserve">a hipótese em que o atestado já traz informação precisa que inquestionavelmente indica capacidade inferior à exigida. Nesse sentido, aplica-se o </w:t>
            </w:r>
            <w:r>
              <w:rPr>
                <w:rFonts w:asciiTheme="majorHAnsi" w:hAnsiTheme="majorHAnsi" w:cstheme="majorHAnsi"/>
              </w:rPr>
              <w:t>Parecer nº 06/2021/CNMLC/CGU/AGU</w:t>
            </w:r>
            <w:r w:rsidRPr="00E80B0D">
              <w:rPr>
                <w:rFonts w:asciiTheme="majorHAnsi" w:hAnsiTheme="majorHAnsi" w:cstheme="majorHAnsi"/>
              </w:rPr>
              <w:t>, que, embora proferido à égide do</w:t>
            </w:r>
            <w:r>
              <w:rPr>
                <w:rFonts w:asciiTheme="majorHAnsi" w:hAnsiTheme="majorHAnsi" w:cstheme="majorHAnsi"/>
              </w:rPr>
              <w:t xml:space="preserve"> Decreto nº 10.024/2019, </w:t>
            </w:r>
            <w:r w:rsidRPr="00E80B0D">
              <w:rPr>
                <w:rFonts w:asciiTheme="majorHAnsi" w:hAnsiTheme="majorHAnsi" w:cstheme="majorHAnsi"/>
              </w:rPr>
              <w:t xml:space="preserve">está em consonância com a </w:t>
            </w:r>
            <w:r>
              <w:rPr>
                <w:rFonts w:asciiTheme="majorHAnsi" w:hAnsiTheme="majorHAnsi" w:cstheme="majorHAnsi"/>
              </w:rPr>
              <w:t>Lei nº 14.133/2021</w:t>
            </w:r>
            <w:r w:rsidRPr="00850234">
              <w:rPr>
                <w:rFonts w:asciiTheme="majorHAnsi" w:hAnsiTheme="majorHAnsi" w:cstheme="majorHAnsi"/>
              </w:rPr>
              <w:t>.</w:t>
            </w:r>
          </w:p>
        </w:tc>
      </w:tr>
    </w:tbl>
    <w:p w14:paraId="7C163101" w14:textId="77777777" w:rsidR="003F255F" w:rsidRPr="00E80B0D" w:rsidRDefault="003F255F" w:rsidP="003F255F">
      <w:pPr>
        <w:tabs>
          <w:tab w:val="left" w:pos="426"/>
        </w:tabs>
        <w:spacing w:after="120" w:line="240" w:lineRule="auto"/>
        <w:ind w:right="6"/>
        <w:jc w:val="both"/>
        <w:rPr>
          <w:rFonts w:cstheme="minorHAnsi"/>
          <w:sz w:val="24"/>
          <w:szCs w:val="24"/>
        </w:rPr>
      </w:pPr>
    </w:p>
    <w:p w14:paraId="7189B59F" w14:textId="2E752503" w:rsidR="009066CB" w:rsidRPr="00394EF9" w:rsidRDefault="009066CB" w:rsidP="00B56F9E">
      <w:pPr>
        <w:tabs>
          <w:tab w:val="left" w:pos="851"/>
        </w:tabs>
        <w:spacing w:after="120" w:line="240" w:lineRule="auto"/>
        <w:ind w:right="6"/>
        <w:jc w:val="both"/>
        <w:rPr>
          <w:rFonts w:cstheme="minorHAnsi"/>
          <w:sz w:val="24"/>
          <w:szCs w:val="24"/>
        </w:rPr>
      </w:pPr>
      <w:r w:rsidRPr="00394EF9">
        <w:rPr>
          <w:rFonts w:eastAsia="Times New Roman" w:cstheme="minorHAnsi"/>
          <w:b/>
          <w:sz w:val="24"/>
          <w:szCs w:val="24"/>
          <w:lang w:eastAsia="pt-BR"/>
        </w:rPr>
        <w:t>6.</w:t>
      </w:r>
      <w:r w:rsidR="00097D81" w:rsidRPr="00394EF9">
        <w:rPr>
          <w:rFonts w:eastAsia="Times New Roman" w:cstheme="minorHAnsi"/>
          <w:b/>
          <w:sz w:val="24"/>
          <w:szCs w:val="24"/>
          <w:lang w:eastAsia="pt-BR"/>
        </w:rPr>
        <w:t>4</w:t>
      </w:r>
      <w:r w:rsidRPr="00394EF9">
        <w:rPr>
          <w:rFonts w:eastAsia="Times New Roman" w:cstheme="minorHAnsi"/>
          <w:b/>
          <w:sz w:val="24"/>
          <w:szCs w:val="24"/>
          <w:lang w:eastAsia="pt-BR"/>
        </w:rPr>
        <w:t>.</w:t>
      </w:r>
      <w:r w:rsidR="00097D81" w:rsidRPr="00394EF9">
        <w:rPr>
          <w:rFonts w:eastAsia="Times New Roman" w:cstheme="minorHAnsi"/>
          <w:b/>
          <w:sz w:val="24"/>
          <w:szCs w:val="24"/>
          <w:lang w:eastAsia="pt-BR"/>
        </w:rPr>
        <w:t>7</w:t>
      </w:r>
      <w:r w:rsidRPr="00394EF9">
        <w:rPr>
          <w:rFonts w:eastAsia="Times New Roman" w:cstheme="minorHAnsi"/>
          <w:b/>
          <w:sz w:val="24"/>
          <w:szCs w:val="24"/>
          <w:lang w:eastAsia="pt-BR"/>
        </w:rPr>
        <w:t xml:space="preserve">. </w:t>
      </w:r>
      <w:r w:rsidRPr="00394EF9">
        <w:rPr>
          <w:rFonts w:eastAsia="Times New Roman" w:cstheme="minorHAnsi"/>
          <w:b/>
          <w:sz w:val="24"/>
          <w:szCs w:val="24"/>
          <w:lang w:eastAsia="pt-BR"/>
        </w:rPr>
        <w:tab/>
      </w:r>
      <w:bookmarkStart w:id="13" w:name="_Ref114670319"/>
      <w:r w:rsidRPr="00394EF9">
        <w:rPr>
          <w:rFonts w:cstheme="minorHAnsi"/>
          <w:sz w:val="24"/>
          <w:szCs w:val="24"/>
        </w:rPr>
        <w:t xml:space="preserve">Na análise dos documentos de habilitação, a </w:t>
      </w:r>
      <w:r w:rsidR="00D93E50" w:rsidRPr="00394EF9">
        <w:rPr>
          <w:rFonts w:cstheme="minorHAnsi"/>
          <w:sz w:val="24"/>
          <w:szCs w:val="24"/>
        </w:rPr>
        <w:t>C</w:t>
      </w:r>
      <w:r w:rsidRPr="00394EF9">
        <w:rPr>
          <w:rFonts w:cstheme="minorHAnsi"/>
          <w:sz w:val="24"/>
          <w:szCs w:val="24"/>
        </w:rPr>
        <w:t xml:space="preserve">omissão </w:t>
      </w:r>
      <w:r w:rsidR="00D93E50" w:rsidRPr="00394EF9">
        <w:rPr>
          <w:rFonts w:cstheme="minorHAnsi"/>
          <w:sz w:val="24"/>
          <w:szCs w:val="24"/>
        </w:rPr>
        <w:t xml:space="preserve">Especial </w:t>
      </w:r>
      <w:r w:rsidRPr="00394EF9">
        <w:rPr>
          <w:rFonts w:cstheme="minorHAnsi"/>
          <w:sz w:val="24"/>
          <w:szCs w:val="24"/>
        </w:rPr>
        <w:t xml:space="preserve">de </w:t>
      </w:r>
      <w:r w:rsidR="00D93E50" w:rsidRPr="00394EF9">
        <w:rPr>
          <w:rFonts w:cstheme="minorHAnsi"/>
          <w:sz w:val="24"/>
          <w:szCs w:val="24"/>
        </w:rPr>
        <w:t>C</w:t>
      </w:r>
      <w:r w:rsidRPr="00394EF9">
        <w:rPr>
          <w:rFonts w:cstheme="minorHAnsi"/>
          <w:sz w:val="24"/>
          <w:szCs w:val="24"/>
        </w:rPr>
        <w:t>ontratação poderá sanar erros ou falhas que não alterem a substância dos documentos e sua validade jurídica, mediante decisão fundamentada, registrada em ata e acessível a todos, atribuindo</w:t>
      </w:r>
      <w:r w:rsidR="00097D81" w:rsidRPr="00394EF9">
        <w:rPr>
          <w:rFonts w:cstheme="minorHAnsi"/>
          <w:sz w:val="24"/>
          <w:szCs w:val="24"/>
        </w:rPr>
        <w:t>-lhes</w:t>
      </w:r>
      <w:r w:rsidRPr="00394EF9">
        <w:rPr>
          <w:rFonts w:cstheme="minorHAnsi"/>
          <w:sz w:val="24"/>
          <w:szCs w:val="24"/>
        </w:rPr>
        <w:t xml:space="preserve"> eﬁcácia para fins de habilitação e classificação.</w:t>
      </w:r>
      <w:bookmarkEnd w:id="13"/>
    </w:p>
    <w:p w14:paraId="213CCB9A" w14:textId="7119BDDB" w:rsidR="006C1127" w:rsidRPr="00394EF9" w:rsidRDefault="006C1127" w:rsidP="00B56F9E">
      <w:pPr>
        <w:tabs>
          <w:tab w:val="left" w:pos="851"/>
        </w:tabs>
        <w:spacing w:after="120" w:line="240" w:lineRule="auto"/>
        <w:ind w:right="6"/>
        <w:jc w:val="both"/>
        <w:rPr>
          <w:rFonts w:cs="Calibri"/>
          <w:sz w:val="24"/>
          <w:szCs w:val="24"/>
        </w:rPr>
      </w:pPr>
      <w:r w:rsidRPr="00394EF9">
        <w:rPr>
          <w:rFonts w:eastAsia="Times New Roman" w:cstheme="minorHAnsi"/>
          <w:b/>
          <w:sz w:val="24"/>
          <w:szCs w:val="24"/>
          <w:lang w:eastAsia="pt-BR"/>
        </w:rPr>
        <w:t>6.4.8.</w:t>
      </w:r>
      <w:r w:rsidRPr="00394EF9">
        <w:rPr>
          <w:rFonts w:eastAsia="Times New Roman" w:cstheme="minorHAnsi"/>
          <w:b/>
          <w:sz w:val="24"/>
          <w:szCs w:val="24"/>
          <w:lang w:eastAsia="pt-BR"/>
        </w:rPr>
        <w:tab/>
      </w:r>
      <w:r w:rsidRPr="00394EF9">
        <w:rPr>
          <w:rFonts w:cs="Calibri"/>
          <w:sz w:val="24"/>
          <w:szCs w:val="24"/>
        </w:rPr>
        <w:t xml:space="preserve">O desatendimento de exigências meramente formais que não comprometam a aferição da habilitação do licitante ou a compreensão do conteúdo de sua proposta não importará seu afastamento da licitação ou a invalidação do processo (Lei nº 14.133, de 2021, art. 12, </w:t>
      </w:r>
      <w:r w:rsidRPr="00394EF9">
        <w:rPr>
          <w:rFonts w:cs="Calibri"/>
          <w:i/>
          <w:iCs/>
          <w:sz w:val="24"/>
          <w:szCs w:val="24"/>
        </w:rPr>
        <w:t>caput</w:t>
      </w:r>
      <w:r w:rsidRPr="00394EF9">
        <w:rPr>
          <w:rFonts w:cs="Calibri"/>
          <w:sz w:val="24"/>
          <w:szCs w:val="24"/>
        </w:rPr>
        <w:t>, inciso III).</w:t>
      </w:r>
    </w:p>
    <w:p w14:paraId="222280DA" w14:textId="2CCAF675" w:rsidR="00946688" w:rsidRPr="00394EF9" w:rsidRDefault="00F12AEC" w:rsidP="00B56F9E">
      <w:pPr>
        <w:tabs>
          <w:tab w:val="left" w:pos="851"/>
        </w:tabs>
        <w:spacing w:after="120" w:line="240" w:lineRule="auto"/>
        <w:ind w:right="6"/>
        <w:jc w:val="both"/>
        <w:rPr>
          <w:rStyle w:val="normaltextrun"/>
          <w:rFonts w:cs="Calibri"/>
          <w:sz w:val="24"/>
          <w:szCs w:val="24"/>
        </w:rPr>
      </w:pPr>
      <w:r w:rsidRPr="00394EF9">
        <w:rPr>
          <w:rFonts w:eastAsia="Times New Roman" w:cstheme="minorHAnsi"/>
          <w:b/>
          <w:sz w:val="24"/>
          <w:szCs w:val="24"/>
          <w:lang w:eastAsia="pt-BR"/>
        </w:rPr>
        <w:t>6.4.</w:t>
      </w:r>
      <w:r w:rsidR="006C1127" w:rsidRPr="00394EF9">
        <w:rPr>
          <w:rFonts w:eastAsia="Times New Roman" w:cstheme="minorHAnsi"/>
          <w:b/>
          <w:sz w:val="24"/>
          <w:szCs w:val="24"/>
          <w:lang w:eastAsia="pt-BR"/>
        </w:rPr>
        <w:t>9</w:t>
      </w:r>
      <w:r w:rsidRPr="00394EF9">
        <w:rPr>
          <w:rFonts w:eastAsia="Times New Roman" w:cstheme="minorHAnsi"/>
          <w:b/>
          <w:sz w:val="24"/>
          <w:szCs w:val="24"/>
          <w:lang w:eastAsia="pt-BR"/>
        </w:rPr>
        <w:t xml:space="preserve">. </w:t>
      </w:r>
      <w:r w:rsidRPr="00394EF9">
        <w:rPr>
          <w:rFonts w:eastAsia="Times New Roman" w:cstheme="minorHAnsi"/>
          <w:b/>
          <w:sz w:val="24"/>
          <w:szCs w:val="24"/>
          <w:lang w:eastAsia="pt-BR"/>
        </w:rPr>
        <w:tab/>
      </w:r>
      <w:r w:rsidR="00946688" w:rsidRPr="00394EF9">
        <w:rPr>
          <w:rStyle w:val="normaltextrun"/>
          <w:rFonts w:cs="Calibri"/>
          <w:sz w:val="24"/>
          <w:szCs w:val="24"/>
        </w:rPr>
        <w:t>Não serão aceitos documentos de habilitação com indicação de CNPJ diferente, salvo aqueles legalmente permitidos.</w:t>
      </w:r>
    </w:p>
    <w:p w14:paraId="3B2A93A0" w14:textId="77777777" w:rsidR="006C1127" w:rsidRPr="00394EF9" w:rsidRDefault="00F12AEC" w:rsidP="00B56F9E">
      <w:pPr>
        <w:tabs>
          <w:tab w:val="left" w:pos="851"/>
        </w:tabs>
        <w:spacing w:after="120" w:line="240" w:lineRule="auto"/>
        <w:ind w:right="6"/>
        <w:jc w:val="both"/>
        <w:rPr>
          <w:rStyle w:val="normaltextrun"/>
          <w:rFonts w:cs="Calibri"/>
          <w:sz w:val="24"/>
          <w:szCs w:val="24"/>
        </w:rPr>
      </w:pPr>
      <w:r w:rsidRPr="00394EF9">
        <w:rPr>
          <w:rFonts w:eastAsia="Times New Roman" w:cstheme="minorHAnsi"/>
          <w:b/>
          <w:sz w:val="24"/>
          <w:szCs w:val="24"/>
          <w:lang w:eastAsia="pt-BR"/>
        </w:rPr>
        <w:t>6.4.</w:t>
      </w:r>
      <w:r w:rsidR="006C1127" w:rsidRPr="00394EF9">
        <w:rPr>
          <w:rFonts w:eastAsia="Times New Roman" w:cstheme="minorHAnsi"/>
          <w:b/>
          <w:sz w:val="24"/>
          <w:szCs w:val="24"/>
          <w:lang w:eastAsia="pt-BR"/>
        </w:rPr>
        <w:t>10</w:t>
      </w:r>
      <w:r w:rsidRPr="00394EF9">
        <w:rPr>
          <w:rFonts w:eastAsia="Times New Roman" w:cstheme="minorHAnsi"/>
          <w:b/>
          <w:sz w:val="24"/>
          <w:szCs w:val="24"/>
          <w:lang w:eastAsia="pt-BR"/>
        </w:rPr>
        <w:t>.</w:t>
      </w:r>
      <w:r w:rsidRPr="00394EF9">
        <w:rPr>
          <w:rFonts w:eastAsia="Times New Roman" w:cstheme="minorHAnsi"/>
          <w:b/>
          <w:sz w:val="24"/>
          <w:szCs w:val="24"/>
          <w:lang w:eastAsia="pt-BR"/>
        </w:rPr>
        <w:tab/>
      </w:r>
      <w:r w:rsidRPr="00394EF9">
        <w:rPr>
          <w:rFonts w:cstheme="minorHAnsi"/>
          <w:sz w:val="24"/>
          <w:szCs w:val="24"/>
        </w:rPr>
        <w:t>S</w:t>
      </w:r>
      <w:r w:rsidR="00946688" w:rsidRPr="00394EF9">
        <w:rPr>
          <w:rStyle w:val="normaltextrun"/>
          <w:rFonts w:cs="Calibri"/>
          <w:sz w:val="24"/>
          <w:szCs w:val="24"/>
        </w:rPr>
        <w:t>e o licitante for a matriz, todos os documentos deverão estar em nome da matriz; se for a filial, todos os documentos deverão estar em nome da filial, exceto para atestados de capacidade técnica (se exigidos) e os documentos que, pela própria natureza, são emitidos só em nome da matriz. Serão aceitos registros de CNPJ de licitante matriz e filial com diferenças de números de documentos pertinentes ao CND e ao CRF/FGTS, quando for comprovada a centralização do recolhimento dessas contribuições.</w:t>
      </w:r>
    </w:p>
    <w:p w14:paraId="2A1B0743" w14:textId="19F3DB23" w:rsidR="00097D81" w:rsidRPr="00394EF9" w:rsidRDefault="00CA388F" w:rsidP="006C1127">
      <w:pPr>
        <w:tabs>
          <w:tab w:val="left" w:pos="567"/>
        </w:tabs>
        <w:spacing w:after="120" w:line="240" w:lineRule="auto"/>
        <w:ind w:right="6"/>
        <w:jc w:val="both"/>
        <w:rPr>
          <w:rFonts w:cs="Arial"/>
          <w:sz w:val="24"/>
          <w:szCs w:val="24"/>
        </w:rPr>
      </w:pPr>
      <w:r w:rsidRPr="00394EF9">
        <w:rPr>
          <w:rFonts w:eastAsia="Times New Roman" w:cstheme="minorHAnsi"/>
          <w:b/>
          <w:sz w:val="24"/>
          <w:szCs w:val="24"/>
          <w:lang w:eastAsia="pt-BR"/>
        </w:rPr>
        <w:t>6.</w:t>
      </w:r>
      <w:r w:rsidR="005F4D2B" w:rsidRPr="00394EF9">
        <w:rPr>
          <w:rFonts w:eastAsia="Times New Roman" w:cstheme="minorHAnsi"/>
          <w:b/>
          <w:sz w:val="24"/>
          <w:szCs w:val="24"/>
          <w:lang w:eastAsia="pt-BR"/>
        </w:rPr>
        <w:t>5</w:t>
      </w:r>
      <w:r w:rsidRPr="00394EF9">
        <w:rPr>
          <w:rFonts w:eastAsia="Times New Roman" w:cstheme="minorHAnsi"/>
          <w:b/>
          <w:sz w:val="24"/>
          <w:szCs w:val="24"/>
          <w:lang w:eastAsia="pt-BR"/>
        </w:rPr>
        <w:t>.</w:t>
      </w:r>
      <w:r w:rsidRPr="00394EF9">
        <w:rPr>
          <w:rFonts w:eastAsia="Times New Roman" w:cstheme="minorHAnsi"/>
          <w:b/>
          <w:sz w:val="24"/>
          <w:szCs w:val="24"/>
          <w:lang w:eastAsia="pt-BR"/>
        </w:rPr>
        <w:tab/>
        <w:t>Vistoria.</w:t>
      </w:r>
      <w:r w:rsidRPr="00394EF9">
        <w:rPr>
          <w:rFonts w:eastAsia="Times New Roman" w:cstheme="minorHAnsi"/>
          <w:sz w:val="24"/>
          <w:szCs w:val="24"/>
          <w:lang w:eastAsia="pt-BR"/>
        </w:rPr>
        <w:t xml:space="preserve"> </w:t>
      </w:r>
      <w:r w:rsidR="00097D81" w:rsidRPr="00394EF9">
        <w:rPr>
          <w:sz w:val="24"/>
          <w:szCs w:val="24"/>
        </w:rPr>
        <w:t>A avaliação prévia do local de execução dos testes e demais serviços, pelos licitantes interessados, é imprescindível para o conhecimento pleno das condições e peculiaridades do objeto a ser contratado.</w:t>
      </w:r>
      <w:r w:rsidR="00097D81" w:rsidRPr="00394EF9">
        <w:rPr>
          <w:rFonts w:cs="Arial"/>
          <w:sz w:val="24"/>
          <w:szCs w:val="24"/>
        </w:rPr>
        <w:tab/>
      </w:r>
    </w:p>
    <w:p w14:paraId="69F26210" w14:textId="13DE886E" w:rsidR="00097D81" w:rsidRPr="00640BDD" w:rsidRDefault="00097D81" w:rsidP="00B56F9E">
      <w:pPr>
        <w:tabs>
          <w:tab w:val="left" w:pos="851"/>
        </w:tabs>
        <w:spacing w:after="120" w:line="240" w:lineRule="auto"/>
        <w:ind w:right="7"/>
        <w:jc w:val="both"/>
        <w:rPr>
          <w:rFonts w:cs="Arial"/>
          <w:b/>
          <w:sz w:val="24"/>
          <w:szCs w:val="24"/>
        </w:rPr>
      </w:pPr>
      <w:r w:rsidRPr="00394EF9">
        <w:rPr>
          <w:rFonts w:cs="Arial"/>
          <w:b/>
          <w:sz w:val="24"/>
          <w:szCs w:val="24"/>
        </w:rPr>
        <w:lastRenderedPageBreak/>
        <w:t>6.</w:t>
      </w:r>
      <w:r w:rsidR="005F4D2B" w:rsidRPr="00394EF9">
        <w:rPr>
          <w:rFonts w:cs="Arial"/>
          <w:b/>
          <w:sz w:val="24"/>
          <w:szCs w:val="24"/>
        </w:rPr>
        <w:t>5</w:t>
      </w:r>
      <w:r w:rsidRPr="00394EF9">
        <w:rPr>
          <w:rFonts w:cs="Arial"/>
          <w:b/>
          <w:sz w:val="24"/>
          <w:szCs w:val="24"/>
        </w:rPr>
        <w:t>.1.</w:t>
      </w:r>
      <w:r w:rsidRPr="00394EF9">
        <w:rPr>
          <w:rFonts w:cs="Arial"/>
          <w:b/>
          <w:sz w:val="24"/>
          <w:szCs w:val="24"/>
        </w:rPr>
        <w:tab/>
      </w:r>
      <w:r w:rsidRPr="00394EF9">
        <w:rPr>
          <w:sz w:val="24"/>
          <w:szCs w:val="24"/>
        </w:rPr>
        <w:t xml:space="preserve">É assegurado </w:t>
      </w:r>
      <w:r w:rsidRPr="00640BDD">
        <w:rPr>
          <w:sz w:val="24"/>
          <w:szCs w:val="24"/>
        </w:rPr>
        <w:t xml:space="preserve">ao interessado o direito de vistoria de </w:t>
      </w:r>
      <w:r w:rsidRPr="00DA606D">
        <w:rPr>
          <w:color w:val="0070C0"/>
          <w:sz w:val="24"/>
          <w:szCs w:val="24"/>
        </w:rPr>
        <w:t>segunda à sexta-feira, das ..... às ...... horas</w:t>
      </w:r>
      <w:r>
        <w:rPr>
          <w:sz w:val="24"/>
          <w:szCs w:val="24"/>
        </w:rPr>
        <w:t xml:space="preserve">, </w:t>
      </w:r>
      <w:r w:rsidRPr="00640BDD">
        <w:rPr>
          <w:sz w:val="24"/>
          <w:szCs w:val="24"/>
        </w:rPr>
        <w:t>acompanhado por servidor designado para esse fim.</w:t>
      </w:r>
      <w:r>
        <w:rPr>
          <w:sz w:val="24"/>
          <w:szCs w:val="24"/>
        </w:rPr>
        <w:t xml:space="preserve"> </w:t>
      </w:r>
      <w:bookmarkStart w:id="14" w:name="_Hlk168732435"/>
      <w:r>
        <w:rPr>
          <w:sz w:val="24"/>
          <w:szCs w:val="24"/>
        </w:rPr>
        <w:t>S</w:t>
      </w:r>
      <w:r w:rsidRPr="00640BDD">
        <w:rPr>
          <w:sz w:val="24"/>
          <w:szCs w:val="24"/>
        </w:rPr>
        <w:t>erão disponibilizados</w:t>
      </w:r>
      <w:r>
        <w:rPr>
          <w:sz w:val="24"/>
          <w:szCs w:val="24"/>
        </w:rPr>
        <w:t xml:space="preserve"> d</w:t>
      </w:r>
      <w:r w:rsidRPr="00640BDD">
        <w:rPr>
          <w:sz w:val="24"/>
          <w:szCs w:val="24"/>
        </w:rPr>
        <w:t>ata e horário</w:t>
      </w:r>
      <w:r>
        <w:rPr>
          <w:sz w:val="24"/>
          <w:szCs w:val="24"/>
        </w:rPr>
        <w:t xml:space="preserve"> </w:t>
      </w:r>
      <w:r w:rsidRPr="00640BDD">
        <w:rPr>
          <w:sz w:val="24"/>
          <w:szCs w:val="24"/>
        </w:rPr>
        <w:t>diferentes aos interessados.</w:t>
      </w:r>
      <w:bookmarkEnd w:id="14"/>
    </w:p>
    <w:p w14:paraId="5C576CF7" w14:textId="27C97EBB" w:rsidR="00097D81" w:rsidRPr="00394EF9" w:rsidRDefault="00097D81" w:rsidP="00B56F9E">
      <w:pPr>
        <w:tabs>
          <w:tab w:val="left" w:pos="851"/>
        </w:tabs>
        <w:spacing w:after="120" w:line="240" w:lineRule="auto"/>
        <w:ind w:right="7"/>
        <w:jc w:val="both"/>
        <w:rPr>
          <w:sz w:val="24"/>
          <w:szCs w:val="24"/>
        </w:rPr>
      </w:pPr>
      <w:r w:rsidRPr="00394EF9">
        <w:rPr>
          <w:rFonts w:cs="Arial"/>
          <w:b/>
          <w:sz w:val="24"/>
          <w:szCs w:val="24"/>
        </w:rPr>
        <w:t>6.</w:t>
      </w:r>
      <w:r w:rsidR="005F4D2B" w:rsidRPr="00394EF9">
        <w:rPr>
          <w:rFonts w:cs="Arial"/>
          <w:b/>
          <w:sz w:val="24"/>
          <w:szCs w:val="24"/>
        </w:rPr>
        <w:t>5</w:t>
      </w:r>
      <w:r w:rsidRPr="00394EF9">
        <w:rPr>
          <w:rFonts w:cs="Arial"/>
          <w:b/>
          <w:sz w:val="24"/>
          <w:szCs w:val="24"/>
        </w:rPr>
        <w:t>.2.</w:t>
      </w:r>
      <w:r w:rsidRPr="00394EF9">
        <w:rPr>
          <w:rFonts w:cs="Arial"/>
          <w:b/>
          <w:sz w:val="24"/>
          <w:szCs w:val="24"/>
        </w:rPr>
        <w:tab/>
      </w:r>
      <w:r w:rsidRPr="00394EF9">
        <w:rPr>
          <w:rFonts w:cs="Arial"/>
          <w:bCs/>
          <w:sz w:val="24"/>
          <w:szCs w:val="24"/>
        </w:rPr>
        <w:t>O</w:t>
      </w:r>
      <w:r w:rsidRPr="00394EF9">
        <w:rPr>
          <w:bCs/>
          <w:sz w:val="24"/>
          <w:szCs w:val="24"/>
        </w:rPr>
        <w:t xml:space="preserve"> </w:t>
      </w:r>
      <w:r w:rsidRPr="00394EF9">
        <w:rPr>
          <w:sz w:val="24"/>
          <w:szCs w:val="24"/>
        </w:rPr>
        <w:t>representante legal da pessoa jurídica ou responsável técnico deverá estar devidamente identificado, com documento de identidade e documento expedido pela pessoa jurídica comprovando sua habilitação para a vistoria. Se admitida a participação de pessoas físicas na licitação, a apresentação do documento de identidade será suficiente.</w:t>
      </w:r>
    </w:p>
    <w:p w14:paraId="78726B1F" w14:textId="06AE8447" w:rsidR="00097D81" w:rsidRPr="000D2C2E" w:rsidRDefault="00097D81" w:rsidP="00B56F9E">
      <w:pPr>
        <w:tabs>
          <w:tab w:val="left" w:pos="851"/>
        </w:tabs>
        <w:spacing w:after="120" w:line="240" w:lineRule="auto"/>
        <w:ind w:right="7"/>
        <w:jc w:val="both"/>
        <w:rPr>
          <w:sz w:val="24"/>
          <w:szCs w:val="24"/>
        </w:rPr>
      </w:pPr>
      <w:r w:rsidRPr="00394EF9">
        <w:rPr>
          <w:rFonts w:cs="Arial"/>
          <w:b/>
          <w:sz w:val="24"/>
          <w:szCs w:val="24"/>
        </w:rPr>
        <w:t>6.</w:t>
      </w:r>
      <w:r w:rsidR="005F4D2B" w:rsidRPr="00394EF9">
        <w:rPr>
          <w:rFonts w:cs="Arial"/>
          <w:b/>
          <w:sz w:val="24"/>
          <w:szCs w:val="24"/>
        </w:rPr>
        <w:t>5</w:t>
      </w:r>
      <w:r w:rsidRPr="00394EF9">
        <w:rPr>
          <w:rFonts w:cs="Arial"/>
          <w:b/>
          <w:sz w:val="24"/>
          <w:szCs w:val="24"/>
        </w:rPr>
        <w:t>.3.</w:t>
      </w:r>
      <w:r w:rsidRPr="00394EF9">
        <w:rPr>
          <w:rFonts w:cs="Arial"/>
          <w:b/>
          <w:sz w:val="24"/>
          <w:szCs w:val="24"/>
        </w:rPr>
        <w:tab/>
      </w:r>
      <w:r w:rsidRPr="00394EF9">
        <w:rPr>
          <w:rFonts w:cs="Arial"/>
          <w:bCs/>
          <w:sz w:val="24"/>
          <w:szCs w:val="24"/>
        </w:rPr>
        <w:t xml:space="preserve">Se </w:t>
      </w:r>
      <w:r w:rsidRPr="00394EF9">
        <w:rPr>
          <w:sz w:val="24"/>
          <w:szCs w:val="24"/>
        </w:rPr>
        <w:t xml:space="preserve">optar por não realizar a vistoria prévia, o licitante deverá prestar declaração formal assinada por seu </w:t>
      </w:r>
      <w:r w:rsidRPr="00640BDD">
        <w:rPr>
          <w:sz w:val="24"/>
          <w:szCs w:val="24"/>
        </w:rPr>
        <w:t>responsável técnico acerca do conhecimento pleno das condições e peculiaridades da contratação.</w:t>
      </w:r>
      <w:r>
        <w:rPr>
          <w:sz w:val="24"/>
          <w:szCs w:val="24"/>
        </w:rPr>
        <w:t xml:space="preserve"> </w:t>
      </w:r>
      <w:r w:rsidRPr="00640BDD">
        <w:rPr>
          <w:sz w:val="24"/>
          <w:szCs w:val="24"/>
        </w:rPr>
        <w:t>A falta da vistoria não poderá embasar posterior alegaç</w:t>
      </w:r>
      <w:r>
        <w:rPr>
          <w:sz w:val="24"/>
          <w:szCs w:val="24"/>
        </w:rPr>
        <w:t xml:space="preserve">ão </w:t>
      </w:r>
      <w:r w:rsidRPr="00640BDD">
        <w:rPr>
          <w:sz w:val="24"/>
          <w:szCs w:val="24"/>
        </w:rPr>
        <w:t>de desconhecimento</w:t>
      </w:r>
      <w:r>
        <w:rPr>
          <w:sz w:val="24"/>
          <w:szCs w:val="24"/>
        </w:rPr>
        <w:t xml:space="preserve"> ou dúvida sobre o local de execução dos testes e demais </w:t>
      </w:r>
      <w:r w:rsidRPr="00640BDD">
        <w:rPr>
          <w:sz w:val="24"/>
          <w:szCs w:val="24"/>
        </w:rPr>
        <w:t>serviços</w:t>
      </w:r>
      <w:r>
        <w:rPr>
          <w:sz w:val="24"/>
          <w:szCs w:val="24"/>
        </w:rPr>
        <w:t xml:space="preserve"> necessários à execução contratual.</w:t>
      </w:r>
    </w:p>
    <w:p w14:paraId="2B1A4E00" w14:textId="77777777" w:rsidR="00935B90" w:rsidRDefault="00935B90" w:rsidP="00935B90">
      <w:pPr>
        <w:tabs>
          <w:tab w:val="left" w:pos="567"/>
        </w:tabs>
        <w:spacing w:after="120" w:line="240" w:lineRule="auto"/>
        <w:ind w:right="7"/>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935B90" w14:paraId="4223C2D3" w14:textId="77777777" w:rsidTr="00B16104">
        <w:trPr>
          <w:trHeight w:val="1559"/>
        </w:trPr>
        <w:tc>
          <w:tcPr>
            <w:tcW w:w="8080" w:type="dxa"/>
            <w:shd w:val="clear" w:color="auto" w:fill="FFF2CC" w:themeFill="accent4" w:themeFillTint="33"/>
          </w:tcPr>
          <w:p w14:paraId="2B2F1504" w14:textId="797D0430" w:rsidR="00935B90" w:rsidRPr="002956F4" w:rsidRDefault="00935B90" w:rsidP="00B16104">
            <w:pPr>
              <w:spacing w:before="480" w:after="240"/>
              <w:rPr>
                <w:rFonts w:asciiTheme="majorHAnsi" w:hAnsiTheme="majorHAnsi" w:cstheme="majorHAnsi"/>
                <w:b/>
                <w:bCs/>
                <w:color w:val="323E4F" w:themeColor="text2" w:themeShade="BF"/>
              </w:rPr>
            </w:pPr>
            <w:r w:rsidRPr="002956F4">
              <w:rPr>
                <w:rFonts w:asciiTheme="majorHAnsi" w:hAnsiTheme="majorHAnsi" w:cstheme="majorHAnsi"/>
                <w:b/>
                <w:bCs/>
                <w:color w:val="323E4F" w:themeColor="text2" w:themeShade="BF"/>
              </w:rPr>
              <w:t xml:space="preserve">Nota </w:t>
            </w:r>
            <w:r w:rsidRPr="00FA29BD">
              <w:rPr>
                <w:rFonts w:asciiTheme="majorHAnsi" w:hAnsiTheme="majorHAnsi" w:cstheme="majorHAnsi"/>
                <w:b/>
                <w:bCs/>
                <w:color w:val="323E4F" w:themeColor="text2" w:themeShade="BF"/>
              </w:rPr>
              <w:t>Explicativa (6.</w:t>
            </w:r>
            <w:r w:rsidR="005F4D2B" w:rsidRPr="00FA29BD">
              <w:rPr>
                <w:rFonts w:asciiTheme="majorHAnsi" w:hAnsiTheme="majorHAnsi" w:cstheme="majorHAnsi"/>
                <w:b/>
                <w:bCs/>
                <w:color w:val="323E4F" w:themeColor="text2" w:themeShade="BF"/>
              </w:rPr>
              <w:t>5</w:t>
            </w:r>
            <w:r w:rsidRPr="00FA29BD">
              <w:rPr>
                <w:rFonts w:asciiTheme="majorHAnsi" w:hAnsiTheme="majorHAnsi" w:cstheme="majorHAnsi"/>
                <w:b/>
                <w:bCs/>
                <w:color w:val="323E4F" w:themeColor="text2" w:themeShade="BF"/>
              </w:rPr>
              <w:t>)</w:t>
            </w:r>
          </w:p>
          <w:p w14:paraId="48460B13" w14:textId="66EBBCC7" w:rsidR="00935B90" w:rsidRPr="00850234" w:rsidRDefault="00935B90" w:rsidP="00B16104">
            <w:pPr>
              <w:tabs>
                <w:tab w:val="left" w:pos="567"/>
              </w:tabs>
              <w:spacing w:after="120"/>
              <w:ind w:right="6"/>
              <w:jc w:val="both"/>
              <w:rPr>
                <w:rFonts w:asciiTheme="majorHAnsi" w:hAnsiTheme="majorHAnsi" w:cstheme="majorHAnsi"/>
              </w:rPr>
            </w:pPr>
            <w:r>
              <w:rPr>
                <w:rFonts w:asciiTheme="majorHAnsi" w:hAnsiTheme="majorHAnsi" w:cstheme="majorHAnsi"/>
              </w:rPr>
              <w:t xml:space="preserve">Esse item deverá ser excluído se a vistoria prévia for dispensada </w:t>
            </w:r>
            <w:r w:rsidR="00310401">
              <w:rPr>
                <w:rFonts w:asciiTheme="majorHAnsi" w:hAnsiTheme="majorHAnsi" w:cstheme="majorHAnsi"/>
              </w:rPr>
              <w:t>n</w:t>
            </w:r>
            <w:r>
              <w:rPr>
                <w:rFonts w:asciiTheme="majorHAnsi" w:hAnsiTheme="majorHAnsi" w:cstheme="majorHAnsi"/>
              </w:rPr>
              <w:t>o Termo de Referência</w:t>
            </w:r>
            <w:r w:rsidR="00E85F4B">
              <w:rPr>
                <w:rFonts w:asciiTheme="majorHAnsi" w:hAnsiTheme="majorHAnsi" w:cstheme="majorHAnsi"/>
              </w:rPr>
              <w:t xml:space="preserve"> – item </w:t>
            </w:r>
            <w:r>
              <w:rPr>
                <w:rFonts w:asciiTheme="majorHAnsi" w:hAnsiTheme="majorHAnsi" w:cstheme="majorHAnsi"/>
              </w:rPr>
              <w:t>“Requisitos da Contratação”.</w:t>
            </w:r>
          </w:p>
        </w:tc>
      </w:tr>
    </w:tbl>
    <w:p w14:paraId="296537CC" w14:textId="77777777" w:rsidR="00935B90" w:rsidRPr="004904A3" w:rsidRDefault="00935B90" w:rsidP="00CA458B">
      <w:pPr>
        <w:tabs>
          <w:tab w:val="left" w:pos="709"/>
        </w:tabs>
        <w:spacing w:after="120" w:line="240" w:lineRule="auto"/>
        <w:ind w:right="6"/>
        <w:jc w:val="both"/>
        <w:rPr>
          <w:sz w:val="24"/>
          <w:szCs w:val="24"/>
        </w:rPr>
      </w:pPr>
    </w:p>
    <w:p w14:paraId="42154FFC" w14:textId="726C6C2F" w:rsidR="00BF1E8B" w:rsidRPr="00394EF9" w:rsidRDefault="00CA458B" w:rsidP="006C1127">
      <w:pPr>
        <w:tabs>
          <w:tab w:val="left" w:pos="567"/>
        </w:tabs>
        <w:spacing w:after="120" w:line="240" w:lineRule="auto"/>
        <w:ind w:right="6"/>
        <w:jc w:val="both"/>
        <w:rPr>
          <w:rFonts w:cs="Calibri"/>
          <w:bCs/>
          <w:sz w:val="24"/>
          <w:szCs w:val="24"/>
        </w:rPr>
      </w:pPr>
      <w:r w:rsidRPr="00394EF9">
        <w:rPr>
          <w:rFonts w:eastAsia="Times New Roman" w:cstheme="minorHAnsi"/>
          <w:b/>
          <w:sz w:val="24"/>
          <w:szCs w:val="24"/>
          <w:lang w:eastAsia="pt-BR"/>
        </w:rPr>
        <w:t>6.</w:t>
      </w:r>
      <w:r w:rsidR="005F4D2B" w:rsidRPr="00394EF9">
        <w:rPr>
          <w:rFonts w:eastAsia="Times New Roman" w:cstheme="minorHAnsi"/>
          <w:b/>
          <w:sz w:val="24"/>
          <w:szCs w:val="24"/>
          <w:lang w:eastAsia="pt-BR"/>
        </w:rPr>
        <w:t>6</w:t>
      </w:r>
      <w:r w:rsidRPr="00394EF9">
        <w:rPr>
          <w:rFonts w:eastAsia="Times New Roman" w:cstheme="minorHAnsi"/>
          <w:b/>
          <w:sz w:val="24"/>
          <w:szCs w:val="24"/>
          <w:lang w:eastAsia="pt-BR"/>
        </w:rPr>
        <w:t>.</w:t>
      </w:r>
      <w:r w:rsidRPr="00394EF9">
        <w:rPr>
          <w:rFonts w:eastAsia="Times New Roman" w:cstheme="minorHAnsi"/>
          <w:b/>
          <w:sz w:val="24"/>
          <w:szCs w:val="24"/>
          <w:lang w:eastAsia="pt-BR"/>
        </w:rPr>
        <w:tab/>
      </w:r>
      <w:r w:rsidR="005D5343" w:rsidRPr="00394EF9">
        <w:rPr>
          <w:rFonts w:eastAsia="Times New Roman" w:cs="Calibri"/>
          <w:b/>
          <w:sz w:val="24"/>
          <w:szCs w:val="24"/>
          <w:lang w:eastAsia="pt-BR"/>
        </w:rPr>
        <w:t>Pessoas jurídicas e</w:t>
      </w:r>
      <w:r w:rsidRPr="00394EF9">
        <w:rPr>
          <w:rFonts w:eastAsia="Times New Roman" w:cs="Calibri"/>
          <w:b/>
          <w:sz w:val="24"/>
          <w:szCs w:val="24"/>
          <w:lang w:eastAsia="pt-BR"/>
        </w:rPr>
        <w:t>strangeiras.</w:t>
      </w:r>
      <w:r w:rsidRPr="00394EF9">
        <w:rPr>
          <w:rFonts w:eastAsia="Times New Roman" w:cs="Calibri"/>
          <w:sz w:val="24"/>
          <w:szCs w:val="24"/>
          <w:lang w:eastAsia="pt-BR"/>
        </w:rPr>
        <w:t xml:space="preserve"> </w:t>
      </w:r>
      <w:r w:rsidR="002D19B6" w:rsidRPr="00394EF9">
        <w:rPr>
          <w:rFonts w:eastAsia="Times New Roman" w:cs="Calibri"/>
          <w:bCs/>
          <w:sz w:val="24"/>
          <w:szCs w:val="24"/>
          <w:lang w:eastAsia="pt-BR"/>
        </w:rPr>
        <w:t xml:space="preserve">Se </w:t>
      </w:r>
      <w:r w:rsidR="00632243" w:rsidRPr="00394EF9">
        <w:rPr>
          <w:rFonts w:eastAsia="Times New Roman" w:cs="Calibri"/>
          <w:bCs/>
          <w:sz w:val="24"/>
          <w:szCs w:val="24"/>
          <w:lang w:eastAsia="pt-BR"/>
        </w:rPr>
        <w:t xml:space="preserve">o licitante selecionado for </w:t>
      </w:r>
      <w:r w:rsidR="002D19B6" w:rsidRPr="00394EF9">
        <w:rPr>
          <w:rFonts w:eastAsia="Times New Roman" w:cs="Calibri"/>
          <w:bCs/>
          <w:sz w:val="24"/>
          <w:szCs w:val="24"/>
          <w:lang w:eastAsia="pt-BR"/>
        </w:rPr>
        <w:t xml:space="preserve">pessoa jurídica estrangeira que não funcione no Brasil, </w:t>
      </w:r>
      <w:r w:rsidR="0088014E" w:rsidRPr="00394EF9">
        <w:rPr>
          <w:rFonts w:cs="Calibri"/>
          <w:sz w:val="24"/>
          <w:szCs w:val="24"/>
          <w:shd w:val="clear" w:color="auto" w:fill="FFFFFF"/>
        </w:rPr>
        <w:t>as exigências de habilitação serão atendidas mediante documentos equivalentes, inicialmente apresentados em tradução livre (</w:t>
      </w:r>
      <w:r w:rsidR="0088014E" w:rsidRPr="00394EF9">
        <w:rPr>
          <w:rFonts w:cs="Calibri"/>
          <w:sz w:val="24"/>
          <w:szCs w:val="24"/>
        </w:rPr>
        <w:t xml:space="preserve">IN SEGES/ME nº 73, de 2022, </w:t>
      </w:r>
      <w:r w:rsidR="002D19B6" w:rsidRPr="00394EF9">
        <w:rPr>
          <w:rFonts w:eastAsia="Times New Roman" w:cs="Calibri"/>
          <w:bCs/>
          <w:sz w:val="24"/>
          <w:szCs w:val="24"/>
          <w:lang w:eastAsia="pt-BR"/>
        </w:rPr>
        <w:t xml:space="preserve">art. </w:t>
      </w:r>
      <w:r w:rsidR="0088014E" w:rsidRPr="00394EF9">
        <w:rPr>
          <w:rFonts w:eastAsia="Times New Roman" w:cs="Calibri"/>
          <w:bCs/>
          <w:sz w:val="24"/>
          <w:szCs w:val="24"/>
          <w:lang w:eastAsia="pt-BR"/>
        </w:rPr>
        <w:t>37</w:t>
      </w:r>
      <w:r w:rsidR="00CC6B78">
        <w:rPr>
          <w:rFonts w:eastAsia="Times New Roman" w:cs="Calibri"/>
          <w:bCs/>
          <w:sz w:val="24"/>
          <w:szCs w:val="24"/>
          <w:lang w:eastAsia="pt-BR"/>
        </w:rPr>
        <w:t>; IN SEGES/MGI nº 53, de 2023, art. 1º</w:t>
      </w:r>
      <w:r w:rsidR="0088014E" w:rsidRPr="00394EF9">
        <w:rPr>
          <w:rFonts w:eastAsia="Times New Roman" w:cs="Calibri"/>
          <w:bCs/>
          <w:sz w:val="24"/>
          <w:szCs w:val="24"/>
          <w:lang w:eastAsia="pt-BR"/>
        </w:rPr>
        <w:t>)</w:t>
      </w:r>
      <w:r w:rsidR="002D19B6" w:rsidRPr="00394EF9">
        <w:rPr>
          <w:rFonts w:cs="Calibri"/>
          <w:bCs/>
          <w:sz w:val="24"/>
          <w:szCs w:val="24"/>
        </w:rPr>
        <w:t>.</w:t>
      </w:r>
    </w:p>
    <w:p w14:paraId="62A5B610" w14:textId="01F67175" w:rsidR="006346A4" w:rsidRPr="00394EF9" w:rsidRDefault="00BF1E8B" w:rsidP="00B56F9E">
      <w:pPr>
        <w:tabs>
          <w:tab w:val="left" w:pos="851"/>
        </w:tabs>
        <w:spacing w:after="120" w:line="240" w:lineRule="auto"/>
        <w:ind w:right="6"/>
        <w:jc w:val="both"/>
        <w:rPr>
          <w:rFonts w:cs="Calibri"/>
          <w:sz w:val="24"/>
          <w:szCs w:val="24"/>
          <w:shd w:val="clear" w:color="auto" w:fill="FFFFFF"/>
        </w:rPr>
      </w:pPr>
      <w:r w:rsidRPr="00394EF9">
        <w:rPr>
          <w:rFonts w:cs="Calibri"/>
          <w:b/>
          <w:sz w:val="24"/>
          <w:szCs w:val="24"/>
        </w:rPr>
        <w:t>6.</w:t>
      </w:r>
      <w:r w:rsidR="005F4D2B" w:rsidRPr="00394EF9">
        <w:rPr>
          <w:rFonts w:cs="Calibri"/>
          <w:b/>
          <w:sz w:val="24"/>
          <w:szCs w:val="24"/>
        </w:rPr>
        <w:t>6</w:t>
      </w:r>
      <w:r w:rsidRPr="00394EF9">
        <w:rPr>
          <w:rFonts w:cs="Calibri"/>
          <w:b/>
          <w:sz w:val="24"/>
          <w:szCs w:val="24"/>
        </w:rPr>
        <w:t>.1.</w:t>
      </w:r>
      <w:r w:rsidRPr="00394EF9">
        <w:rPr>
          <w:rFonts w:cs="Calibri"/>
          <w:b/>
          <w:sz w:val="24"/>
          <w:szCs w:val="24"/>
        </w:rPr>
        <w:tab/>
      </w:r>
      <w:r w:rsidR="00E17280" w:rsidRPr="00394EF9">
        <w:rPr>
          <w:rFonts w:cs="Calibri"/>
          <w:sz w:val="24"/>
          <w:szCs w:val="24"/>
        </w:rPr>
        <w:t xml:space="preserve">Os documentos de origem estrangeira indicados como equivalentes devem ser apresentados de forma a possibilitar a identificação da sua validade e eficácia, cabendo ao licitante indicar a que item do </w:t>
      </w:r>
      <w:r w:rsidR="00FE22C2" w:rsidRPr="00394EF9">
        <w:rPr>
          <w:rFonts w:cs="Calibri"/>
          <w:sz w:val="24"/>
          <w:szCs w:val="24"/>
        </w:rPr>
        <w:t>e</w:t>
      </w:r>
      <w:r w:rsidR="00E17280" w:rsidRPr="00394EF9">
        <w:rPr>
          <w:rFonts w:cs="Calibri"/>
          <w:sz w:val="24"/>
          <w:szCs w:val="24"/>
        </w:rPr>
        <w:t xml:space="preserve">dital ou do </w:t>
      </w:r>
      <w:r w:rsidR="00FE22C2" w:rsidRPr="00394EF9">
        <w:rPr>
          <w:rFonts w:cs="Calibri"/>
          <w:sz w:val="24"/>
          <w:szCs w:val="24"/>
        </w:rPr>
        <w:t>t</w:t>
      </w:r>
      <w:r w:rsidR="00E17280" w:rsidRPr="00394EF9">
        <w:rPr>
          <w:rFonts w:cs="Calibri"/>
          <w:sz w:val="24"/>
          <w:szCs w:val="24"/>
        </w:rPr>
        <w:t xml:space="preserve">ermo de </w:t>
      </w:r>
      <w:r w:rsidR="00FE22C2" w:rsidRPr="00394EF9">
        <w:rPr>
          <w:rFonts w:cs="Calibri"/>
          <w:sz w:val="24"/>
          <w:szCs w:val="24"/>
        </w:rPr>
        <w:t>r</w:t>
      </w:r>
      <w:r w:rsidR="00E17280" w:rsidRPr="00394EF9">
        <w:rPr>
          <w:rFonts w:cs="Calibri"/>
          <w:sz w:val="24"/>
          <w:szCs w:val="24"/>
        </w:rPr>
        <w:t xml:space="preserve">eferência cada documento corresponde. </w:t>
      </w:r>
      <w:r w:rsidRPr="00394EF9">
        <w:rPr>
          <w:rFonts w:cs="Calibri"/>
          <w:sz w:val="24"/>
          <w:szCs w:val="24"/>
          <w:shd w:val="clear" w:color="auto" w:fill="FFFFFF"/>
        </w:rPr>
        <w:t>No caso de inexistência de documentos equivalentes, o responsável pel</w:t>
      </w:r>
      <w:r w:rsidR="005F4D2B" w:rsidRPr="00394EF9">
        <w:rPr>
          <w:rFonts w:cs="Calibri"/>
          <w:sz w:val="24"/>
          <w:szCs w:val="24"/>
          <w:shd w:val="clear" w:color="auto" w:fill="FFFFFF"/>
        </w:rPr>
        <w:t xml:space="preserve">o licitante </w:t>
      </w:r>
      <w:r w:rsidRPr="00394EF9">
        <w:rPr>
          <w:rFonts w:eastAsia="Times New Roman" w:cs="Calibri"/>
          <w:bCs/>
          <w:sz w:val="24"/>
          <w:szCs w:val="24"/>
          <w:lang w:eastAsia="pt-BR"/>
        </w:rPr>
        <w:t>estrangeir</w:t>
      </w:r>
      <w:r w:rsidR="005F4D2B" w:rsidRPr="00394EF9">
        <w:rPr>
          <w:rFonts w:eastAsia="Times New Roman" w:cs="Calibri"/>
          <w:bCs/>
          <w:sz w:val="24"/>
          <w:szCs w:val="24"/>
          <w:lang w:eastAsia="pt-BR"/>
        </w:rPr>
        <w:t>o</w:t>
      </w:r>
      <w:r w:rsidRPr="00394EF9">
        <w:rPr>
          <w:rFonts w:cs="Calibri"/>
          <w:sz w:val="24"/>
          <w:szCs w:val="24"/>
          <w:shd w:val="clear" w:color="auto" w:fill="FFFFFF"/>
        </w:rPr>
        <w:t xml:space="preserve"> deverá declarar a situação em campo próprio no SICAF (</w:t>
      </w:r>
      <w:r w:rsidR="00E17280" w:rsidRPr="00394EF9">
        <w:rPr>
          <w:rFonts w:cs="Calibri"/>
          <w:sz w:val="24"/>
          <w:szCs w:val="24"/>
        </w:rPr>
        <w:t xml:space="preserve">IN SEGES/MP nº 3, de 2018, </w:t>
      </w:r>
      <w:r w:rsidR="00E17280" w:rsidRPr="00394EF9">
        <w:rPr>
          <w:rFonts w:cs="Calibri"/>
          <w:sz w:val="24"/>
          <w:szCs w:val="24"/>
          <w:shd w:val="clear" w:color="auto" w:fill="FFFFFF"/>
        </w:rPr>
        <w:t>art. 20-A, § 1º)</w:t>
      </w:r>
      <w:r w:rsidRPr="00394EF9">
        <w:rPr>
          <w:rFonts w:cs="Calibri"/>
          <w:sz w:val="24"/>
          <w:szCs w:val="24"/>
          <w:shd w:val="clear" w:color="auto" w:fill="FFFFFF"/>
        </w:rPr>
        <w:t>.</w:t>
      </w:r>
    </w:p>
    <w:p w14:paraId="00AF160A" w14:textId="5A3C6EC7" w:rsidR="00E17280" w:rsidRPr="00394EF9" w:rsidRDefault="00E17280" w:rsidP="00B56F9E">
      <w:pPr>
        <w:tabs>
          <w:tab w:val="left" w:pos="851"/>
        </w:tabs>
        <w:spacing w:after="120" w:line="240" w:lineRule="auto"/>
        <w:ind w:right="6"/>
        <w:jc w:val="both"/>
        <w:rPr>
          <w:rFonts w:cs="Calibri"/>
          <w:sz w:val="24"/>
          <w:szCs w:val="24"/>
        </w:rPr>
      </w:pPr>
      <w:r w:rsidRPr="00394EF9">
        <w:rPr>
          <w:rFonts w:cs="Calibri"/>
          <w:b/>
          <w:sz w:val="24"/>
          <w:szCs w:val="24"/>
        </w:rPr>
        <w:t>6.</w:t>
      </w:r>
      <w:r w:rsidR="005F4D2B" w:rsidRPr="00394EF9">
        <w:rPr>
          <w:rFonts w:cs="Calibri"/>
          <w:b/>
          <w:sz w:val="24"/>
          <w:szCs w:val="24"/>
        </w:rPr>
        <w:t>6</w:t>
      </w:r>
      <w:r w:rsidRPr="00394EF9">
        <w:rPr>
          <w:rFonts w:cs="Calibri"/>
          <w:b/>
          <w:sz w:val="24"/>
          <w:szCs w:val="24"/>
        </w:rPr>
        <w:t>.</w:t>
      </w:r>
      <w:r w:rsidR="005F4D2B" w:rsidRPr="00394EF9">
        <w:rPr>
          <w:rFonts w:cs="Calibri"/>
          <w:b/>
          <w:sz w:val="24"/>
          <w:szCs w:val="24"/>
        </w:rPr>
        <w:t>2</w:t>
      </w:r>
      <w:r w:rsidRPr="00394EF9">
        <w:rPr>
          <w:rFonts w:cs="Calibri"/>
          <w:b/>
          <w:sz w:val="24"/>
          <w:szCs w:val="24"/>
        </w:rPr>
        <w:t>.</w:t>
      </w:r>
      <w:r w:rsidRPr="00394EF9">
        <w:rPr>
          <w:rFonts w:cs="Calibri"/>
          <w:b/>
          <w:sz w:val="24"/>
          <w:szCs w:val="24"/>
        </w:rPr>
        <w:tab/>
      </w:r>
      <w:r w:rsidRPr="00394EF9">
        <w:rPr>
          <w:rFonts w:cs="Calibri"/>
          <w:sz w:val="24"/>
          <w:szCs w:val="24"/>
        </w:rPr>
        <w:t>Suscitada divergência material entre documento no idioma original e sua tradução, de ofício ou por qualquer dos licitantes, a Comissão Especial de Contratação poderá efetuar às diligências necessárias para aferição do efetivo teor do documento, sendo desclassificado o licitante que, comprovadamente, houver apresentado tradução divergente para dela se beneficiar, sem prejuízo da aplicação das sanções cabíveis. Constatada divergência entre documento no idioma original e a tradução, prevalecerá o texto original.</w:t>
      </w:r>
    </w:p>
    <w:p w14:paraId="2628273F" w14:textId="6412BC1D" w:rsidR="007E2313" w:rsidRPr="00394EF9" w:rsidRDefault="0088014E" w:rsidP="00B56F9E">
      <w:pPr>
        <w:tabs>
          <w:tab w:val="left" w:pos="851"/>
        </w:tabs>
        <w:spacing w:after="120" w:line="240" w:lineRule="auto"/>
        <w:ind w:right="6"/>
        <w:jc w:val="both"/>
        <w:rPr>
          <w:rFonts w:cs="Calibri"/>
          <w:sz w:val="24"/>
          <w:szCs w:val="24"/>
          <w:shd w:val="clear" w:color="auto" w:fill="FFFFFF"/>
        </w:rPr>
      </w:pPr>
      <w:r w:rsidRPr="00394EF9">
        <w:rPr>
          <w:rFonts w:cs="Calibri"/>
          <w:b/>
          <w:sz w:val="24"/>
          <w:szCs w:val="24"/>
        </w:rPr>
        <w:t>6.</w:t>
      </w:r>
      <w:r w:rsidR="005F4D2B" w:rsidRPr="00394EF9">
        <w:rPr>
          <w:rFonts w:cs="Calibri"/>
          <w:b/>
          <w:sz w:val="24"/>
          <w:szCs w:val="24"/>
        </w:rPr>
        <w:t>6</w:t>
      </w:r>
      <w:r w:rsidRPr="00394EF9">
        <w:rPr>
          <w:rFonts w:cs="Calibri"/>
          <w:b/>
          <w:sz w:val="24"/>
          <w:szCs w:val="24"/>
        </w:rPr>
        <w:t>.</w:t>
      </w:r>
      <w:r w:rsidR="005F4D2B" w:rsidRPr="00394EF9">
        <w:rPr>
          <w:rFonts w:cs="Calibri"/>
          <w:b/>
          <w:sz w:val="24"/>
          <w:szCs w:val="24"/>
        </w:rPr>
        <w:t>3</w:t>
      </w:r>
      <w:r w:rsidRPr="00394EF9">
        <w:rPr>
          <w:rFonts w:cs="Calibri"/>
          <w:b/>
          <w:sz w:val="24"/>
          <w:szCs w:val="24"/>
        </w:rPr>
        <w:t>.</w:t>
      </w:r>
      <w:r w:rsidRPr="00394EF9">
        <w:rPr>
          <w:rFonts w:cs="Calibri"/>
          <w:bCs/>
          <w:sz w:val="24"/>
          <w:szCs w:val="24"/>
        </w:rPr>
        <w:tab/>
      </w:r>
      <w:r w:rsidR="00E17280" w:rsidRPr="00394EF9">
        <w:rPr>
          <w:rFonts w:cs="Calibri"/>
          <w:bCs/>
          <w:sz w:val="24"/>
          <w:szCs w:val="24"/>
        </w:rPr>
        <w:t>P</w:t>
      </w:r>
      <w:r w:rsidRPr="00394EF9">
        <w:rPr>
          <w:rFonts w:cs="Calibri"/>
          <w:sz w:val="24"/>
          <w:szCs w:val="24"/>
          <w:shd w:val="clear" w:color="auto" w:fill="FFFFFF"/>
        </w:rPr>
        <w:t>ara fins de assinatura do contrato</w:t>
      </w:r>
      <w:r w:rsidR="00E17280" w:rsidRPr="00394EF9">
        <w:rPr>
          <w:rFonts w:cs="Calibri"/>
          <w:sz w:val="24"/>
          <w:szCs w:val="24"/>
          <w:shd w:val="clear" w:color="auto" w:fill="FFFFFF"/>
        </w:rPr>
        <w:t>,</w:t>
      </w:r>
      <w:r w:rsidRPr="00394EF9">
        <w:rPr>
          <w:rFonts w:cs="Calibri"/>
          <w:sz w:val="24"/>
          <w:szCs w:val="24"/>
          <w:shd w:val="clear" w:color="auto" w:fill="FFFFFF"/>
        </w:rPr>
        <w:t xml:space="preserve"> os documentos </w:t>
      </w:r>
      <w:r w:rsidR="00AB0510" w:rsidRPr="00394EF9">
        <w:rPr>
          <w:rFonts w:cs="Calibri"/>
          <w:sz w:val="24"/>
          <w:szCs w:val="24"/>
          <w:shd w:val="clear" w:color="auto" w:fill="FFFFFF"/>
        </w:rPr>
        <w:t>de habilitação de origem estrangeira</w:t>
      </w:r>
      <w:r w:rsidRPr="00394EF9">
        <w:rPr>
          <w:rFonts w:cs="Calibri"/>
          <w:sz w:val="24"/>
          <w:szCs w:val="24"/>
          <w:shd w:val="clear" w:color="auto" w:fill="FFFFFF"/>
        </w:rPr>
        <w:t xml:space="preserve"> serão</w:t>
      </w:r>
      <w:r w:rsidR="00C018DD" w:rsidRPr="00394EF9">
        <w:rPr>
          <w:rFonts w:cs="Calibri"/>
          <w:sz w:val="24"/>
          <w:szCs w:val="24"/>
          <w:shd w:val="clear" w:color="auto" w:fill="FFFFFF"/>
        </w:rPr>
        <w:t xml:space="preserve"> (</w:t>
      </w:r>
      <w:r w:rsidR="00C018DD" w:rsidRPr="00394EF9">
        <w:rPr>
          <w:rFonts w:cstheme="minorHAnsi"/>
          <w:sz w:val="24"/>
          <w:szCs w:val="24"/>
        </w:rPr>
        <w:t xml:space="preserve">IN SEGES/MP nº 3, de 2018, art. 20-A, </w:t>
      </w:r>
      <w:r w:rsidR="00C018DD" w:rsidRPr="00394EF9">
        <w:rPr>
          <w:rFonts w:cstheme="minorHAnsi"/>
          <w:i/>
          <w:iCs/>
          <w:sz w:val="24"/>
          <w:szCs w:val="24"/>
        </w:rPr>
        <w:t>caput</w:t>
      </w:r>
      <w:r w:rsidR="00C018DD" w:rsidRPr="00394EF9">
        <w:rPr>
          <w:rFonts w:cstheme="minorHAnsi"/>
          <w:sz w:val="24"/>
          <w:szCs w:val="24"/>
        </w:rPr>
        <w:t>, inciso II)</w:t>
      </w:r>
      <w:r w:rsidR="007E2313" w:rsidRPr="00394EF9">
        <w:rPr>
          <w:rFonts w:cs="Calibri"/>
          <w:sz w:val="24"/>
          <w:szCs w:val="24"/>
          <w:shd w:val="clear" w:color="auto" w:fill="FFFFFF"/>
        </w:rPr>
        <w:t>:</w:t>
      </w:r>
    </w:p>
    <w:p w14:paraId="36F0D69E" w14:textId="7B19C9C2" w:rsidR="007E2313" w:rsidRPr="00394EF9" w:rsidRDefault="007E2313" w:rsidP="00B56F9E">
      <w:pPr>
        <w:tabs>
          <w:tab w:val="left" w:pos="567"/>
        </w:tabs>
        <w:spacing w:after="120" w:line="240" w:lineRule="auto"/>
        <w:ind w:right="6"/>
        <w:jc w:val="both"/>
        <w:rPr>
          <w:rFonts w:cs="Calibri"/>
          <w:sz w:val="24"/>
          <w:szCs w:val="24"/>
          <w:shd w:val="clear" w:color="auto" w:fill="FFFFFF"/>
        </w:rPr>
      </w:pPr>
      <w:r w:rsidRPr="00394EF9">
        <w:rPr>
          <w:rFonts w:cs="Calibri"/>
          <w:sz w:val="24"/>
          <w:szCs w:val="24"/>
          <w:shd w:val="clear" w:color="auto" w:fill="FFFFFF"/>
        </w:rPr>
        <w:t xml:space="preserve">I - </w:t>
      </w:r>
      <w:r w:rsidRPr="00394EF9">
        <w:rPr>
          <w:rFonts w:cs="Calibri"/>
          <w:sz w:val="24"/>
          <w:szCs w:val="24"/>
          <w:shd w:val="clear" w:color="auto" w:fill="FFFFFF"/>
        </w:rPr>
        <w:tab/>
      </w:r>
      <w:r w:rsidR="0088014E" w:rsidRPr="00394EF9">
        <w:rPr>
          <w:rFonts w:cs="Calibri"/>
          <w:sz w:val="24"/>
          <w:szCs w:val="24"/>
          <w:shd w:val="clear" w:color="auto" w:fill="FFFFFF"/>
        </w:rPr>
        <w:t xml:space="preserve">traduzidos </w:t>
      </w:r>
      <w:r w:rsidR="00365903" w:rsidRPr="00394EF9">
        <w:rPr>
          <w:rFonts w:cs="Calibri"/>
          <w:sz w:val="24"/>
          <w:szCs w:val="24"/>
          <w:shd w:val="clear" w:color="auto" w:fill="FFFFFF"/>
        </w:rPr>
        <w:t xml:space="preserve">para a língua portuguesa </w:t>
      </w:r>
      <w:r w:rsidR="0088014E" w:rsidRPr="00394EF9">
        <w:rPr>
          <w:rFonts w:cs="Calibri"/>
          <w:sz w:val="24"/>
          <w:szCs w:val="24"/>
          <w:shd w:val="clear" w:color="auto" w:fill="FFFFFF"/>
        </w:rPr>
        <w:t xml:space="preserve">por tradutor juramentado no </w:t>
      </w:r>
      <w:r w:rsidRPr="00394EF9">
        <w:rPr>
          <w:rFonts w:cs="Calibri"/>
          <w:sz w:val="24"/>
          <w:szCs w:val="24"/>
          <w:shd w:val="clear" w:color="auto" w:fill="FFFFFF"/>
        </w:rPr>
        <w:t xml:space="preserve">Brasil; </w:t>
      </w:r>
      <w:r w:rsidR="0088014E" w:rsidRPr="00394EF9">
        <w:rPr>
          <w:rFonts w:cs="Calibri"/>
          <w:sz w:val="24"/>
          <w:szCs w:val="24"/>
          <w:shd w:val="clear" w:color="auto" w:fill="FFFFFF"/>
        </w:rPr>
        <w:t>e</w:t>
      </w:r>
    </w:p>
    <w:p w14:paraId="42B67D52" w14:textId="2838D660" w:rsidR="0088014E" w:rsidRPr="00394EF9" w:rsidRDefault="007E2313" w:rsidP="00B56F9E">
      <w:pPr>
        <w:tabs>
          <w:tab w:val="left" w:pos="567"/>
        </w:tabs>
        <w:spacing w:after="120" w:line="240" w:lineRule="auto"/>
        <w:ind w:right="6"/>
        <w:jc w:val="both"/>
        <w:rPr>
          <w:rFonts w:cs="Calibri"/>
          <w:sz w:val="24"/>
          <w:szCs w:val="24"/>
          <w:shd w:val="clear" w:color="auto" w:fill="FFFFFF"/>
        </w:rPr>
      </w:pPr>
      <w:r w:rsidRPr="00394EF9">
        <w:rPr>
          <w:rFonts w:cs="Calibri"/>
          <w:sz w:val="24"/>
          <w:szCs w:val="24"/>
          <w:shd w:val="clear" w:color="auto" w:fill="FFFFFF"/>
        </w:rPr>
        <w:t>II -</w:t>
      </w:r>
      <w:r w:rsidR="0088014E" w:rsidRPr="00394EF9">
        <w:rPr>
          <w:rFonts w:cs="Calibri"/>
          <w:sz w:val="24"/>
          <w:szCs w:val="24"/>
          <w:shd w:val="clear" w:color="auto" w:fill="FFFFFF"/>
        </w:rPr>
        <w:t xml:space="preserve"> </w:t>
      </w:r>
      <w:r w:rsidRPr="00394EF9">
        <w:rPr>
          <w:rFonts w:cs="Calibri"/>
          <w:sz w:val="24"/>
          <w:szCs w:val="24"/>
          <w:shd w:val="clear" w:color="auto" w:fill="FFFFFF"/>
        </w:rPr>
        <w:tab/>
      </w:r>
      <w:r w:rsidR="0088014E" w:rsidRPr="00394EF9">
        <w:rPr>
          <w:rFonts w:cs="Calibri"/>
          <w:sz w:val="24"/>
          <w:szCs w:val="24"/>
          <w:shd w:val="clear" w:color="auto" w:fill="FFFFFF"/>
        </w:rPr>
        <w:t>apostilados nos termos do Decreto nº 8.660, de 29 de janeiro de 2016</w:t>
      </w:r>
      <w:r w:rsidRPr="00394EF9">
        <w:rPr>
          <w:rFonts w:cs="Calibri"/>
          <w:sz w:val="24"/>
          <w:szCs w:val="24"/>
          <w:shd w:val="clear" w:color="auto" w:fill="FFFFFF"/>
        </w:rPr>
        <w:t xml:space="preserve"> (</w:t>
      </w:r>
      <w:r w:rsidR="00365903" w:rsidRPr="00394EF9">
        <w:rPr>
          <w:rFonts w:cs="Calibri"/>
          <w:sz w:val="24"/>
          <w:szCs w:val="24"/>
          <w:shd w:val="clear" w:color="auto" w:fill="FFFFFF"/>
        </w:rPr>
        <w:t>no caso de</w:t>
      </w:r>
      <w:r w:rsidR="005F4D2B" w:rsidRPr="00394EF9">
        <w:rPr>
          <w:rFonts w:cs="Calibri"/>
          <w:sz w:val="24"/>
          <w:szCs w:val="24"/>
          <w:shd w:val="clear" w:color="auto" w:fill="FFFFFF"/>
        </w:rPr>
        <w:t xml:space="preserve"> licitante </w:t>
      </w:r>
      <w:r w:rsidR="00365903" w:rsidRPr="00394EF9">
        <w:rPr>
          <w:rFonts w:cs="Calibri"/>
          <w:sz w:val="24"/>
          <w:szCs w:val="24"/>
          <w:shd w:val="clear" w:color="auto" w:fill="FFFFFF"/>
        </w:rPr>
        <w:t>estrangeir</w:t>
      </w:r>
      <w:r w:rsidR="005F4D2B" w:rsidRPr="00394EF9">
        <w:rPr>
          <w:rFonts w:cs="Calibri"/>
          <w:sz w:val="24"/>
          <w:szCs w:val="24"/>
          <w:shd w:val="clear" w:color="auto" w:fill="FFFFFF"/>
        </w:rPr>
        <w:t>o</w:t>
      </w:r>
      <w:r w:rsidR="00365903" w:rsidRPr="00394EF9">
        <w:rPr>
          <w:rFonts w:cs="Calibri"/>
          <w:sz w:val="24"/>
          <w:szCs w:val="24"/>
          <w:shd w:val="clear" w:color="auto" w:fill="FFFFFF"/>
        </w:rPr>
        <w:t xml:space="preserve"> proveniente de Estado </w:t>
      </w:r>
      <w:r w:rsidR="005F4D2B" w:rsidRPr="00394EF9">
        <w:rPr>
          <w:rFonts w:cs="Calibri"/>
          <w:sz w:val="24"/>
          <w:szCs w:val="24"/>
          <w:shd w:val="clear" w:color="auto" w:fill="FFFFFF"/>
        </w:rPr>
        <w:t>s</w:t>
      </w:r>
      <w:r w:rsidR="00365903" w:rsidRPr="00394EF9">
        <w:rPr>
          <w:rFonts w:cs="Calibri"/>
          <w:sz w:val="24"/>
          <w:szCs w:val="24"/>
          <w:shd w:val="clear" w:color="auto" w:fill="FFFFFF"/>
        </w:rPr>
        <w:t xml:space="preserve">ignatário da Convenção sobre a Eliminação </w:t>
      </w:r>
      <w:r w:rsidR="00365903" w:rsidRPr="00394EF9">
        <w:rPr>
          <w:rFonts w:cs="Calibri"/>
          <w:sz w:val="24"/>
          <w:szCs w:val="24"/>
          <w:shd w:val="clear" w:color="auto" w:fill="FFFFFF"/>
        </w:rPr>
        <w:lastRenderedPageBreak/>
        <w:t>da Exigência de Legalização de Documentos Públicos Estrangeiros</w:t>
      </w:r>
      <w:r w:rsidR="00AB0510" w:rsidRPr="00394EF9">
        <w:rPr>
          <w:rFonts w:cs="Calibri"/>
          <w:sz w:val="24"/>
          <w:szCs w:val="24"/>
          <w:shd w:val="clear" w:color="auto" w:fill="FFFFFF"/>
        </w:rPr>
        <w:t xml:space="preserve"> – “Convenção da Apostila da Haia”</w:t>
      </w:r>
      <w:r w:rsidR="00365903" w:rsidRPr="00394EF9">
        <w:rPr>
          <w:rFonts w:cs="Calibri"/>
          <w:sz w:val="24"/>
          <w:szCs w:val="24"/>
          <w:shd w:val="clear" w:color="auto" w:fill="FFFFFF"/>
        </w:rPr>
        <w:t xml:space="preserve">), ou </w:t>
      </w:r>
      <w:r w:rsidR="00AB0510" w:rsidRPr="00394EF9">
        <w:rPr>
          <w:rFonts w:cs="Calibri"/>
          <w:sz w:val="24"/>
          <w:szCs w:val="24"/>
          <w:shd w:val="clear" w:color="auto" w:fill="FFFFFF"/>
        </w:rPr>
        <w:t>legalizados</w:t>
      </w:r>
      <w:r w:rsidR="0088014E" w:rsidRPr="00394EF9">
        <w:rPr>
          <w:rFonts w:cs="Calibri"/>
          <w:sz w:val="24"/>
          <w:szCs w:val="24"/>
          <w:shd w:val="clear" w:color="auto" w:fill="FFFFFF"/>
        </w:rPr>
        <w:t xml:space="preserve"> pelo consulado ou embaixada</w:t>
      </w:r>
      <w:r w:rsidR="00E17280" w:rsidRPr="00394EF9">
        <w:rPr>
          <w:rFonts w:cs="Calibri"/>
          <w:sz w:val="24"/>
          <w:szCs w:val="24"/>
          <w:shd w:val="clear" w:color="auto" w:fill="FFFFFF"/>
        </w:rPr>
        <w:t xml:space="preserve"> do Brasil </w:t>
      </w:r>
      <w:r w:rsidR="005F4D2B" w:rsidRPr="00394EF9">
        <w:rPr>
          <w:rFonts w:cs="Calibri"/>
          <w:sz w:val="24"/>
          <w:szCs w:val="24"/>
          <w:shd w:val="clear" w:color="auto" w:fill="FFFFFF"/>
        </w:rPr>
        <w:t xml:space="preserve">que possui jurisdição sobre </w:t>
      </w:r>
      <w:r w:rsidR="00E17280" w:rsidRPr="00394EF9">
        <w:rPr>
          <w:rFonts w:cs="Calibri"/>
          <w:sz w:val="24"/>
          <w:szCs w:val="24"/>
          <w:shd w:val="clear" w:color="auto" w:fill="FFFFFF"/>
        </w:rPr>
        <w:t xml:space="preserve">o país </w:t>
      </w:r>
      <w:r w:rsidR="005F4D2B" w:rsidRPr="00394EF9">
        <w:rPr>
          <w:rFonts w:cs="Calibri"/>
          <w:sz w:val="24"/>
          <w:szCs w:val="24"/>
          <w:shd w:val="clear" w:color="auto" w:fill="FFFFFF"/>
        </w:rPr>
        <w:t>em que os documentos foram emitidos</w:t>
      </w:r>
      <w:r w:rsidR="0088014E" w:rsidRPr="00394EF9">
        <w:rPr>
          <w:rFonts w:cs="Calibri"/>
          <w:sz w:val="24"/>
          <w:szCs w:val="24"/>
          <w:shd w:val="clear" w:color="auto" w:fill="FFFFFF"/>
        </w:rPr>
        <w:t>.</w:t>
      </w:r>
    </w:p>
    <w:p w14:paraId="3C27A984" w14:textId="2135CCA9" w:rsidR="004357CD" w:rsidRPr="00394EF9" w:rsidRDefault="00CA458B" w:rsidP="00EB0FCB">
      <w:pPr>
        <w:tabs>
          <w:tab w:val="left" w:pos="567"/>
        </w:tabs>
        <w:spacing w:after="120" w:line="240" w:lineRule="auto"/>
        <w:ind w:right="6"/>
        <w:jc w:val="both"/>
        <w:rPr>
          <w:rFonts w:eastAsia="Times New Roman" w:cs="Calibri"/>
          <w:sz w:val="24"/>
          <w:szCs w:val="24"/>
          <w:lang w:eastAsia="pt-BR"/>
        </w:rPr>
      </w:pPr>
      <w:r w:rsidRPr="00394EF9">
        <w:rPr>
          <w:rFonts w:eastAsia="Times New Roman" w:cs="Calibri"/>
          <w:b/>
          <w:sz w:val="24"/>
          <w:szCs w:val="24"/>
          <w:lang w:eastAsia="pt-BR"/>
        </w:rPr>
        <w:t>6.</w:t>
      </w:r>
      <w:r w:rsidR="005F4D2B" w:rsidRPr="00394EF9">
        <w:rPr>
          <w:rFonts w:eastAsia="Times New Roman" w:cs="Calibri"/>
          <w:b/>
          <w:sz w:val="24"/>
          <w:szCs w:val="24"/>
          <w:lang w:eastAsia="pt-BR"/>
        </w:rPr>
        <w:t>7</w:t>
      </w:r>
      <w:r w:rsidRPr="00394EF9">
        <w:rPr>
          <w:rFonts w:eastAsia="Times New Roman" w:cs="Calibri"/>
          <w:b/>
          <w:sz w:val="24"/>
          <w:szCs w:val="24"/>
          <w:lang w:eastAsia="pt-BR"/>
        </w:rPr>
        <w:t>.</w:t>
      </w:r>
      <w:r w:rsidRPr="00394EF9">
        <w:rPr>
          <w:rFonts w:eastAsia="Times New Roman" w:cs="Calibri"/>
          <w:b/>
          <w:sz w:val="24"/>
          <w:szCs w:val="24"/>
          <w:lang w:eastAsia="pt-BR"/>
        </w:rPr>
        <w:tab/>
        <w:t>Consórcio.</w:t>
      </w:r>
      <w:r w:rsidRPr="00394EF9">
        <w:rPr>
          <w:rFonts w:eastAsia="Times New Roman" w:cs="Calibri"/>
          <w:sz w:val="24"/>
          <w:szCs w:val="24"/>
          <w:lang w:eastAsia="pt-BR"/>
        </w:rPr>
        <w:t xml:space="preserve"> </w:t>
      </w:r>
      <w:r w:rsidR="008C2266" w:rsidRPr="00394EF9">
        <w:rPr>
          <w:rFonts w:cs="Calibri"/>
          <w:sz w:val="24"/>
          <w:szCs w:val="24"/>
        </w:rPr>
        <w:t xml:space="preserve">Na fase de habilitação deverá ser entregue </w:t>
      </w:r>
      <w:r w:rsidR="008C2266" w:rsidRPr="00394EF9">
        <w:rPr>
          <w:rFonts w:eastAsia="Times New Roman" w:cs="Calibri"/>
          <w:sz w:val="24"/>
          <w:szCs w:val="24"/>
          <w:lang w:eastAsia="pt-BR"/>
        </w:rPr>
        <w:t>o compromisso público ou particular de constituição de consórcio, subscrito pelos consorciados</w:t>
      </w:r>
      <w:r w:rsidR="004357CD" w:rsidRPr="00394EF9">
        <w:rPr>
          <w:rFonts w:eastAsia="Times New Roman" w:cs="Calibri"/>
          <w:sz w:val="24"/>
          <w:szCs w:val="24"/>
          <w:lang w:eastAsia="pt-BR"/>
        </w:rPr>
        <w:t>, do qual constarão no mínimo:</w:t>
      </w:r>
    </w:p>
    <w:p w14:paraId="4FA22740" w14:textId="7E14A408" w:rsidR="004357CD" w:rsidRPr="00394EF9" w:rsidRDefault="004357CD" w:rsidP="00B56F9E">
      <w:pPr>
        <w:tabs>
          <w:tab w:val="left" w:pos="567"/>
        </w:tabs>
        <w:spacing w:after="120" w:line="240" w:lineRule="auto"/>
        <w:ind w:right="6"/>
        <w:jc w:val="both"/>
        <w:rPr>
          <w:rFonts w:eastAsia="Times New Roman" w:cs="Calibri"/>
          <w:sz w:val="24"/>
          <w:szCs w:val="24"/>
          <w:lang w:eastAsia="pt-BR"/>
        </w:rPr>
      </w:pPr>
      <w:r w:rsidRPr="00394EF9">
        <w:rPr>
          <w:rFonts w:eastAsia="Times New Roman" w:cs="Calibri"/>
          <w:sz w:val="24"/>
          <w:szCs w:val="24"/>
          <w:lang w:eastAsia="pt-BR"/>
        </w:rPr>
        <w:t xml:space="preserve">I </w:t>
      </w:r>
      <w:r w:rsidR="00B56F9E" w:rsidRPr="00394EF9">
        <w:rPr>
          <w:rFonts w:eastAsia="Times New Roman" w:cs="Calibri"/>
          <w:sz w:val="24"/>
          <w:szCs w:val="24"/>
          <w:lang w:eastAsia="pt-BR"/>
        </w:rPr>
        <w:t>-</w:t>
      </w:r>
      <w:r w:rsidRPr="00394EF9">
        <w:rPr>
          <w:rFonts w:eastAsia="Times New Roman" w:cs="Calibri"/>
          <w:sz w:val="24"/>
          <w:szCs w:val="24"/>
          <w:lang w:eastAsia="pt-BR"/>
        </w:rPr>
        <w:t xml:space="preserve"> </w:t>
      </w:r>
      <w:r w:rsidR="00B56F9E" w:rsidRPr="00394EF9">
        <w:rPr>
          <w:rFonts w:eastAsia="Times New Roman" w:cs="Calibri"/>
          <w:sz w:val="24"/>
          <w:szCs w:val="24"/>
          <w:lang w:eastAsia="pt-BR"/>
        </w:rPr>
        <w:tab/>
      </w:r>
      <w:r w:rsidRPr="00394EF9">
        <w:rPr>
          <w:rFonts w:eastAsia="Times New Roman" w:cs="Calibri"/>
          <w:sz w:val="24"/>
          <w:szCs w:val="24"/>
          <w:lang w:eastAsia="pt-BR"/>
        </w:rPr>
        <w:t>designação do consórcio</w:t>
      </w:r>
      <w:r w:rsidR="000403EF" w:rsidRPr="00394EF9">
        <w:rPr>
          <w:rFonts w:eastAsia="Times New Roman" w:cs="Calibri"/>
          <w:sz w:val="24"/>
          <w:szCs w:val="24"/>
          <w:lang w:eastAsia="pt-BR"/>
        </w:rPr>
        <w:t xml:space="preserve">, </w:t>
      </w:r>
      <w:r w:rsidRPr="00394EF9">
        <w:rPr>
          <w:rFonts w:eastAsia="Times New Roman" w:cs="Calibri"/>
          <w:sz w:val="24"/>
          <w:szCs w:val="24"/>
          <w:lang w:eastAsia="pt-BR"/>
        </w:rPr>
        <w:t>composição</w:t>
      </w:r>
      <w:r w:rsidR="000403EF" w:rsidRPr="00394EF9">
        <w:rPr>
          <w:rFonts w:eastAsia="Times New Roman" w:cs="Calibri"/>
          <w:sz w:val="24"/>
          <w:szCs w:val="24"/>
          <w:lang w:eastAsia="pt-BR"/>
        </w:rPr>
        <w:t xml:space="preserve"> e endereço</w:t>
      </w:r>
      <w:r w:rsidRPr="00394EF9">
        <w:rPr>
          <w:rFonts w:eastAsia="Times New Roman" w:cs="Calibri"/>
          <w:sz w:val="24"/>
          <w:szCs w:val="24"/>
          <w:lang w:eastAsia="pt-BR"/>
        </w:rPr>
        <w:t>;</w:t>
      </w:r>
    </w:p>
    <w:p w14:paraId="71399DCB" w14:textId="115D1D4A" w:rsidR="004357CD" w:rsidRPr="00394EF9" w:rsidRDefault="004357CD" w:rsidP="00B56F9E">
      <w:pPr>
        <w:tabs>
          <w:tab w:val="left" w:pos="567"/>
        </w:tabs>
        <w:spacing w:after="120" w:line="240" w:lineRule="auto"/>
        <w:ind w:right="6"/>
        <w:jc w:val="both"/>
        <w:rPr>
          <w:rFonts w:eastAsia="Times New Roman" w:cs="Calibri"/>
          <w:sz w:val="24"/>
          <w:szCs w:val="24"/>
          <w:lang w:eastAsia="pt-BR"/>
        </w:rPr>
      </w:pPr>
      <w:r w:rsidRPr="00394EF9">
        <w:rPr>
          <w:rFonts w:eastAsia="Times New Roman" w:cs="Calibri"/>
          <w:sz w:val="24"/>
          <w:szCs w:val="24"/>
          <w:lang w:eastAsia="pt-BR"/>
        </w:rPr>
        <w:t xml:space="preserve">II </w:t>
      </w:r>
      <w:r w:rsidR="00B56F9E" w:rsidRPr="00394EF9">
        <w:rPr>
          <w:rFonts w:eastAsia="Times New Roman" w:cs="Calibri"/>
          <w:sz w:val="24"/>
          <w:szCs w:val="24"/>
          <w:lang w:eastAsia="pt-BR"/>
        </w:rPr>
        <w:t>-</w:t>
      </w:r>
      <w:r w:rsidRPr="00394EF9">
        <w:rPr>
          <w:rFonts w:eastAsia="Times New Roman" w:cs="Calibri"/>
          <w:sz w:val="24"/>
          <w:szCs w:val="24"/>
          <w:lang w:eastAsia="pt-BR"/>
        </w:rPr>
        <w:t xml:space="preserve"> </w:t>
      </w:r>
      <w:r w:rsidR="00B56F9E" w:rsidRPr="00394EF9">
        <w:rPr>
          <w:rFonts w:eastAsia="Times New Roman" w:cs="Calibri"/>
          <w:sz w:val="24"/>
          <w:szCs w:val="24"/>
          <w:lang w:eastAsia="pt-BR"/>
        </w:rPr>
        <w:tab/>
      </w:r>
      <w:r w:rsidRPr="00394EF9">
        <w:rPr>
          <w:rFonts w:eastAsia="Times New Roman" w:cs="Calibri"/>
          <w:sz w:val="24"/>
          <w:szCs w:val="24"/>
          <w:lang w:eastAsia="pt-BR"/>
        </w:rPr>
        <w:t>finalidade do consórcio;</w:t>
      </w:r>
    </w:p>
    <w:p w14:paraId="2B0B0616" w14:textId="28C86A4A" w:rsidR="004357CD" w:rsidRPr="00394EF9" w:rsidRDefault="004357CD" w:rsidP="00B56F9E">
      <w:pPr>
        <w:tabs>
          <w:tab w:val="left" w:pos="567"/>
        </w:tabs>
        <w:spacing w:after="120" w:line="240" w:lineRule="auto"/>
        <w:ind w:right="6"/>
        <w:jc w:val="both"/>
        <w:rPr>
          <w:rFonts w:eastAsia="Times New Roman" w:cs="Calibri"/>
          <w:sz w:val="24"/>
          <w:szCs w:val="24"/>
          <w:lang w:eastAsia="pt-BR"/>
        </w:rPr>
      </w:pPr>
      <w:r w:rsidRPr="00394EF9">
        <w:rPr>
          <w:rFonts w:eastAsia="Times New Roman" w:cs="Calibri"/>
          <w:sz w:val="24"/>
          <w:szCs w:val="24"/>
          <w:lang w:eastAsia="pt-BR"/>
        </w:rPr>
        <w:t xml:space="preserve">III </w:t>
      </w:r>
      <w:r w:rsidR="00B56F9E" w:rsidRPr="00394EF9">
        <w:rPr>
          <w:rFonts w:eastAsia="Times New Roman" w:cs="Calibri"/>
          <w:sz w:val="24"/>
          <w:szCs w:val="24"/>
          <w:lang w:eastAsia="pt-BR"/>
        </w:rPr>
        <w:t>-</w:t>
      </w:r>
      <w:r w:rsidRPr="00394EF9">
        <w:rPr>
          <w:rFonts w:eastAsia="Times New Roman" w:cs="Calibri"/>
          <w:sz w:val="24"/>
          <w:szCs w:val="24"/>
          <w:lang w:eastAsia="pt-BR"/>
        </w:rPr>
        <w:t xml:space="preserve"> </w:t>
      </w:r>
      <w:r w:rsidR="00B56F9E" w:rsidRPr="00394EF9">
        <w:rPr>
          <w:rFonts w:eastAsia="Times New Roman" w:cs="Calibri"/>
          <w:sz w:val="24"/>
          <w:szCs w:val="24"/>
          <w:lang w:eastAsia="pt-BR"/>
        </w:rPr>
        <w:tab/>
      </w:r>
      <w:r w:rsidRPr="00394EF9">
        <w:rPr>
          <w:rFonts w:eastAsia="Times New Roman" w:cs="Calibri"/>
          <w:sz w:val="24"/>
          <w:szCs w:val="24"/>
          <w:lang w:eastAsia="pt-BR"/>
        </w:rPr>
        <w:t>duração do consórcio, que deve coincidir, pelo menos, com o prazo de vigência contratual;</w:t>
      </w:r>
    </w:p>
    <w:p w14:paraId="3D6402AA" w14:textId="7DCBE4FE" w:rsidR="004357CD" w:rsidRPr="00394EF9" w:rsidRDefault="004357CD" w:rsidP="00B56F9E">
      <w:pPr>
        <w:tabs>
          <w:tab w:val="left" w:pos="567"/>
        </w:tabs>
        <w:spacing w:after="120" w:line="240" w:lineRule="auto"/>
        <w:ind w:right="6"/>
        <w:jc w:val="both"/>
        <w:rPr>
          <w:rFonts w:cs="Calibri"/>
          <w:sz w:val="24"/>
          <w:szCs w:val="24"/>
          <w:shd w:val="clear" w:color="auto" w:fill="FFFFFF"/>
        </w:rPr>
      </w:pPr>
      <w:r w:rsidRPr="00394EF9">
        <w:rPr>
          <w:rFonts w:eastAsia="Times New Roman" w:cs="Calibri"/>
          <w:sz w:val="24"/>
          <w:szCs w:val="24"/>
          <w:lang w:eastAsia="pt-BR"/>
        </w:rPr>
        <w:t xml:space="preserve">IV </w:t>
      </w:r>
      <w:r w:rsidR="000403EF" w:rsidRPr="00394EF9">
        <w:rPr>
          <w:rFonts w:eastAsia="Times New Roman" w:cs="Calibri"/>
          <w:sz w:val="24"/>
          <w:szCs w:val="24"/>
          <w:lang w:eastAsia="pt-BR"/>
        </w:rPr>
        <w:t>-</w:t>
      </w:r>
      <w:r w:rsidRPr="00394EF9">
        <w:rPr>
          <w:rFonts w:eastAsia="Times New Roman" w:cs="Calibri"/>
          <w:sz w:val="24"/>
          <w:szCs w:val="24"/>
          <w:lang w:eastAsia="pt-BR"/>
        </w:rPr>
        <w:t xml:space="preserve"> </w:t>
      </w:r>
      <w:r w:rsidR="00B56F9E" w:rsidRPr="00394EF9">
        <w:rPr>
          <w:rFonts w:eastAsia="Times New Roman" w:cs="Calibri"/>
          <w:sz w:val="24"/>
          <w:szCs w:val="24"/>
          <w:lang w:eastAsia="pt-BR"/>
        </w:rPr>
        <w:tab/>
      </w:r>
      <w:r w:rsidRPr="00394EF9">
        <w:rPr>
          <w:rFonts w:cs="Calibri"/>
          <w:sz w:val="24"/>
          <w:szCs w:val="24"/>
          <w:shd w:val="clear" w:color="auto" w:fill="FFFFFF"/>
        </w:rPr>
        <w:t>obrigações e responsabilidade de cada consorciado e das prestações específicas;</w:t>
      </w:r>
    </w:p>
    <w:p w14:paraId="78DB2FBD" w14:textId="31C48217" w:rsidR="00411B4F" w:rsidRPr="00394EF9" w:rsidRDefault="004357CD" w:rsidP="00B56F9E">
      <w:pPr>
        <w:tabs>
          <w:tab w:val="left" w:pos="567"/>
        </w:tabs>
        <w:spacing w:after="120" w:line="240" w:lineRule="auto"/>
        <w:ind w:right="6"/>
        <w:jc w:val="both"/>
        <w:rPr>
          <w:rFonts w:eastAsia="Times New Roman" w:cs="Calibri"/>
          <w:sz w:val="24"/>
          <w:szCs w:val="24"/>
          <w:lang w:eastAsia="pt-BR"/>
        </w:rPr>
      </w:pPr>
      <w:r w:rsidRPr="00394EF9">
        <w:rPr>
          <w:rFonts w:cs="Calibri"/>
          <w:sz w:val="24"/>
          <w:szCs w:val="24"/>
          <w:shd w:val="clear" w:color="auto" w:fill="FFFFFF"/>
        </w:rPr>
        <w:t xml:space="preserve">V </w:t>
      </w:r>
      <w:r w:rsidR="000403EF" w:rsidRPr="00394EF9">
        <w:rPr>
          <w:rFonts w:cs="Calibri"/>
          <w:sz w:val="24"/>
          <w:szCs w:val="24"/>
          <w:shd w:val="clear" w:color="auto" w:fill="FFFFFF"/>
        </w:rPr>
        <w:t>-</w:t>
      </w:r>
      <w:r w:rsidRPr="00394EF9">
        <w:rPr>
          <w:rFonts w:cs="Calibri"/>
          <w:sz w:val="24"/>
          <w:szCs w:val="24"/>
          <w:shd w:val="clear" w:color="auto" w:fill="FFFFFF"/>
        </w:rPr>
        <w:t xml:space="preserve"> </w:t>
      </w:r>
      <w:r w:rsidR="00B56F9E" w:rsidRPr="00394EF9">
        <w:rPr>
          <w:rFonts w:cs="Calibri"/>
          <w:sz w:val="24"/>
          <w:szCs w:val="24"/>
          <w:shd w:val="clear" w:color="auto" w:fill="FFFFFF"/>
        </w:rPr>
        <w:tab/>
      </w:r>
      <w:r w:rsidRPr="00394EF9">
        <w:rPr>
          <w:rFonts w:cs="Calibri"/>
          <w:sz w:val="24"/>
          <w:szCs w:val="24"/>
          <w:shd w:val="clear" w:color="auto" w:fill="FFFFFF"/>
        </w:rPr>
        <w:t xml:space="preserve">indicação da pessoa </w:t>
      </w:r>
      <w:r w:rsidRPr="00394EF9">
        <w:rPr>
          <w:rFonts w:eastAsia="Times New Roman" w:cs="Calibri"/>
          <w:sz w:val="24"/>
          <w:szCs w:val="24"/>
          <w:lang w:eastAsia="pt-BR"/>
        </w:rPr>
        <w:t>jurídica líder</w:t>
      </w:r>
      <w:r w:rsidR="00EB0FCB" w:rsidRPr="00394EF9">
        <w:rPr>
          <w:rFonts w:eastAsia="Times New Roman" w:cs="Calibri"/>
          <w:sz w:val="24"/>
          <w:szCs w:val="24"/>
          <w:lang w:eastAsia="pt-BR"/>
        </w:rPr>
        <w:t>, que será</w:t>
      </w:r>
      <w:r w:rsidR="00411B4F" w:rsidRPr="00394EF9">
        <w:rPr>
          <w:rFonts w:eastAsia="Times New Roman" w:cs="Calibri"/>
          <w:sz w:val="24"/>
          <w:szCs w:val="24"/>
          <w:lang w:eastAsia="pt-BR"/>
        </w:rPr>
        <w:t xml:space="preserve"> responsável pela representação do consórcio perante a Administração Pública</w:t>
      </w:r>
      <w:r w:rsidR="00EB0FCB" w:rsidRPr="00394EF9">
        <w:rPr>
          <w:rFonts w:eastAsia="Times New Roman" w:cs="Calibri"/>
          <w:sz w:val="24"/>
          <w:szCs w:val="24"/>
          <w:lang w:eastAsia="pt-BR"/>
        </w:rPr>
        <w:t>,</w:t>
      </w:r>
      <w:r w:rsidR="00411B4F" w:rsidRPr="00394EF9">
        <w:rPr>
          <w:rFonts w:eastAsia="Times New Roman" w:cs="Calibri"/>
          <w:sz w:val="24"/>
          <w:szCs w:val="24"/>
          <w:lang w:eastAsia="pt-BR"/>
        </w:rPr>
        <w:t xml:space="preserve"> </w:t>
      </w:r>
      <w:r w:rsidRPr="00394EF9">
        <w:rPr>
          <w:rFonts w:eastAsia="Times New Roman" w:cs="Calibri"/>
          <w:sz w:val="24"/>
          <w:szCs w:val="24"/>
          <w:lang w:eastAsia="pt-BR"/>
        </w:rPr>
        <w:t xml:space="preserve">e </w:t>
      </w:r>
      <w:r w:rsidR="00EB0FCB" w:rsidRPr="00394EF9">
        <w:rPr>
          <w:rFonts w:eastAsia="Times New Roman" w:cs="Calibri"/>
          <w:sz w:val="24"/>
          <w:szCs w:val="24"/>
          <w:lang w:eastAsia="pt-BR"/>
        </w:rPr>
        <w:t xml:space="preserve">do seu </w:t>
      </w:r>
      <w:r w:rsidRPr="00394EF9">
        <w:rPr>
          <w:rFonts w:eastAsia="Times New Roman" w:cs="Calibri"/>
          <w:sz w:val="24"/>
          <w:szCs w:val="24"/>
          <w:lang w:eastAsia="pt-BR"/>
        </w:rPr>
        <w:t>re</w:t>
      </w:r>
      <w:r w:rsidR="00EB0FCB" w:rsidRPr="00394EF9">
        <w:rPr>
          <w:rFonts w:eastAsia="Times New Roman" w:cs="Calibri"/>
          <w:sz w:val="24"/>
          <w:szCs w:val="24"/>
          <w:lang w:eastAsia="pt-BR"/>
        </w:rPr>
        <w:t>prese</w:t>
      </w:r>
      <w:r w:rsidRPr="00394EF9">
        <w:rPr>
          <w:rFonts w:eastAsia="Times New Roman" w:cs="Calibri"/>
          <w:sz w:val="24"/>
          <w:szCs w:val="24"/>
          <w:lang w:eastAsia="pt-BR"/>
        </w:rPr>
        <w:t>ntante legal, que</w:t>
      </w:r>
      <w:r w:rsidR="00411B4F" w:rsidRPr="00394EF9">
        <w:rPr>
          <w:rFonts w:eastAsia="Times New Roman" w:cs="Calibri"/>
          <w:sz w:val="24"/>
          <w:szCs w:val="24"/>
          <w:lang w:eastAsia="pt-BR"/>
        </w:rPr>
        <w:t xml:space="preserve"> deverá ter poderes para receber citação e intimação, interpor e desistir de recursos, assinar o contrato e praticar todos os demais atos necessários à participação na licitação e execução do objeto contratual;</w:t>
      </w:r>
      <w:r w:rsidR="00EB0FCB" w:rsidRPr="00394EF9">
        <w:rPr>
          <w:rFonts w:eastAsia="Times New Roman" w:cs="Calibri"/>
          <w:sz w:val="24"/>
          <w:szCs w:val="24"/>
          <w:lang w:eastAsia="pt-BR"/>
        </w:rPr>
        <w:t xml:space="preserve"> e</w:t>
      </w:r>
    </w:p>
    <w:p w14:paraId="71EBE684" w14:textId="7E9AB435" w:rsidR="001F2B1F" w:rsidRPr="00394EF9" w:rsidRDefault="00411B4F" w:rsidP="00B56F9E">
      <w:pPr>
        <w:tabs>
          <w:tab w:val="left" w:pos="426"/>
          <w:tab w:val="left" w:pos="567"/>
        </w:tabs>
        <w:spacing w:after="120" w:line="240" w:lineRule="auto"/>
        <w:ind w:right="6"/>
        <w:jc w:val="both"/>
        <w:rPr>
          <w:rFonts w:eastAsia="Times New Roman" w:cs="Calibri"/>
          <w:sz w:val="24"/>
          <w:szCs w:val="24"/>
          <w:lang w:eastAsia="pt-BR"/>
        </w:rPr>
      </w:pPr>
      <w:r w:rsidRPr="00394EF9">
        <w:rPr>
          <w:rFonts w:eastAsia="Times New Roman" w:cs="Calibri"/>
          <w:sz w:val="24"/>
          <w:szCs w:val="24"/>
          <w:lang w:eastAsia="pt-BR"/>
        </w:rPr>
        <w:t xml:space="preserve">VI </w:t>
      </w:r>
      <w:r w:rsidR="00B56F9E" w:rsidRPr="00394EF9">
        <w:rPr>
          <w:rFonts w:eastAsia="Times New Roman" w:cs="Calibri"/>
          <w:sz w:val="24"/>
          <w:szCs w:val="24"/>
          <w:lang w:eastAsia="pt-BR"/>
        </w:rPr>
        <w:t>-</w:t>
      </w:r>
      <w:r w:rsidRPr="00394EF9">
        <w:rPr>
          <w:rFonts w:eastAsia="Times New Roman" w:cs="Calibri"/>
          <w:sz w:val="24"/>
          <w:szCs w:val="24"/>
          <w:lang w:eastAsia="pt-BR"/>
        </w:rPr>
        <w:t xml:space="preserve"> </w:t>
      </w:r>
      <w:r w:rsidR="00B56F9E" w:rsidRPr="00394EF9">
        <w:rPr>
          <w:rFonts w:eastAsia="Times New Roman" w:cs="Calibri"/>
          <w:sz w:val="24"/>
          <w:szCs w:val="24"/>
          <w:lang w:eastAsia="pt-BR"/>
        </w:rPr>
        <w:tab/>
      </w:r>
      <w:r w:rsidR="00B56F9E" w:rsidRPr="00394EF9">
        <w:rPr>
          <w:rFonts w:eastAsia="Times New Roman" w:cs="Calibri"/>
          <w:sz w:val="24"/>
          <w:szCs w:val="24"/>
          <w:lang w:eastAsia="pt-BR"/>
        </w:rPr>
        <w:tab/>
      </w:r>
      <w:r w:rsidRPr="00394EF9">
        <w:rPr>
          <w:rFonts w:eastAsia="Times New Roman" w:cs="Calibri"/>
          <w:sz w:val="24"/>
          <w:szCs w:val="24"/>
          <w:lang w:eastAsia="pt-BR"/>
        </w:rPr>
        <w:t xml:space="preserve">responsabilidade solidária </w:t>
      </w:r>
      <w:r w:rsidR="00380E6C" w:rsidRPr="00394EF9">
        <w:rPr>
          <w:rFonts w:eastAsia="Times New Roman" w:cs="Calibri"/>
          <w:sz w:val="24"/>
          <w:szCs w:val="24"/>
          <w:lang w:eastAsia="pt-BR"/>
        </w:rPr>
        <w:t xml:space="preserve">de todos os integrantes </w:t>
      </w:r>
      <w:r w:rsidRPr="00394EF9">
        <w:rPr>
          <w:rFonts w:eastAsia="Times New Roman" w:cs="Calibri"/>
          <w:sz w:val="24"/>
          <w:szCs w:val="24"/>
          <w:lang w:eastAsia="pt-BR"/>
        </w:rPr>
        <w:t xml:space="preserve">pelos atos praticados </w:t>
      </w:r>
      <w:r w:rsidR="00380E6C" w:rsidRPr="00394EF9">
        <w:rPr>
          <w:rFonts w:eastAsia="Times New Roman" w:cs="Calibri"/>
          <w:sz w:val="24"/>
          <w:szCs w:val="24"/>
          <w:lang w:eastAsia="pt-BR"/>
        </w:rPr>
        <w:t xml:space="preserve">pelo </w:t>
      </w:r>
      <w:r w:rsidRPr="00394EF9">
        <w:rPr>
          <w:rFonts w:eastAsia="Times New Roman" w:cs="Calibri"/>
          <w:sz w:val="24"/>
          <w:szCs w:val="24"/>
          <w:lang w:eastAsia="pt-BR"/>
        </w:rPr>
        <w:t>consórcio, tanto na fase de licitação quanto na de execução contrat</w:t>
      </w:r>
      <w:r w:rsidR="00380E6C" w:rsidRPr="00394EF9">
        <w:rPr>
          <w:rFonts w:eastAsia="Times New Roman" w:cs="Calibri"/>
          <w:sz w:val="24"/>
          <w:szCs w:val="24"/>
          <w:lang w:eastAsia="pt-BR"/>
        </w:rPr>
        <w:t>ual, abrangendo</w:t>
      </w:r>
      <w:r w:rsidR="000403EF" w:rsidRPr="00394EF9">
        <w:rPr>
          <w:rFonts w:eastAsia="Times New Roman" w:cs="Calibri"/>
          <w:sz w:val="24"/>
          <w:szCs w:val="24"/>
          <w:lang w:eastAsia="pt-BR"/>
        </w:rPr>
        <w:t xml:space="preserve"> inclusive os e</w:t>
      </w:r>
      <w:r w:rsidR="00380E6C" w:rsidRPr="00394EF9">
        <w:rPr>
          <w:rFonts w:eastAsia="Times New Roman" w:cs="Calibri"/>
          <w:sz w:val="24"/>
          <w:szCs w:val="24"/>
          <w:lang w:eastAsia="pt-BR"/>
        </w:rPr>
        <w:t>ncargos fiscais</w:t>
      </w:r>
      <w:r w:rsidR="000403EF" w:rsidRPr="00394EF9">
        <w:rPr>
          <w:rFonts w:eastAsia="Times New Roman" w:cs="Calibri"/>
          <w:sz w:val="24"/>
          <w:szCs w:val="24"/>
          <w:lang w:eastAsia="pt-BR"/>
        </w:rPr>
        <w:t xml:space="preserve">, trabalhistas </w:t>
      </w:r>
      <w:r w:rsidR="00380E6C" w:rsidRPr="00394EF9">
        <w:rPr>
          <w:rFonts w:eastAsia="Times New Roman" w:cs="Calibri"/>
          <w:sz w:val="24"/>
          <w:szCs w:val="24"/>
          <w:lang w:eastAsia="pt-BR"/>
        </w:rPr>
        <w:t xml:space="preserve">e administrativos </w:t>
      </w:r>
      <w:r w:rsidR="000403EF" w:rsidRPr="00394EF9">
        <w:rPr>
          <w:rFonts w:eastAsia="Times New Roman" w:cs="Calibri"/>
          <w:sz w:val="24"/>
          <w:szCs w:val="24"/>
          <w:lang w:eastAsia="pt-BR"/>
        </w:rPr>
        <w:t>referentes ao objeto da contratação</w:t>
      </w:r>
      <w:r w:rsidR="001F2B1F" w:rsidRPr="00394EF9">
        <w:rPr>
          <w:rFonts w:eastAsia="Times New Roman" w:cs="Calibri"/>
          <w:sz w:val="24"/>
          <w:szCs w:val="24"/>
          <w:lang w:eastAsia="pt-BR"/>
        </w:rPr>
        <w:t>.</w:t>
      </w:r>
    </w:p>
    <w:p w14:paraId="36012C78" w14:textId="73961229" w:rsidR="001F2B1F" w:rsidRPr="00394EF9" w:rsidRDefault="001F2B1F" w:rsidP="00B56F9E">
      <w:pPr>
        <w:tabs>
          <w:tab w:val="left" w:pos="851"/>
        </w:tabs>
        <w:spacing w:after="120" w:line="240" w:lineRule="auto"/>
        <w:ind w:right="6"/>
        <w:jc w:val="both"/>
        <w:rPr>
          <w:rFonts w:eastAsia="Times New Roman" w:cs="Calibri"/>
          <w:sz w:val="24"/>
          <w:szCs w:val="24"/>
          <w:lang w:eastAsia="pt-BR"/>
        </w:rPr>
      </w:pPr>
      <w:r w:rsidRPr="00394EF9">
        <w:rPr>
          <w:rFonts w:cs="Calibri"/>
          <w:b/>
          <w:sz w:val="24"/>
          <w:szCs w:val="24"/>
        </w:rPr>
        <w:t>6.7.</w:t>
      </w:r>
      <w:r w:rsidR="00EB0FCB" w:rsidRPr="00394EF9">
        <w:rPr>
          <w:rFonts w:cs="Calibri"/>
          <w:b/>
          <w:sz w:val="24"/>
          <w:szCs w:val="24"/>
        </w:rPr>
        <w:t>1</w:t>
      </w:r>
      <w:r w:rsidRPr="00394EF9">
        <w:rPr>
          <w:rFonts w:cs="Calibri"/>
          <w:b/>
          <w:sz w:val="24"/>
          <w:szCs w:val="24"/>
        </w:rPr>
        <w:t>.</w:t>
      </w:r>
      <w:r w:rsidRPr="00394EF9">
        <w:rPr>
          <w:rFonts w:cs="Calibri"/>
          <w:b/>
          <w:sz w:val="24"/>
          <w:szCs w:val="24"/>
        </w:rPr>
        <w:tab/>
      </w:r>
      <w:r w:rsidRPr="00394EF9">
        <w:rPr>
          <w:rFonts w:cs="Calibri"/>
          <w:sz w:val="24"/>
          <w:szCs w:val="24"/>
        </w:rPr>
        <w:t>S</w:t>
      </w:r>
      <w:r w:rsidRPr="00394EF9">
        <w:rPr>
          <w:rFonts w:eastAsia="Times New Roman" w:cs="Calibri"/>
          <w:bCs/>
          <w:sz w:val="24"/>
          <w:szCs w:val="24"/>
          <w:lang w:eastAsia="pt-BR"/>
        </w:rPr>
        <w:t>e vencer a licitação, o consórcio é obrigado a promover a sua constituição e registro antes da celebração do contrato, nos termos do compromisso.</w:t>
      </w:r>
    </w:p>
    <w:p w14:paraId="27830B5D" w14:textId="27F9408B" w:rsidR="001F2B1F" w:rsidRDefault="00EB0FCB" w:rsidP="00B56F9E">
      <w:pPr>
        <w:tabs>
          <w:tab w:val="left" w:pos="851"/>
        </w:tabs>
        <w:spacing w:after="120" w:line="240" w:lineRule="auto"/>
        <w:ind w:right="6"/>
        <w:jc w:val="both"/>
        <w:rPr>
          <w:rFonts w:ascii="Calibri" w:eastAsia="Times New Roman" w:hAnsi="Calibri" w:cstheme="minorHAnsi"/>
          <w:sz w:val="24"/>
          <w:szCs w:val="24"/>
          <w:lang w:eastAsia="pt-BR"/>
        </w:rPr>
      </w:pPr>
      <w:r w:rsidRPr="00394EF9">
        <w:rPr>
          <w:rFonts w:cs="Calibri"/>
          <w:b/>
          <w:sz w:val="24"/>
          <w:szCs w:val="24"/>
        </w:rPr>
        <w:t>6.7.2.</w:t>
      </w:r>
      <w:r w:rsidRPr="00394EF9">
        <w:rPr>
          <w:rFonts w:cs="Calibri"/>
          <w:b/>
          <w:sz w:val="24"/>
          <w:szCs w:val="24"/>
        </w:rPr>
        <w:tab/>
      </w:r>
      <w:r w:rsidRPr="00394EF9">
        <w:rPr>
          <w:rFonts w:eastAsia="Times New Roman" w:cs="Calibri"/>
          <w:sz w:val="24"/>
          <w:szCs w:val="24"/>
          <w:lang w:eastAsia="pt-BR"/>
        </w:rPr>
        <w:t>C</w:t>
      </w:r>
      <w:r w:rsidRPr="00394EF9">
        <w:rPr>
          <w:rFonts w:eastAsia="Times New Roman" w:cstheme="minorHAnsi"/>
          <w:sz w:val="24"/>
          <w:szCs w:val="24"/>
          <w:lang w:eastAsia="pt-BR"/>
        </w:rPr>
        <w:t>ada consorciado deverá apresentar os mesmos documentos de habilitação exigidos dos licitantes que</w:t>
      </w:r>
      <w:r w:rsidRPr="00394EF9">
        <w:rPr>
          <w:rFonts w:ascii="Calibri" w:eastAsia="Times New Roman" w:hAnsi="Calibri" w:cstheme="minorHAnsi"/>
          <w:sz w:val="24"/>
          <w:szCs w:val="24"/>
          <w:lang w:eastAsia="pt-BR"/>
        </w:rPr>
        <w:t xml:space="preserve"> </w:t>
      </w:r>
      <w:r w:rsidRPr="00EB0FCB">
        <w:rPr>
          <w:rFonts w:ascii="Calibri" w:eastAsia="Times New Roman" w:hAnsi="Calibri" w:cstheme="minorHAnsi"/>
          <w:sz w:val="24"/>
          <w:szCs w:val="24"/>
          <w:lang w:eastAsia="pt-BR"/>
        </w:rPr>
        <w:t xml:space="preserve">concorrem isoladamente. </w:t>
      </w:r>
      <w:r w:rsidRPr="00EB0FCB">
        <w:rPr>
          <w:rFonts w:ascii="Calibri" w:eastAsia="Times New Roman" w:hAnsi="Calibri" w:cs="Calibri"/>
          <w:sz w:val="24"/>
          <w:szCs w:val="24"/>
          <w:lang w:eastAsia="pt-BR"/>
        </w:rPr>
        <w:t xml:space="preserve">Para efeito de qualificação técnica e econômico-financeira (quando exigida), será admitido o somatório previsto no art. 15, </w:t>
      </w:r>
      <w:r w:rsidRPr="00EB0FCB">
        <w:rPr>
          <w:rFonts w:ascii="Calibri" w:eastAsia="Times New Roman" w:hAnsi="Calibri" w:cs="Calibri"/>
          <w:i/>
          <w:iCs/>
          <w:sz w:val="24"/>
          <w:szCs w:val="24"/>
          <w:lang w:eastAsia="pt-BR"/>
        </w:rPr>
        <w:t>caput</w:t>
      </w:r>
      <w:r w:rsidRPr="00EB0FCB">
        <w:rPr>
          <w:rFonts w:ascii="Calibri" w:eastAsia="Times New Roman" w:hAnsi="Calibri" w:cs="Calibri"/>
          <w:sz w:val="24"/>
          <w:szCs w:val="24"/>
          <w:lang w:eastAsia="pt-BR"/>
        </w:rPr>
        <w:t>, inciso III, da Lei nº 14.133, de 2021</w:t>
      </w:r>
      <w:r w:rsidRPr="00EB0FCB">
        <w:rPr>
          <w:rFonts w:ascii="Calibri" w:eastAsia="Times New Roman" w:hAnsi="Calibri" w:cstheme="minorHAnsi"/>
          <w:sz w:val="24"/>
          <w:szCs w:val="24"/>
          <w:lang w:eastAsia="pt-BR"/>
        </w:rPr>
        <w:t xml:space="preserve">, com acréscimo de </w:t>
      </w:r>
      <w:r w:rsidRPr="00EB0FCB">
        <w:rPr>
          <w:rFonts w:ascii="Calibri" w:eastAsia="Times New Roman" w:hAnsi="Calibri" w:cstheme="minorHAnsi"/>
          <w:color w:val="227ACB"/>
          <w:sz w:val="24"/>
          <w:szCs w:val="24"/>
          <w:lang w:eastAsia="pt-BR"/>
        </w:rPr>
        <w:t>............% [</w:t>
      </w:r>
      <w:r w:rsidRPr="00394EF9">
        <w:rPr>
          <w:rFonts w:ascii="Calibri" w:eastAsia="Times New Roman" w:hAnsi="Calibri" w:cstheme="minorHAnsi"/>
          <w:i/>
          <w:iCs/>
          <w:color w:val="227ACB"/>
          <w:sz w:val="24"/>
          <w:szCs w:val="24"/>
          <w:lang w:eastAsia="pt-BR"/>
        </w:rPr>
        <w:t>este percentual pode variar entre 10% a 30%, de acordo com o § 1º do art. 15 da referida Lei</w:t>
      </w:r>
      <w:r w:rsidRPr="00EB0FCB">
        <w:rPr>
          <w:rFonts w:ascii="Calibri" w:eastAsia="Times New Roman" w:hAnsi="Calibri" w:cstheme="minorHAnsi"/>
          <w:color w:val="227ACB"/>
          <w:sz w:val="24"/>
          <w:szCs w:val="24"/>
          <w:lang w:eastAsia="pt-BR"/>
        </w:rPr>
        <w:t>]</w:t>
      </w:r>
      <w:r w:rsidRPr="00EB0FCB">
        <w:rPr>
          <w:rFonts w:ascii="Calibri" w:eastAsia="Times New Roman" w:hAnsi="Calibri" w:cstheme="minorHAnsi"/>
          <w:sz w:val="24"/>
          <w:szCs w:val="24"/>
          <w:lang w:eastAsia="pt-BR"/>
        </w:rPr>
        <w:t> sobre o valor exigido do licitante individual. Este acréscimo não será exigido dos consórcios formados somente por microempresas e empresas de pequeno porte.</w:t>
      </w:r>
    </w:p>
    <w:p w14:paraId="5E596349" w14:textId="043227CA" w:rsidR="008F5468" w:rsidRPr="00394EF9" w:rsidRDefault="008F5468" w:rsidP="00B56F9E">
      <w:pPr>
        <w:tabs>
          <w:tab w:val="left" w:pos="851"/>
        </w:tabs>
        <w:spacing w:after="120" w:line="240" w:lineRule="auto"/>
        <w:ind w:right="6"/>
        <w:jc w:val="both"/>
        <w:rPr>
          <w:rFonts w:ascii="Calibri" w:eastAsia="Times New Roman" w:hAnsi="Calibri" w:cstheme="minorHAnsi"/>
          <w:sz w:val="24"/>
          <w:szCs w:val="24"/>
          <w:lang w:eastAsia="pt-BR"/>
        </w:rPr>
      </w:pPr>
      <w:r w:rsidRPr="00394EF9">
        <w:rPr>
          <w:rFonts w:ascii="Calibri" w:hAnsi="Calibri" w:cs="Calibri"/>
          <w:b/>
          <w:sz w:val="24"/>
          <w:szCs w:val="24"/>
        </w:rPr>
        <w:t>6.7.3.</w:t>
      </w:r>
      <w:r w:rsidRPr="00394EF9">
        <w:rPr>
          <w:rFonts w:ascii="Calibri" w:hAnsi="Calibri" w:cs="Calibri"/>
          <w:b/>
          <w:sz w:val="24"/>
          <w:szCs w:val="24"/>
        </w:rPr>
        <w:tab/>
      </w:r>
      <w:r w:rsidRPr="00394EF9">
        <w:rPr>
          <w:rFonts w:ascii="Calibri" w:eastAsia="Times New Roman" w:hAnsi="Calibri" w:cs="Calibri"/>
          <w:sz w:val="24"/>
          <w:szCs w:val="24"/>
          <w:lang w:eastAsia="pt-BR"/>
        </w:rPr>
        <w:t xml:space="preserve">A inabilitação de qualquer consorciado acarretará automática inabilitação do consórcio. </w:t>
      </w:r>
    </w:p>
    <w:p w14:paraId="746B5D84" w14:textId="77777777" w:rsidR="008F5468" w:rsidRPr="00394EF9" w:rsidRDefault="00E86206" w:rsidP="00B56F9E">
      <w:pPr>
        <w:tabs>
          <w:tab w:val="left" w:pos="851"/>
        </w:tabs>
        <w:spacing w:after="120" w:line="240" w:lineRule="auto"/>
        <w:ind w:right="6"/>
        <w:jc w:val="both"/>
        <w:rPr>
          <w:rFonts w:ascii="Calibri" w:eastAsia="Times New Roman" w:hAnsi="Calibri" w:cstheme="minorHAnsi"/>
          <w:sz w:val="24"/>
          <w:szCs w:val="24"/>
          <w:lang w:eastAsia="pt-BR"/>
        </w:rPr>
      </w:pPr>
      <w:r w:rsidRPr="00394EF9">
        <w:rPr>
          <w:rFonts w:ascii="Calibri" w:hAnsi="Calibri" w:cs="Calibri"/>
          <w:b/>
          <w:sz w:val="24"/>
          <w:szCs w:val="24"/>
        </w:rPr>
        <w:t>6.7.</w:t>
      </w:r>
      <w:r w:rsidR="008F5468" w:rsidRPr="00394EF9">
        <w:rPr>
          <w:rFonts w:ascii="Calibri" w:hAnsi="Calibri" w:cs="Calibri"/>
          <w:b/>
          <w:sz w:val="24"/>
          <w:szCs w:val="24"/>
        </w:rPr>
        <w:t>4</w:t>
      </w:r>
      <w:r w:rsidRPr="00394EF9">
        <w:rPr>
          <w:rFonts w:ascii="Calibri" w:hAnsi="Calibri" w:cs="Calibri"/>
          <w:b/>
          <w:sz w:val="24"/>
          <w:szCs w:val="24"/>
        </w:rPr>
        <w:t>.</w:t>
      </w:r>
      <w:r w:rsidRPr="00394EF9">
        <w:rPr>
          <w:rFonts w:ascii="Calibri" w:hAnsi="Calibri" w:cs="Calibri"/>
          <w:b/>
          <w:sz w:val="24"/>
          <w:szCs w:val="24"/>
        </w:rPr>
        <w:tab/>
      </w:r>
      <w:r w:rsidRPr="00394EF9">
        <w:rPr>
          <w:rFonts w:ascii="Calibri" w:eastAsia="Times New Roman" w:hAnsi="Calibri" w:cs="Calibri"/>
          <w:sz w:val="24"/>
          <w:szCs w:val="24"/>
          <w:lang w:eastAsia="pt-BR"/>
        </w:rPr>
        <w:t>A</w:t>
      </w:r>
      <w:r w:rsidR="001552D9" w:rsidRPr="00394EF9">
        <w:rPr>
          <w:rFonts w:ascii="Calibri" w:eastAsia="Times New Roman" w:hAnsi="Calibri" w:cstheme="minorHAnsi"/>
          <w:sz w:val="24"/>
          <w:szCs w:val="24"/>
          <w:lang w:eastAsia="pt-BR"/>
        </w:rPr>
        <w:t xml:space="preserve"> substituição </w:t>
      </w:r>
      <w:r w:rsidR="001552D9" w:rsidRPr="00394EF9">
        <w:rPr>
          <w:rFonts w:ascii="Calibri" w:hAnsi="Calibri" w:cstheme="minorHAnsi"/>
          <w:sz w:val="24"/>
          <w:szCs w:val="24"/>
        </w:rPr>
        <w:t>de consorciado deverá ser expressamente autorizada pel</w:t>
      </w:r>
      <w:r w:rsidRPr="00394EF9">
        <w:rPr>
          <w:rFonts w:ascii="Calibri" w:hAnsi="Calibri" w:cstheme="minorHAnsi"/>
          <w:sz w:val="24"/>
          <w:szCs w:val="24"/>
        </w:rPr>
        <w:t>a Administração Pública</w:t>
      </w:r>
      <w:r w:rsidR="001552D9" w:rsidRPr="00394EF9">
        <w:rPr>
          <w:rFonts w:ascii="Calibri" w:hAnsi="Calibri" w:cstheme="minorHAnsi"/>
          <w:sz w:val="24"/>
          <w:szCs w:val="24"/>
        </w:rPr>
        <w:t xml:space="preserve"> e condicionada à comprovação de que a nova pessoa jurídica possui, no mínimo, os mesmos quantitativos para efeito de habilitação técnica e os mesmos valores para efeito de qualificação econômico-financeira apresentados pela pessoa jurídica substituída para fins de habilitação do consórcio n</w:t>
      </w:r>
      <w:r w:rsidRPr="00394EF9">
        <w:rPr>
          <w:rFonts w:ascii="Calibri" w:hAnsi="Calibri" w:cstheme="minorHAnsi"/>
          <w:sz w:val="24"/>
          <w:szCs w:val="24"/>
        </w:rPr>
        <w:t>esta licitação</w:t>
      </w:r>
      <w:r w:rsidR="001552D9" w:rsidRPr="00394EF9">
        <w:rPr>
          <w:rFonts w:ascii="Calibri" w:eastAsia="Times New Roman" w:hAnsi="Calibri" w:cstheme="minorHAnsi"/>
          <w:sz w:val="24"/>
          <w:szCs w:val="24"/>
          <w:lang w:eastAsia="pt-BR"/>
        </w:rPr>
        <w:t>.</w:t>
      </w:r>
    </w:p>
    <w:p w14:paraId="75EDC7C6" w14:textId="7C145BE6" w:rsidR="001552D9" w:rsidRPr="00394EF9" w:rsidRDefault="008F5468" w:rsidP="00B56F9E">
      <w:pPr>
        <w:tabs>
          <w:tab w:val="left" w:pos="851"/>
        </w:tabs>
        <w:spacing w:after="120" w:line="240" w:lineRule="auto"/>
        <w:ind w:right="6"/>
        <w:jc w:val="both"/>
        <w:rPr>
          <w:rFonts w:ascii="Calibri" w:eastAsia="Times New Roman" w:hAnsi="Calibri" w:cs="Calibri"/>
          <w:sz w:val="24"/>
          <w:szCs w:val="24"/>
          <w:lang w:eastAsia="pt-BR"/>
        </w:rPr>
      </w:pPr>
      <w:r w:rsidRPr="00394EF9">
        <w:rPr>
          <w:rFonts w:ascii="Calibri" w:eastAsia="Times New Roman" w:hAnsi="Calibri" w:cstheme="minorHAnsi"/>
          <w:b/>
          <w:sz w:val="24"/>
          <w:szCs w:val="24"/>
          <w:lang w:eastAsia="pt-BR"/>
        </w:rPr>
        <w:t>6.7.5.</w:t>
      </w:r>
      <w:r w:rsidRPr="00394EF9">
        <w:rPr>
          <w:rFonts w:ascii="Calibri" w:eastAsia="Times New Roman" w:hAnsi="Calibri" w:cstheme="minorHAnsi"/>
          <w:bCs/>
          <w:sz w:val="24"/>
          <w:szCs w:val="24"/>
          <w:lang w:eastAsia="pt-BR"/>
        </w:rPr>
        <w:tab/>
        <w:t xml:space="preserve">A </w:t>
      </w:r>
      <w:r w:rsidRPr="00394EF9">
        <w:rPr>
          <w:rFonts w:ascii="Calibri" w:hAnsi="Calibri" w:cs="Calibri"/>
          <w:sz w:val="24"/>
          <w:szCs w:val="24"/>
        </w:rPr>
        <w:t>pessoa jurídica consorciada fica impedida de participar, nesta licitação, de mais de um consórcio ou de forma isolada.</w:t>
      </w:r>
    </w:p>
    <w:p w14:paraId="31133EA9" w14:textId="20C08AC3" w:rsidR="00D73E3A" w:rsidRDefault="00E97BA1" w:rsidP="00EE6895">
      <w:pPr>
        <w:tabs>
          <w:tab w:val="left" w:pos="567"/>
        </w:tabs>
        <w:spacing w:after="120" w:line="240" w:lineRule="auto"/>
        <w:ind w:right="7"/>
        <w:jc w:val="both"/>
        <w:rPr>
          <w:rFonts w:ascii="Candara" w:hAnsi="Candara" w:cs="Arial"/>
          <w:color w:val="000000"/>
        </w:rPr>
      </w:pPr>
      <w:r w:rsidRPr="00394EF9">
        <w:rPr>
          <w:rFonts w:ascii="Calibri" w:eastAsia="Times New Roman" w:hAnsi="Calibri" w:cstheme="minorHAnsi"/>
          <w:b/>
          <w:sz w:val="24"/>
          <w:szCs w:val="24"/>
          <w:lang w:eastAsia="pt-BR"/>
        </w:rPr>
        <w:t>6.</w:t>
      </w:r>
      <w:r w:rsidR="005F4D2B" w:rsidRPr="00394EF9">
        <w:rPr>
          <w:rFonts w:ascii="Calibri" w:eastAsia="Times New Roman" w:hAnsi="Calibri" w:cstheme="minorHAnsi"/>
          <w:b/>
          <w:sz w:val="24"/>
          <w:szCs w:val="24"/>
          <w:lang w:eastAsia="pt-BR"/>
        </w:rPr>
        <w:t>8</w:t>
      </w:r>
      <w:r w:rsidRPr="00394EF9">
        <w:rPr>
          <w:rFonts w:ascii="Calibri" w:eastAsia="Times New Roman" w:hAnsi="Calibri" w:cstheme="minorHAnsi"/>
          <w:b/>
          <w:sz w:val="24"/>
          <w:szCs w:val="24"/>
          <w:lang w:eastAsia="pt-BR"/>
        </w:rPr>
        <w:t>.</w:t>
      </w:r>
      <w:r w:rsidRPr="00394EF9">
        <w:rPr>
          <w:rFonts w:ascii="Calibri" w:eastAsia="Times New Roman" w:hAnsi="Calibri" w:cstheme="minorHAnsi"/>
          <w:b/>
          <w:iCs/>
          <w:sz w:val="24"/>
          <w:szCs w:val="24"/>
          <w:lang w:eastAsia="pt-BR"/>
        </w:rPr>
        <w:tab/>
        <w:t>Divulgação do resultado da fase de habilitação.</w:t>
      </w:r>
      <w:r w:rsidRPr="00394EF9">
        <w:rPr>
          <w:rFonts w:eastAsia="Times New Roman" w:cstheme="minorHAnsi"/>
          <w:iCs/>
          <w:sz w:val="24"/>
          <w:szCs w:val="24"/>
          <w:lang w:eastAsia="pt-BR"/>
        </w:rPr>
        <w:t xml:space="preserve"> </w:t>
      </w:r>
      <w:r w:rsidRPr="006C2D00">
        <w:rPr>
          <w:rFonts w:eastAsia="Times New Roman" w:cstheme="minorHAnsi"/>
          <w:iCs/>
          <w:sz w:val="24"/>
          <w:szCs w:val="24"/>
          <w:lang w:eastAsia="pt-BR"/>
        </w:rPr>
        <w:t xml:space="preserve">Concluída a análise dos documentos de habilitação, </w:t>
      </w:r>
      <w:r w:rsidR="006C2D00" w:rsidRPr="006C2D00">
        <w:rPr>
          <w:rFonts w:eastAsia="Times New Roman" w:cstheme="minorHAnsi"/>
          <w:iCs/>
          <w:sz w:val="24"/>
          <w:szCs w:val="24"/>
          <w:lang w:eastAsia="pt-BR"/>
        </w:rPr>
        <w:t xml:space="preserve">será </w:t>
      </w:r>
      <w:r w:rsidRPr="006C2D00">
        <w:rPr>
          <w:rFonts w:cstheme="minorHAnsi"/>
          <w:sz w:val="24"/>
          <w:szCs w:val="24"/>
        </w:rPr>
        <w:t>divulga</w:t>
      </w:r>
      <w:r w:rsidR="006C2D00" w:rsidRPr="006C2D00">
        <w:rPr>
          <w:rFonts w:cstheme="minorHAnsi"/>
          <w:sz w:val="24"/>
          <w:szCs w:val="24"/>
        </w:rPr>
        <w:t xml:space="preserve">da </w:t>
      </w:r>
      <w:r w:rsidR="007B0313" w:rsidRPr="006C2D00">
        <w:rPr>
          <w:rFonts w:cstheme="minorHAnsi"/>
          <w:sz w:val="24"/>
          <w:szCs w:val="24"/>
        </w:rPr>
        <w:t>a lista dos licitantes habilitados para cada</w:t>
      </w:r>
      <w:r w:rsidR="0008608F">
        <w:rPr>
          <w:rFonts w:cstheme="minorHAnsi"/>
          <w:sz w:val="24"/>
          <w:szCs w:val="24"/>
        </w:rPr>
        <w:t xml:space="preserve"> item/</w:t>
      </w:r>
      <w:r w:rsidR="007B0313" w:rsidRPr="00310401">
        <w:rPr>
          <w:rFonts w:cstheme="minorHAnsi"/>
          <w:sz w:val="24"/>
          <w:szCs w:val="24"/>
        </w:rPr>
        <w:t xml:space="preserve">desafio </w:t>
      </w:r>
      <w:r w:rsidRPr="00310401">
        <w:rPr>
          <w:rFonts w:cstheme="minorHAnsi"/>
          <w:sz w:val="24"/>
          <w:szCs w:val="24"/>
        </w:rPr>
        <w:t xml:space="preserve">no </w:t>
      </w:r>
      <w:r w:rsidRPr="00310401">
        <w:rPr>
          <w:rFonts w:cstheme="minorHAnsi"/>
          <w:color w:val="227ACB"/>
          <w:sz w:val="24"/>
          <w:szCs w:val="24"/>
        </w:rPr>
        <w:t>sítio eletrônico</w:t>
      </w:r>
      <w:r w:rsidR="00156860" w:rsidRPr="00310401">
        <w:rPr>
          <w:rFonts w:cstheme="minorHAnsi"/>
          <w:color w:val="227ACB"/>
          <w:sz w:val="24"/>
          <w:szCs w:val="24"/>
        </w:rPr>
        <w:t xml:space="preserve"> oficial</w:t>
      </w:r>
      <w:r w:rsidRPr="00310401">
        <w:rPr>
          <w:rFonts w:cstheme="minorHAnsi"/>
          <w:sz w:val="24"/>
          <w:szCs w:val="24"/>
        </w:rPr>
        <w:t xml:space="preserve"> </w:t>
      </w:r>
      <w:r w:rsidR="006C2D00" w:rsidRPr="00310401">
        <w:rPr>
          <w:rFonts w:cstheme="minorHAnsi"/>
          <w:color w:val="227ACB"/>
          <w:sz w:val="24"/>
          <w:szCs w:val="24"/>
        </w:rPr>
        <w:t xml:space="preserve">................. </w:t>
      </w:r>
      <w:r w:rsidRPr="00310401">
        <w:rPr>
          <w:rFonts w:cstheme="minorHAnsi"/>
          <w:color w:val="227ACB"/>
          <w:sz w:val="24"/>
          <w:szCs w:val="24"/>
        </w:rPr>
        <w:t>[indicar]</w:t>
      </w:r>
      <w:r w:rsidRPr="00310401">
        <w:rPr>
          <w:rFonts w:cstheme="minorHAnsi"/>
          <w:sz w:val="24"/>
          <w:szCs w:val="24"/>
        </w:rPr>
        <w:t>.</w:t>
      </w:r>
    </w:p>
    <w:p w14:paraId="21C8D35E" w14:textId="77777777" w:rsidR="00D73E3A" w:rsidRPr="00732E6D" w:rsidRDefault="00D73E3A" w:rsidP="002956F4">
      <w:pPr>
        <w:spacing w:after="120" w:line="240" w:lineRule="auto"/>
        <w:jc w:val="both"/>
        <w:rPr>
          <w:rFonts w:ascii="Candara" w:hAnsi="Candara" w:cs="Arial"/>
          <w:color w:val="000000"/>
        </w:rPr>
      </w:pPr>
    </w:p>
    <w:p w14:paraId="57A5CEEF" w14:textId="1C736A4A" w:rsidR="002956F4" w:rsidRPr="00394EF9" w:rsidRDefault="00E97BA1"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7</w:t>
      </w:r>
      <w:r w:rsidR="002956F4" w:rsidRPr="00394EF9">
        <w:rPr>
          <w:rFonts w:cstheme="minorHAnsi"/>
          <w:b/>
          <w:bCs/>
          <w:sz w:val="24"/>
          <w:szCs w:val="24"/>
        </w:rPr>
        <w:t xml:space="preserve">. </w:t>
      </w:r>
      <w:r w:rsidR="0088014E" w:rsidRPr="00394EF9">
        <w:rPr>
          <w:rFonts w:cstheme="minorHAnsi"/>
          <w:b/>
          <w:bCs/>
          <w:sz w:val="24"/>
          <w:szCs w:val="24"/>
        </w:rPr>
        <w:t xml:space="preserve">FASE DE </w:t>
      </w:r>
      <w:r w:rsidRPr="00394EF9">
        <w:rPr>
          <w:rFonts w:cstheme="minorHAnsi"/>
          <w:b/>
          <w:bCs/>
          <w:sz w:val="24"/>
          <w:szCs w:val="24"/>
        </w:rPr>
        <w:t>NEGOCIAÇÃO</w:t>
      </w:r>
    </w:p>
    <w:p w14:paraId="586DA61B" w14:textId="77777777" w:rsidR="006C2D00" w:rsidRPr="00394EF9" w:rsidRDefault="006C2D00" w:rsidP="00E97BA1">
      <w:pPr>
        <w:spacing w:after="120" w:line="240" w:lineRule="auto"/>
        <w:ind w:right="7"/>
        <w:jc w:val="both"/>
        <w:rPr>
          <w:rFonts w:eastAsia="Times New Roman" w:cstheme="minorHAnsi"/>
          <w:sz w:val="24"/>
          <w:szCs w:val="24"/>
          <w:lang w:eastAsia="pt-BR"/>
        </w:rPr>
      </w:pPr>
    </w:p>
    <w:p w14:paraId="3C2A2464" w14:textId="77777777" w:rsidR="00222700" w:rsidRDefault="006C2D00" w:rsidP="00222700">
      <w:pPr>
        <w:tabs>
          <w:tab w:val="left" w:pos="567"/>
        </w:tabs>
        <w:spacing w:after="120" w:line="240" w:lineRule="auto"/>
        <w:ind w:right="6"/>
        <w:jc w:val="both"/>
        <w:rPr>
          <w:rFonts w:cstheme="minorHAnsi"/>
          <w:sz w:val="24"/>
          <w:szCs w:val="24"/>
        </w:rPr>
      </w:pPr>
      <w:r w:rsidRPr="00394EF9">
        <w:rPr>
          <w:rFonts w:eastAsia="Times New Roman" w:cstheme="minorHAnsi"/>
          <w:b/>
          <w:sz w:val="24"/>
          <w:szCs w:val="24"/>
          <w:lang w:eastAsia="pt-BR"/>
        </w:rPr>
        <w:t>7.1.</w:t>
      </w:r>
      <w:r w:rsidRPr="00394EF9">
        <w:rPr>
          <w:rFonts w:eastAsia="Times New Roman" w:cstheme="minorHAnsi"/>
          <w:b/>
          <w:iCs/>
          <w:sz w:val="24"/>
          <w:szCs w:val="24"/>
          <w:lang w:eastAsia="pt-BR"/>
        </w:rPr>
        <w:tab/>
        <w:t>Convocação.</w:t>
      </w:r>
      <w:r w:rsidRPr="00394EF9">
        <w:rPr>
          <w:rFonts w:eastAsia="Times New Roman" w:cstheme="minorHAnsi"/>
          <w:iCs/>
          <w:sz w:val="24"/>
          <w:szCs w:val="24"/>
          <w:lang w:eastAsia="pt-BR"/>
        </w:rPr>
        <w:t xml:space="preserve"> </w:t>
      </w:r>
      <w:r w:rsidR="007B0313" w:rsidRPr="00394EF9">
        <w:rPr>
          <w:rFonts w:eastAsia="Times New Roman" w:cstheme="minorHAnsi"/>
          <w:sz w:val="24"/>
          <w:szCs w:val="24"/>
          <w:lang w:eastAsia="pt-BR"/>
        </w:rPr>
        <w:t xml:space="preserve">Divulgado o resultado da </w:t>
      </w:r>
      <w:r w:rsidRPr="00394EF9">
        <w:rPr>
          <w:rFonts w:eastAsia="Times New Roman" w:cstheme="minorHAnsi"/>
          <w:sz w:val="24"/>
          <w:szCs w:val="24"/>
          <w:lang w:eastAsia="pt-BR"/>
        </w:rPr>
        <w:t>fase d</w:t>
      </w:r>
      <w:r w:rsidR="007B0313" w:rsidRPr="00394EF9">
        <w:rPr>
          <w:rFonts w:eastAsia="Times New Roman" w:cstheme="minorHAnsi"/>
          <w:sz w:val="24"/>
          <w:szCs w:val="24"/>
          <w:lang w:eastAsia="pt-BR"/>
        </w:rPr>
        <w:t xml:space="preserve">e habilitação, </w:t>
      </w:r>
      <w:r w:rsidR="00B74B45" w:rsidRPr="00394EF9">
        <w:rPr>
          <w:rFonts w:eastAsia="Times New Roman" w:cstheme="minorHAnsi"/>
          <w:sz w:val="24"/>
          <w:szCs w:val="24"/>
          <w:lang w:eastAsia="pt-BR"/>
        </w:rPr>
        <w:t xml:space="preserve">a Comissão Especial de Contratação convocará </w:t>
      </w:r>
      <w:r w:rsidRPr="00394EF9">
        <w:rPr>
          <w:rFonts w:eastAsia="Times New Roman" w:cstheme="minorHAnsi"/>
          <w:sz w:val="24"/>
          <w:szCs w:val="24"/>
          <w:lang w:eastAsia="pt-BR"/>
        </w:rPr>
        <w:t>o</w:t>
      </w:r>
      <w:r w:rsidR="007B0313" w:rsidRPr="00394EF9">
        <w:rPr>
          <w:rFonts w:eastAsia="Times New Roman" w:cstheme="minorHAnsi"/>
          <w:sz w:val="24"/>
          <w:szCs w:val="24"/>
          <w:lang w:eastAsia="pt-BR"/>
        </w:rPr>
        <w:t>s licitantes</w:t>
      </w:r>
      <w:r w:rsidR="00B74B45" w:rsidRPr="00394EF9">
        <w:rPr>
          <w:rFonts w:eastAsia="Times New Roman" w:cstheme="minorHAnsi"/>
          <w:sz w:val="24"/>
          <w:szCs w:val="24"/>
          <w:lang w:eastAsia="pt-BR"/>
        </w:rPr>
        <w:t xml:space="preserve"> selecionados </w:t>
      </w:r>
      <w:r w:rsidR="00B74B45" w:rsidRPr="000107DD">
        <w:rPr>
          <w:rFonts w:eastAsia="Times New Roman" w:cstheme="minorHAnsi"/>
          <w:sz w:val="24"/>
          <w:szCs w:val="24"/>
          <w:lang w:eastAsia="pt-BR"/>
        </w:rPr>
        <w:t xml:space="preserve">em cada desafio </w:t>
      </w:r>
      <w:r w:rsidR="00B74B45" w:rsidRPr="000107DD">
        <w:rPr>
          <w:rFonts w:eastAsia="Times New Roman" w:cstheme="minorHAnsi"/>
          <w:color w:val="227ACB"/>
          <w:sz w:val="24"/>
          <w:szCs w:val="24"/>
          <w:lang w:eastAsia="pt-BR"/>
        </w:rPr>
        <w:t>[ou “selecionados nas vagas disponíveis”, quando o edital prever mais de uma proposta selecionável por desafio]</w:t>
      </w:r>
      <w:r w:rsidR="00B74B45" w:rsidRPr="000107DD">
        <w:rPr>
          <w:rFonts w:eastAsia="Times New Roman" w:cstheme="minorHAnsi"/>
          <w:sz w:val="24"/>
          <w:szCs w:val="24"/>
          <w:lang w:eastAsia="pt-BR"/>
        </w:rPr>
        <w:t xml:space="preserve"> </w:t>
      </w:r>
      <w:r w:rsidR="007B0313" w:rsidRPr="000107DD">
        <w:rPr>
          <w:rFonts w:eastAsia="Times New Roman" w:cstheme="minorHAnsi"/>
          <w:sz w:val="24"/>
          <w:szCs w:val="24"/>
          <w:lang w:eastAsia="pt-BR"/>
        </w:rPr>
        <w:t xml:space="preserve">para negociar as condições econômicas </w:t>
      </w:r>
      <w:r w:rsidR="00B74B45" w:rsidRPr="000107DD">
        <w:rPr>
          <w:rFonts w:eastAsia="Times New Roman" w:cstheme="minorHAnsi"/>
          <w:sz w:val="24"/>
          <w:szCs w:val="24"/>
          <w:lang w:eastAsia="pt-BR"/>
        </w:rPr>
        <w:t xml:space="preserve">mais vantajosas e </w:t>
      </w:r>
      <w:r w:rsidR="007B0313" w:rsidRPr="000107DD">
        <w:rPr>
          <w:rFonts w:eastAsia="Times New Roman" w:cstheme="minorHAnsi"/>
          <w:sz w:val="24"/>
          <w:szCs w:val="24"/>
          <w:lang w:eastAsia="pt-BR"/>
        </w:rPr>
        <w:t xml:space="preserve">os critérios de remuneração </w:t>
      </w:r>
      <w:r w:rsidR="00B74B45" w:rsidRPr="000107DD">
        <w:rPr>
          <w:rFonts w:eastAsia="Times New Roman" w:cstheme="minorHAnsi"/>
          <w:sz w:val="24"/>
          <w:szCs w:val="24"/>
          <w:lang w:eastAsia="pt-BR"/>
        </w:rPr>
        <w:t xml:space="preserve">do </w:t>
      </w:r>
      <w:r w:rsidR="007B0313" w:rsidRPr="000107DD">
        <w:rPr>
          <w:rFonts w:eastAsia="Times New Roman" w:cstheme="minorHAnsi"/>
          <w:sz w:val="24"/>
          <w:szCs w:val="24"/>
          <w:lang w:eastAsia="pt-BR"/>
        </w:rPr>
        <w:t xml:space="preserve">CPSI, </w:t>
      </w:r>
      <w:r w:rsidR="00B74B45" w:rsidRPr="000107DD">
        <w:rPr>
          <w:rFonts w:eastAsia="Times New Roman" w:cstheme="minorHAnsi"/>
          <w:sz w:val="24"/>
          <w:szCs w:val="24"/>
          <w:lang w:eastAsia="pt-BR"/>
        </w:rPr>
        <w:t>obedecida a ordem de classificação</w:t>
      </w:r>
      <w:r w:rsidR="00FA29BD">
        <w:rPr>
          <w:rFonts w:eastAsia="Times New Roman" w:cstheme="minorHAnsi"/>
          <w:sz w:val="24"/>
          <w:szCs w:val="24"/>
          <w:lang w:eastAsia="pt-BR"/>
        </w:rPr>
        <w:t xml:space="preserve"> (</w:t>
      </w:r>
      <w:r w:rsidR="00FA29BD">
        <w:rPr>
          <w:rFonts w:cstheme="minorHAnsi"/>
          <w:sz w:val="24"/>
          <w:szCs w:val="24"/>
        </w:rPr>
        <w:t>Lei Complementar nº 182, de 2021</w:t>
      </w:r>
      <w:r w:rsidR="00222700">
        <w:rPr>
          <w:rFonts w:cstheme="minorHAnsi"/>
          <w:sz w:val="24"/>
          <w:szCs w:val="24"/>
        </w:rPr>
        <w:t>, art. 13, § 9º).</w:t>
      </w:r>
    </w:p>
    <w:p w14:paraId="584CA833" w14:textId="37C2F76F" w:rsidR="007B0313" w:rsidRPr="00394EF9" w:rsidRDefault="00B74B45" w:rsidP="00222700">
      <w:pPr>
        <w:tabs>
          <w:tab w:val="left" w:pos="567"/>
        </w:tabs>
        <w:spacing w:after="120" w:line="240" w:lineRule="auto"/>
        <w:ind w:right="6"/>
        <w:jc w:val="both"/>
        <w:rPr>
          <w:rFonts w:eastAsia="Times New Roman" w:cstheme="minorHAnsi"/>
          <w:sz w:val="24"/>
          <w:szCs w:val="24"/>
          <w:lang w:eastAsia="pt-BR"/>
        </w:rPr>
      </w:pPr>
      <w:r w:rsidRPr="00394EF9">
        <w:rPr>
          <w:rFonts w:eastAsia="Times New Roman" w:cstheme="minorHAnsi"/>
          <w:b/>
          <w:sz w:val="24"/>
          <w:szCs w:val="24"/>
          <w:lang w:eastAsia="pt-BR"/>
        </w:rPr>
        <w:t>7.2.</w:t>
      </w:r>
      <w:r w:rsidRPr="00394EF9">
        <w:rPr>
          <w:rFonts w:eastAsia="Times New Roman" w:cstheme="minorHAnsi"/>
          <w:b/>
          <w:iCs/>
          <w:sz w:val="24"/>
          <w:szCs w:val="24"/>
          <w:lang w:eastAsia="pt-BR"/>
        </w:rPr>
        <w:tab/>
        <w:t>Objeto da negociação.</w:t>
      </w:r>
      <w:r w:rsidRPr="00394EF9">
        <w:rPr>
          <w:rFonts w:eastAsia="Times New Roman" w:cstheme="minorHAnsi"/>
          <w:iCs/>
          <w:sz w:val="24"/>
          <w:szCs w:val="24"/>
          <w:lang w:eastAsia="pt-BR"/>
        </w:rPr>
        <w:t xml:space="preserve"> Poderão ser </w:t>
      </w:r>
      <w:r w:rsidR="007B0313" w:rsidRPr="00394EF9">
        <w:rPr>
          <w:rFonts w:eastAsia="Times New Roman" w:cstheme="minorHAnsi"/>
          <w:sz w:val="24"/>
          <w:szCs w:val="24"/>
          <w:lang w:eastAsia="pt-BR"/>
        </w:rPr>
        <w:t>negocia</w:t>
      </w:r>
      <w:r w:rsidRPr="00394EF9">
        <w:rPr>
          <w:rFonts w:eastAsia="Times New Roman" w:cstheme="minorHAnsi"/>
          <w:sz w:val="24"/>
          <w:szCs w:val="24"/>
          <w:lang w:eastAsia="pt-BR"/>
        </w:rPr>
        <w:t>dos</w:t>
      </w:r>
      <w:r w:rsidR="00371562" w:rsidRPr="00394EF9">
        <w:rPr>
          <w:rFonts w:eastAsia="Times New Roman" w:cstheme="minorHAnsi"/>
          <w:sz w:val="24"/>
          <w:szCs w:val="24"/>
          <w:lang w:eastAsia="pt-BR"/>
        </w:rPr>
        <w:t xml:space="preserve"> </w:t>
      </w:r>
      <w:r w:rsidR="007B0313" w:rsidRPr="00394EF9">
        <w:rPr>
          <w:rFonts w:eastAsia="Times New Roman" w:cstheme="minorHAnsi"/>
          <w:sz w:val="24"/>
          <w:szCs w:val="24"/>
          <w:lang w:eastAsia="pt-BR"/>
        </w:rPr>
        <w:t>os seguintes</w:t>
      </w:r>
      <w:r w:rsidRPr="00394EF9">
        <w:rPr>
          <w:rFonts w:eastAsia="Times New Roman" w:cstheme="minorHAnsi"/>
          <w:sz w:val="24"/>
          <w:szCs w:val="24"/>
          <w:lang w:eastAsia="pt-BR"/>
        </w:rPr>
        <w:t xml:space="preserve"> pontos</w:t>
      </w:r>
      <w:r w:rsidR="007B0313" w:rsidRPr="00394EF9">
        <w:rPr>
          <w:rFonts w:eastAsia="Times New Roman" w:cstheme="minorHAnsi"/>
          <w:sz w:val="24"/>
          <w:szCs w:val="24"/>
          <w:lang w:eastAsia="pt-BR"/>
        </w:rPr>
        <w:t>:</w:t>
      </w:r>
    </w:p>
    <w:p w14:paraId="0FDD9D73" w14:textId="10BD171E" w:rsidR="007B0313" w:rsidRPr="00394EF9" w:rsidRDefault="00B74B45" w:rsidP="00B56F9E">
      <w:pPr>
        <w:tabs>
          <w:tab w:val="left" w:pos="567"/>
        </w:tabs>
        <w:spacing w:after="120" w:line="240" w:lineRule="auto"/>
        <w:ind w:right="6"/>
        <w:jc w:val="both"/>
        <w:rPr>
          <w:rFonts w:eastAsia="Times New Roman" w:cstheme="minorHAnsi"/>
          <w:sz w:val="24"/>
          <w:szCs w:val="24"/>
          <w:lang w:eastAsia="pt-BR"/>
        </w:rPr>
      </w:pPr>
      <w:r w:rsidRPr="00394EF9">
        <w:rPr>
          <w:rFonts w:eastAsia="Times New Roman" w:cstheme="minorHAnsi"/>
          <w:sz w:val="24"/>
          <w:szCs w:val="24"/>
          <w:lang w:eastAsia="pt-BR"/>
        </w:rPr>
        <w:t xml:space="preserve">I </w:t>
      </w:r>
      <w:r w:rsidR="00B56F9E" w:rsidRPr="00394EF9">
        <w:rPr>
          <w:rFonts w:eastAsia="Times New Roman" w:cstheme="minorHAnsi"/>
          <w:sz w:val="24"/>
          <w:szCs w:val="24"/>
          <w:lang w:eastAsia="pt-BR"/>
        </w:rPr>
        <w:t>-</w:t>
      </w:r>
      <w:r w:rsidRPr="00394EF9">
        <w:rPr>
          <w:rFonts w:eastAsia="Times New Roman" w:cstheme="minorHAnsi"/>
          <w:sz w:val="24"/>
          <w:szCs w:val="24"/>
          <w:lang w:eastAsia="pt-BR"/>
        </w:rPr>
        <w:t xml:space="preserve"> </w:t>
      </w:r>
      <w:r w:rsidR="00690210" w:rsidRPr="00394EF9">
        <w:rPr>
          <w:rFonts w:eastAsia="Times New Roman" w:cstheme="minorHAnsi"/>
          <w:sz w:val="24"/>
          <w:szCs w:val="24"/>
          <w:lang w:eastAsia="pt-BR"/>
        </w:rPr>
        <w:tab/>
      </w:r>
      <w:r w:rsidRPr="00394EF9">
        <w:rPr>
          <w:rFonts w:eastAsia="Times New Roman" w:cstheme="minorHAnsi"/>
          <w:sz w:val="24"/>
          <w:szCs w:val="24"/>
          <w:lang w:eastAsia="pt-BR"/>
        </w:rPr>
        <w:t>d</w:t>
      </w:r>
      <w:r w:rsidR="007B0313" w:rsidRPr="00394EF9">
        <w:rPr>
          <w:rFonts w:eastAsia="Times New Roman" w:cstheme="minorHAnsi"/>
          <w:sz w:val="24"/>
          <w:szCs w:val="24"/>
          <w:lang w:eastAsia="pt-BR"/>
        </w:rPr>
        <w:t>etalhamento das atividades a serem executadas, inclu</w:t>
      </w:r>
      <w:r w:rsidR="00BB533A" w:rsidRPr="00394EF9">
        <w:rPr>
          <w:rFonts w:eastAsia="Times New Roman" w:cstheme="minorHAnsi"/>
          <w:sz w:val="24"/>
          <w:szCs w:val="24"/>
          <w:lang w:eastAsia="pt-BR"/>
        </w:rPr>
        <w:t xml:space="preserve">indo o </w:t>
      </w:r>
      <w:r w:rsidR="00BB533A" w:rsidRPr="00394EF9">
        <w:rPr>
          <w:rFonts w:eastAsia="Times New Roman" w:cstheme="minorHAnsi"/>
          <w:bCs/>
          <w:sz w:val="24"/>
          <w:szCs w:val="24"/>
          <w:lang w:eastAsia="pt-BR"/>
        </w:rPr>
        <w:t xml:space="preserve">Plano de Testes, cronograma físico-financeiro, </w:t>
      </w:r>
      <w:r w:rsidR="007B0313" w:rsidRPr="00394EF9">
        <w:rPr>
          <w:rFonts w:eastAsia="Times New Roman" w:cstheme="minorHAnsi"/>
          <w:sz w:val="24"/>
          <w:szCs w:val="24"/>
          <w:lang w:eastAsia="pt-BR"/>
        </w:rPr>
        <w:t>prazos</w:t>
      </w:r>
      <w:r w:rsidR="00A234C6" w:rsidRPr="00394EF9">
        <w:rPr>
          <w:rFonts w:eastAsia="Times New Roman" w:cstheme="minorHAnsi"/>
          <w:sz w:val="24"/>
          <w:szCs w:val="24"/>
          <w:lang w:eastAsia="pt-BR"/>
        </w:rPr>
        <w:t>,</w:t>
      </w:r>
      <w:r w:rsidR="00371562" w:rsidRPr="00394EF9">
        <w:rPr>
          <w:rFonts w:eastAsia="Times New Roman" w:cstheme="minorHAnsi"/>
          <w:sz w:val="24"/>
          <w:szCs w:val="24"/>
          <w:lang w:eastAsia="pt-BR"/>
        </w:rPr>
        <w:t xml:space="preserve"> </w:t>
      </w:r>
      <w:r w:rsidR="00BB533A" w:rsidRPr="00394EF9">
        <w:rPr>
          <w:rFonts w:eastAsia="Times New Roman" w:cstheme="minorHAnsi"/>
          <w:sz w:val="24"/>
          <w:szCs w:val="24"/>
          <w:lang w:eastAsia="pt-BR"/>
        </w:rPr>
        <w:t>metas</w:t>
      </w:r>
      <w:r w:rsidR="000C3926" w:rsidRPr="00394EF9">
        <w:rPr>
          <w:rFonts w:eastAsia="Times New Roman" w:cstheme="minorHAnsi"/>
          <w:sz w:val="24"/>
          <w:szCs w:val="24"/>
          <w:lang w:eastAsia="pt-BR"/>
        </w:rPr>
        <w:t xml:space="preserve"> </w:t>
      </w:r>
      <w:r w:rsidR="00BB533A" w:rsidRPr="00394EF9">
        <w:rPr>
          <w:rFonts w:eastAsia="Times New Roman" w:cstheme="minorHAnsi"/>
          <w:sz w:val="24"/>
          <w:szCs w:val="24"/>
          <w:lang w:eastAsia="pt-BR"/>
        </w:rPr>
        <w:t>e</w:t>
      </w:r>
      <w:r w:rsidR="003E07D6" w:rsidRPr="00394EF9">
        <w:rPr>
          <w:rFonts w:eastAsia="Times New Roman" w:cstheme="minorHAnsi"/>
          <w:sz w:val="24"/>
          <w:szCs w:val="24"/>
          <w:lang w:eastAsia="pt-BR"/>
        </w:rPr>
        <w:t xml:space="preserve"> critérios de avaliação de desempenho</w:t>
      </w:r>
      <w:r w:rsidR="007B0313" w:rsidRPr="00394EF9">
        <w:rPr>
          <w:rFonts w:eastAsia="Times New Roman" w:cstheme="minorHAnsi"/>
          <w:sz w:val="24"/>
          <w:szCs w:val="24"/>
          <w:lang w:eastAsia="pt-BR"/>
        </w:rPr>
        <w:t>;</w:t>
      </w:r>
    </w:p>
    <w:p w14:paraId="01A4CDE1" w14:textId="1A552C69" w:rsidR="00771D01" w:rsidRPr="00394EF9" w:rsidRDefault="00B74B45" w:rsidP="00B56F9E">
      <w:pPr>
        <w:tabs>
          <w:tab w:val="left" w:pos="567"/>
        </w:tabs>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xml:space="preserve">II </w:t>
      </w:r>
      <w:r w:rsidR="00B56F9E" w:rsidRPr="00394EF9">
        <w:rPr>
          <w:rFonts w:eastAsia="Times New Roman" w:cstheme="minorHAnsi"/>
          <w:sz w:val="24"/>
          <w:szCs w:val="24"/>
          <w:lang w:eastAsia="pt-BR"/>
        </w:rPr>
        <w:t>-</w:t>
      </w:r>
      <w:r w:rsidRPr="00394EF9">
        <w:rPr>
          <w:rFonts w:eastAsia="Times New Roman" w:cstheme="minorHAnsi"/>
          <w:sz w:val="24"/>
          <w:szCs w:val="24"/>
          <w:lang w:eastAsia="pt-BR"/>
        </w:rPr>
        <w:t xml:space="preserve"> </w:t>
      </w:r>
      <w:r w:rsidR="00690210" w:rsidRPr="00394EF9">
        <w:rPr>
          <w:rFonts w:eastAsia="Times New Roman" w:cstheme="minorHAnsi"/>
          <w:sz w:val="24"/>
          <w:szCs w:val="24"/>
          <w:lang w:eastAsia="pt-BR"/>
        </w:rPr>
        <w:tab/>
      </w:r>
      <w:r w:rsidR="00BB533A" w:rsidRPr="00394EF9">
        <w:rPr>
          <w:rFonts w:eastAsia="Times New Roman" w:cstheme="minorHAnsi"/>
          <w:sz w:val="24"/>
          <w:szCs w:val="24"/>
          <w:lang w:eastAsia="pt-BR"/>
        </w:rPr>
        <w:t xml:space="preserve">valores contratuais e </w:t>
      </w:r>
      <w:r w:rsidR="00771D01" w:rsidRPr="00394EF9">
        <w:rPr>
          <w:rFonts w:eastAsia="Times New Roman" w:cstheme="minorHAnsi"/>
          <w:sz w:val="24"/>
          <w:szCs w:val="24"/>
          <w:lang w:eastAsia="pt-BR"/>
        </w:rPr>
        <w:t>critérios</w:t>
      </w:r>
      <w:r w:rsidR="00690210" w:rsidRPr="00394EF9">
        <w:rPr>
          <w:rFonts w:eastAsia="Times New Roman" w:cstheme="minorHAnsi"/>
          <w:sz w:val="24"/>
          <w:szCs w:val="24"/>
          <w:lang w:eastAsia="pt-BR"/>
        </w:rPr>
        <w:t xml:space="preserve"> </w:t>
      </w:r>
      <w:r w:rsidR="00771D01" w:rsidRPr="00394EF9">
        <w:rPr>
          <w:rFonts w:eastAsia="Times New Roman" w:cstheme="minorHAnsi"/>
          <w:sz w:val="24"/>
          <w:szCs w:val="24"/>
          <w:lang w:eastAsia="pt-BR"/>
        </w:rPr>
        <w:t xml:space="preserve">de remuneração, </w:t>
      </w:r>
      <w:r w:rsidR="008A10BA" w:rsidRPr="00394EF9">
        <w:rPr>
          <w:rFonts w:eastAsia="Times New Roman" w:cstheme="minorHAnsi"/>
          <w:sz w:val="24"/>
          <w:szCs w:val="24"/>
          <w:lang w:eastAsia="pt-BR"/>
        </w:rPr>
        <w:t xml:space="preserve">observado o art. 14, §§ </w:t>
      </w:r>
      <w:r w:rsidR="00690210" w:rsidRPr="00394EF9">
        <w:rPr>
          <w:rFonts w:eastAsia="Times New Roman" w:cstheme="minorHAnsi"/>
          <w:sz w:val="24"/>
          <w:szCs w:val="24"/>
          <w:lang w:eastAsia="pt-BR"/>
        </w:rPr>
        <w:t>2º a 6º, da Lei Complementar nº 182, de 2021</w:t>
      </w:r>
      <w:r w:rsidR="00771D01" w:rsidRPr="00394EF9">
        <w:rPr>
          <w:rFonts w:eastAsia="Times New Roman" w:cstheme="minorHAnsi"/>
          <w:sz w:val="24"/>
          <w:szCs w:val="24"/>
          <w:lang w:eastAsia="pt-BR"/>
        </w:rPr>
        <w:t>;</w:t>
      </w:r>
    </w:p>
    <w:p w14:paraId="4E41AF76" w14:textId="686B20CC" w:rsidR="00BB533A" w:rsidRPr="00394EF9" w:rsidRDefault="00BB533A" w:rsidP="00BB533A">
      <w:pPr>
        <w:tabs>
          <w:tab w:val="left" w:pos="567"/>
        </w:tabs>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xml:space="preserve">III - </w:t>
      </w:r>
      <w:r w:rsidRPr="00394EF9">
        <w:rPr>
          <w:rFonts w:eastAsia="Times New Roman" w:cstheme="minorHAnsi"/>
          <w:sz w:val="24"/>
          <w:szCs w:val="24"/>
          <w:lang w:eastAsia="pt-BR"/>
        </w:rPr>
        <w:tab/>
        <w:t xml:space="preserve">condições de pagamento, incluindo </w:t>
      </w:r>
      <w:r w:rsidR="002F6E78" w:rsidRPr="00394EF9">
        <w:rPr>
          <w:rFonts w:eastAsia="Times New Roman" w:cstheme="minorHAnsi"/>
          <w:sz w:val="24"/>
          <w:szCs w:val="24"/>
          <w:lang w:eastAsia="pt-BR"/>
        </w:rPr>
        <w:t xml:space="preserve">eventual </w:t>
      </w:r>
      <w:r w:rsidRPr="00394EF9">
        <w:rPr>
          <w:rFonts w:eastAsia="Times New Roman" w:cstheme="minorHAnsi"/>
          <w:sz w:val="24"/>
          <w:szCs w:val="24"/>
          <w:lang w:eastAsia="pt-BR"/>
        </w:rPr>
        <w:t>pagamento antecipado de uma parcela do preço antes de iniciada a execução do objeto, observado o art. 14, §§ 7º e 8º, da Lei Complementar nº 182, de 2021, e o art. 145 da Lei nº 14.133, de 2021;</w:t>
      </w:r>
    </w:p>
    <w:p w14:paraId="1222A3C5" w14:textId="4333FC97" w:rsidR="00BB533A" w:rsidRPr="00394EF9" w:rsidRDefault="00BB533A" w:rsidP="00BB533A">
      <w:pPr>
        <w:tabs>
          <w:tab w:val="left" w:pos="567"/>
        </w:tabs>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xml:space="preserve">IV - </w:t>
      </w:r>
      <w:r w:rsidRPr="00394EF9">
        <w:rPr>
          <w:rFonts w:eastAsia="Times New Roman" w:cstheme="minorHAnsi"/>
          <w:sz w:val="24"/>
          <w:szCs w:val="24"/>
          <w:lang w:eastAsia="pt-BR"/>
        </w:rPr>
        <w:tab/>
        <w:t>matriz de riscos;</w:t>
      </w:r>
    </w:p>
    <w:p w14:paraId="28097728" w14:textId="573539AE" w:rsidR="00A234C6" w:rsidRPr="00394EF9" w:rsidRDefault="00A234C6" w:rsidP="00B56F9E">
      <w:pPr>
        <w:tabs>
          <w:tab w:val="left" w:pos="567"/>
        </w:tabs>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xml:space="preserve">V </w:t>
      </w:r>
      <w:r w:rsidR="00B56F9E" w:rsidRPr="00394EF9">
        <w:rPr>
          <w:rFonts w:eastAsia="Times New Roman" w:cstheme="minorHAnsi"/>
          <w:sz w:val="24"/>
          <w:szCs w:val="24"/>
          <w:lang w:eastAsia="pt-BR"/>
        </w:rPr>
        <w:t>-</w:t>
      </w:r>
      <w:r w:rsidRPr="00394EF9">
        <w:rPr>
          <w:rFonts w:eastAsia="Times New Roman" w:cstheme="minorHAnsi"/>
          <w:sz w:val="24"/>
          <w:szCs w:val="24"/>
          <w:lang w:eastAsia="pt-BR"/>
        </w:rPr>
        <w:t xml:space="preserve"> </w:t>
      </w:r>
      <w:r w:rsidR="00690210" w:rsidRPr="00394EF9">
        <w:rPr>
          <w:rFonts w:eastAsia="Times New Roman" w:cstheme="minorHAnsi"/>
          <w:sz w:val="24"/>
          <w:szCs w:val="24"/>
          <w:lang w:eastAsia="pt-BR"/>
        </w:rPr>
        <w:tab/>
      </w:r>
      <w:r w:rsidRPr="00394EF9">
        <w:rPr>
          <w:rFonts w:eastAsia="Times New Roman" w:cstheme="minorHAnsi"/>
          <w:sz w:val="24"/>
          <w:szCs w:val="24"/>
          <w:lang w:eastAsia="pt-BR"/>
        </w:rPr>
        <w:t xml:space="preserve">garantias contratuais, </w:t>
      </w:r>
      <w:r w:rsidR="00074398" w:rsidRPr="00394EF9">
        <w:rPr>
          <w:rFonts w:eastAsia="Times New Roman" w:cstheme="minorHAnsi"/>
          <w:sz w:val="24"/>
          <w:szCs w:val="24"/>
          <w:lang w:eastAsia="pt-BR"/>
        </w:rPr>
        <w:t>se exigidas</w:t>
      </w:r>
      <w:r w:rsidRPr="00394EF9">
        <w:rPr>
          <w:rFonts w:eastAsia="Times New Roman" w:cstheme="minorHAnsi"/>
          <w:sz w:val="24"/>
          <w:szCs w:val="24"/>
          <w:lang w:eastAsia="pt-BR"/>
        </w:rPr>
        <w:t>;</w:t>
      </w:r>
    </w:p>
    <w:p w14:paraId="7981F116" w14:textId="32CF71CD" w:rsidR="007B0313" w:rsidRPr="00690210" w:rsidRDefault="00771D01" w:rsidP="00B56F9E">
      <w:pPr>
        <w:tabs>
          <w:tab w:val="left" w:pos="567"/>
        </w:tabs>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V</w:t>
      </w:r>
      <w:r w:rsidR="00BB533A" w:rsidRPr="00394EF9">
        <w:rPr>
          <w:rFonts w:eastAsia="Times New Roman" w:cstheme="minorHAnsi"/>
          <w:sz w:val="24"/>
          <w:szCs w:val="24"/>
          <w:lang w:eastAsia="pt-BR"/>
        </w:rPr>
        <w:t>I</w:t>
      </w:r>
      <w:r w:rsidRPr="00394EF9">
        <w:rPr>
          <w:rFonts w:eastAsia="Times New Roman" w:cstheme="minorHAnsi"/>
          <w:sz w:val="24"/>
          <w:szCs w:val="24"/>
          <w:lang w:eastAsia="pt-BR"/>
        </w:rPr>
        <w:t xml:space="preserve"> </w:t>
      </w:r>
      <w:r w:rsidR="00B56F9E" w:rsidRPr="00394EF9">
        <w:rPr>
          <w:rFonts w:eastAsia="Times New Roman" w:cstheme="minorHAnsi"/>
          <w:sz w:val="24"/>
          <w:szCs w:val="24"/>
          <w:lang w:eastAsia="pt-BR"/>
        </w:rPr>
        <w:t>-</w:t>
      </w:r>
      <w:r w:rsidRPr="00394EF9">
        <w:rPr>
          <w:rFonts w:eastAsia="Times New Roman" w:cstheme="minorHAnsi"/>
          <w:sz w:val="24"/>
          <w:szCs w:val="24"/>
          <w:lang w:eastAsia="pt-BR"/>
        </w:rPr>
        <w:t xml:space="preserve"> </w:t>
      </w:r>
      <w:r w:rsidR="00690210" w:rsidRPr="00394EF9">
        <w:rPr>
          <w:rFonts w:eastAsia="Times New Roman" w:cstheme="minorHAnsi"/>
          <w:sz w:val="24"/>
          <w:szCs w:val="24"/>
          <w:lang w:eastAsia="pt-BR"/>
        </w:rPr>
        <w:tab/>
      </w:r>
      <w:r w:rsidR="007B0313" w:rsidRPr="00394EF9">
        <w:rPr>
          <w:rFonts w:eastAsia="Times New Roman" w:cstheme="minorHAnsi"/>
          <w:sz w:val="24"/>
          <w:szCs w:val="24"/>
          <w:lang w:eastAsia="pt-BR"/>
        </w:rPr>
        <w:t>definição da titularidade dos direitos de propriedade intelectual</w:t>
      </w:r>
      <w:r w:rsidR="008A10BA" w:rsidRPr="00394EF9">
        <w:rPr>
          <w:rFonts w:eastAsia="Times New Roman" w:cstheme="minorHAnsi"/>
          <w:sz w:val="24"/>
          <w:szCs w:val="24"/>
          <w:lang w:eastAsia="pt-BR"/>
        </w:rPr>
        <w:t xml:space="preserve"> e</w:t>
      </w:r>
      <w:r w:rsidR="00BB533A" w:rsidRPr="00394EF9">
        <w:rPr>
          <w:rFonts w:eastAsia="Times New Roman" w:cstheme="minorHAnsi"/>
          <w:sz w:val="24"/>
          <w:szCs w:val="24"/>
          <w:lang w:eastAsia="pt-BR"/>
        </w:rPr>
        <w:t>, se for o caso,</w:t>
      </w:r>
      <w:r w:rsidR="008A10BA" w:rsidRPr="00394EF9">
        <w:rPr>
          <w:rFonts w:eastAsia="Times New Roman" w:cstheme="minorHAnsi"/>
          <w:sz w:val="24"/>
          <w:szCs w:val="24"/>
          <w:lang w:eastAsia="pt-BR"/>
        </w:rPr>
        <w:t xml:space="preserve"> d</w:t>
      </w:r>
      <w:r w:rsidR="000107DD" w:rsidRPr="00394EF9">
        <w:rPr>
          <w:rFonts w:eastAsia="Times New Roman" w:cstheme="minorHAnsi"/>
          <w:sz w:val="24"/>
          <w:szCs w:val="24"/>
          <w:lang w:eastAsia="pt-BR"/>
        </w:rPr>
        <w:t>os</w:t>
      </w:r>
      <w:r w:rsidR="008A10BA" w:rsidRPr="00394EF9">
        <w:rPr>
          <w:rFonts w:eastAsia="Times New Roman" w:cstheme="minorHAnsi"/>
          <w:sz w:val="24"/>
          <w:szCs w:val="24"/>
          <w:lang w:eastAsia="pt-BR"/>
        </w:rPr>
        <w:t xml:space="preserve"> direitos de acesso </w:t>
      </w:r>
      <w:r w:rsidR="008A10BA" w:rsidRPr="00690210">
        <w:rPr>
          <w:rFonts w:eastAsia="Times New Roman" w:cstheme="minorHAnsi"/>
          <w:sz w:val="24"/>
          <w:szCs w:val="24"/>
          <w:lang w:eastAsia="pt-BR"/>
        </w:rPr>
        <w:t>às criações</w:t>
      </w:r>
      <w:r w:rsidR="007B0313" w:rsidRPr="00690210">
        <w:rPr>
          <w:rFonts w:eastAsia="Times New Roman" w:cstheme="minorHAnsi"/>
          <w:sz w:val="24"/>
          <w:szCs w:val="24"/>
          <w:lang w:eastAsia="pt-BR"/>
        </w:rPr>
        <w:t>;</w:t>
      </w:r>
    </w:p>
    <w:p w14:paraId="30225FF0" w14:textId="708943C3" w:rsidR="00771D01" w:rsidRPr="00690210" w:rsidRDefault="008A10BA" w:rsidP="00B56F9E">
      <w:pPr>
        <w:tabs>
          <w:tab w:val="left" w:pos="567"/>
        </w:tabs>
        <w:spacing w:after="120" w:line="240" w:lineRule="auto"/>
        <w:ind w:right="7"/>
        <w:jc w:val="both"/>
        <w:rPr>
          <w:rFonts w:eastAsia="Times New Roman" w:cstheme="minorHAnsi"/>
          <w:sz w:val="24"/>
          <w:szCs w:val="24"/>
          <w:lang w:eastAsia="pt-BR"/>
        </w:rPr>
      </w:pPr>
      <w:r w:rsidRPr="00690210">
        <w:rPr>
          <w:rFonts w:eastAsia="Times New Roman" w:cstheme="minorHAnsi"/>
          <w:sz w:val="24"/>
          <w:szCs w:val="24"/>
          <w:lang w:eastAsia="pt-BR"/>
        </w:rPr>
        <w:t>V</w:t>
      </w:r>
      <w:r w:rsidR="00690210">
        <w:rPr>
          <w:rFonts w:eastAsia="Times New Roman" w:cstheme="minorHAnsi"/>
          <w:sz w:val="24"/>
          <w:szCs w:val="24"/>
          <w:lang w:eastAsia="pt-BR"/>
        </w:rPr>
        <w:t>I</w:t>
      </w:r>
      <w:r w:rsidR="00BB533A">
        <w:rPr>
          <w:rFonts w:eastAsia="Times New Roman" w:cstheme="minorHAnsi"/>
          <w:sz w:val="24"/>
          <w:szCs w:val="24"/>
          <w:lang w:eastAsia="pt-BR"/>
        </w:rPr>
        <w:t>I</w:t>
      </w:r>
      <w:r w:rsidRPr="00690210">
        <w:rPr>
          <w:rFonts w:eastAsia="Times New Roman" w:cstheme="minorHAnsi"/>
          <w:sz w:val="24"/>
          <w:szCs w:val="24"/>
          <w:lang w:eastAsia="pt-BR"/>
        </w:rPr>
        <w:t xml:space="preserve"> </w:t>
      </w:r>
      <w:r w:rsidR="00B56F9E">
        <w:rPr>
          <w:rFonts w:eastAsia="Times New Roman" w:cstheme="minorHAnsi"/>
          <w:sz w:val="24"/>
          <w:szCs w:val="24"/>
          <w:lang w:eastAsia="pt-BR"/>
        </w:rPr>
        <w:t>-</w:t>
      </w:r>
      <w:r w:rsidRPr="00690210">
        <w:rPr>
          <w:rFonts w:eastAsia="Times New Roman" w:cstheme="minorHAnsi"/>
          <w:sz w:val="24"/>
          <w:szCs w:val="24"/>
          <w:lang w:eastAsia="pt-BR"/>
        </w:rPr>
        <w:t xml:space="preserve"> </w:t>
      </w:r>
      <w:r w:rsidR="00690210">
        <w:rPr>
          <w:rFonts w:eastAsia="Times New Roman" w:cstheme="minorHAnsi"/>
          <w:sz w:val="24"/>
          <w:szCs w:val="24"/>
          <w:lang w:eastAsia="pt-BR"/>
        </w:rPr>
        <w:tab/>
      </w:r>
      <w:r w:rsidR="007B0313" w:rsidRPr="00690210">
        <w:rPr>
          <w:rFonts w:eastAsia="Times New Roman" w:cstheme="minorHAnsi"/>
          <w:sz w:val="24"/>
          <w:szCs w:val="24"/>
          <w:lang w:eastAsia="pt-BR"/>
        </w:rPr>
        <w:t>participação nos resultados de exploração da solução, assegurados às partes os direitos de exploração comercial, de licenciamento e de transferência da tecnologia de que são titulares</w:t>
      </w:r>
      <w:r w:rsidRPr="00690210">
        <w:rPr>
          <w:rFonts w:eastAsia="Times New Roman" w:cstheme="minorHAnsi"/>
          <w:sz w:val="24"/>
          <w:szCs w:val="24"/>
          <w:lang w:eastAsia="pt-BR"/>
        </w:rPr>
        <w:t>;</w:t>
      </w:r>
    </w:p>
    <w:p w14:paraId="01879B23" w14:textId="44D871B6" w:rsidR="008A10BA" w:rsidRPr="00690210" w:rsidRDefault="00690210" w:rsidP="00B56F9E">
      <w:pPr>
        <w:tabs>
          <w:tab w:val="left" w:pos="567"/>
        </w:tabs>
        <w:spacing w:after="120" w:line="240" w:lineRule="auto"/>
        <w:ind w:right="7"/>
        <w:jc w:val="both"/>
        <w:rPr>
          <w:rFonts w:eastAsia="Times New Roman" w:cstheme="minorHAnsi"/>
          <w:sz w:val="24"/>
          <w:szCs w:val="24"/>
          <w:lang w:eastAsia="pt-BR"/>
        </w:rPr>
      </w:pPr>
      <w:r w:rsidRPr="00690210">
        <w:rPr>
          <w:rFonts w:eastAsia="Times New Roman" w:cstheme="minorHAnsi"/>
          <w:sz w:val="24"/>
          <w:szCs w:val="24"/>
          <w:lang w:eastAsia="pt-BR"/>
        </w:rPr>
        <w:t>VII</w:t>
      </w:r>
      <w:r>
        <w:rPr>
          <w:rFonts w:eastAsia="Times New Roman" w:cstheme="minorHAnsi"/>
          <w:sz w:val="24"/>
          <w:szCs w:val="24"/>
          <w:lang w:eastAsia="pt-BR"/>
        </w:rPr>
        <w:t>I</w:t>
      </w:r>
      <w:r w:rsidRPr="00690210">
        <w:rPr>
          <w:rFonts w:eastAsia="Times New Roman" w:cstheme="minorHAnsi"/>
          <w:sz w:val="24"/>
          <w:szCs w:val="24"/>
          <w:lang w:eastAsia="pt-BR"/>
        </w:rPr>
        <w:t xml:space="preserve"> </w:t>
      </w:r>
      <w:r w:rsidR="00B56F9E">
        <w:rPr>
          <w:rFonts w:eastAsia="Times New Roman" w:cstheme="minorHAnsi"/>
          <w:sz w:val="24"/>
          <w:szCs w:val="24"/>
          <w:lang w:eastAsia="pt-BR"/>
        </w:rPr>
        <w:t>-</w:t>
      </w:r>
      <w:r>
        <w:rPr>
          <w:rFonts w:eastAsia="Times New Roman" w:cstheme="minorHAnsi"/>
          <w:sz w:val="24"/>
          <w:szCs w:val="24"/>
          <w:lang w:eastAsia="pt-BR"/>
        </w:rPr>
        <w:tab/>
      </w:r>
      <w:r w:rsidRPr="00690210">
        <w:rPr>
          <w:rFonts w:eastAsia="Times New Roman" w:cstheme="minorHAnsi"/>
          <w:color w:val="227ACB"/>
          <w:sz w:val="24"/>
          <w:szCs w:val="24"/>
          <w:lang w:eastAsia="pt-BR"/>
        </w:rPr>
        <w:t>....................... [incluir outros pontos objeto de negociação, desde que não se afastem do art. 13, § 9º, da Lei Complementar nº 182, de 2021]</w:t>
      </w:r>
      <w:r w:rsidRPr="00690210">
        <w:rPr>
          <w:rFonts w:eastAsia="Times New Roman" w:cstheme="minorHAnsi"/>
          <w:sz w:val="24"/>
          <w:szCs w:val="24"/>
          <w:lang w:eastAsia="pt-BR"/>
        </w:rPr>
        <w:t xml:space="preserve">  </w:t>
      </w:r>
      <w:r w:rsidR="00A234C6" w:rsidRPr="00690210">
        <w:rPr>
          <w:rFonts w:eastAsia="Times New Roman" w:cstheme="minorHAnsi"/>
          <w:sz w:val="24"/>
          <w:szCs w:val="24"/>
          <w:lang w:eastAsia="pt-BR"/>
        </w:rPr>
        <w:t xml:space="preserve"> </w:t>
      </w:r>
      <w:r w:rsidR="008A10BA" w:rsidRPr="00690210">
        <w:rPr>
          <w:rFonts w:eastAsia="Times New Roman" w:cstheme="minorHAnsi"/>
          <w:sz w:val="24"/>
          <w:szCs w:val="24"/>
          <w:lang w:eastAsia="pt-BR"/>
        </w:rPr>
        <w:t xml:space="preserve"> </w:t>
      </w:r>
    </w:p>
    <w:p w14:paraId="7E583A73" w14:textId="6CBBCF08" w:rsidR="000107DD" w:rsidRPr="00394EF9" w:rsidRDefault="000107DD" w:rsidP="00EE6895">
      <w:pPr>
        <w:tabs>
          <w:tab w:val="left" w:pos="567"/>
        </w:tabs>
        <w:spacing w:after="120" w:line="240" w:lineRule="auto"/>
        <w:ind w:right="7"/>
        <w:jc w:val="both"/>
        <w:rPr>
          <w:rFonts w:eastAsia="Times New Roman" w:cstheme="minorHAnsi"/>
          <w:iCs/>
          <w:sz w:val="24"/>
          <w:szCs w:val="24"/>
          <w:lang w:eastAsia="pt-BR"/>
        </w:rPr>
      </w:pPr>
      <w:r w:rsidRPr="00394EF9">
        <w:rPr>
          <w:rFonts w:eastAsia="Times New Roman" w:cstheme="minorHAnsi"/>
          <w:b/>
          <w:sz w:val="24"/>
          <w:szCs w:val="24"/>
          <w:lang w:eastAsia="pt-BR"/>
        </w:rPr>
        <w:t>7.3.</w:t>
      </w:r>
      <w:r w:rsidRPr="00394EF9">
        <w:rPr>
          <w:rFonts w:eastAsia="Times New Roman" w:cstheme="minorHAnsi"/>
          <w:b/>
          <w:iCs/>
          <w:sz w:val="24"/>
          <w:szCs w:val="24"/>
          <w:lang w:eastAsia="pt-BR"/>
        </w:rPr>
        <w:tab/>
        <w:t>Diretrizes.</w:t>
      </w:r>
      <w:r w:rsidRPr="00394EF9">
        <w:rPr>
          <w:rFonts w:eastAsia="Times New Roman" w:cstheme="minorHAnsi"/>
          <w:iCs/>
          <w:sz w:val="24"/>
          <w:szCs w:val="24"/>
          <w:lang w:eastAsia="pt-BR"/>
        </w:rPr>
        <w:t xml:space="preserve"> A negociação </w:t>
      </w:r>
      <w:r w:rsidR="002973C7" w:rsidRPr="00394EF9">
        <w:rPr>
          <w:rFonts w:eastAsia="Times New Roman" w:cstheme="minorHAnsi"/>
          <w:iCs/>
          <w:sz w:val="24"/>
          <w:szCs w:val="24"/>
          <w:lang w:eastAsia="pt-BR"/>
        </w:rPr>
        <w:t xml:space="preserve">atentará para </w:t>
      </w:r>
      <w:r w:rsidRPr="00394EF9">
        <w:rPr>
          <w:rFonts w:eastAsia="Times New Roman" w:cstheme="minorHAnsi"/>
          <w:iCs/>
          <w:sz w:val="24"/>
          <w:szCs w:val="24"/>
          <w:lang w:eastAsia="pt-BR"/>
        </w:rPr>
        <w:t>as seguintes diretrizes:</w:t>
      </w:r>
    </w:p>
    <w:p w14:paraId="042E540C" w14:textId="783831D3" w:rsidR="00DC6538" w:rsidRPr="00394EF9" w:rsidRDefault="000107DD" w:rsidP="00EE6895">
      <w:pPr>
        <w:tabs>
          <w:tab w:val="left" w:pos="567"/>
        </w:tabs>
        <w:spacing w:after="120" w:line="240" w:lineRule="auto"/>
        <w:ind w:right="7"/>
        <w:jc w:val="both"/>
        <w:rPr>
          <w:rFonts w:eastAsia="Times New Roman" w:cs="Calibri"/>
          <w:iCs/>
          <w:sz w:val="24"/>
          <w:szCs w:val="24"/>
          <w:lang w:eastAsia="pt-BR"/>
        </w:rPr>
      </w:pPr>
      <w:r w:rsidRPr="00394EF9">
        <w:rPr>
          <w:rFonts w:eastAsia="Times New Roman" w:cs="Calibri"/>
          <w:iCs/>
          <w:sz w:val="24"/>
          <w:szCs w:val="24"/>
          <w:lang w:eastAsia="pt-BR"/>
        </w:rPr>
        <w:t xml:space="preserve">I – </w:t>
      </w:r>
      <w:r w:rsidR="00333497" w:rsidRPr="00394EF9">
        <w:rPr>
          <w:rFonts w:eastAsia="Times New Roman" w:cs="Calibri"/>
          <w:iCs/>
          <w:sz w:val="24"/>
          <w:szCs w:val="24"/>
          <w:lang w:eastAsia="pt-BR"/>
        </w:rPr>
        <w:tab/>
      </w:r>
      <w:r w:rsidR="002973C7" w:rsidRPr="00394EF9">
        <w:rPr>
          <w:rFonts w:eastAsia="Times New Roman" w:cs="Calibri"/>
          <w:iCs/>
          <w:sz w:val="24"/>
          <w:szCs w:val="24"/>
          <w:lang w:eastAsia="pt-BR"/>
        </w:rPr>
        <w:t xml:space="preserve">a Comissão Especial de </w:t>
      </w:r>
      <w:r w:rsidR="00FE22C2" w:rsidRPr="00394EF9">
        <w:rPr>
          <w:rFonts w:eastAsia="Times New Roman" w:cs="Calibri"/>
          <w:iCs/>
          <w:sz w:val="24"/>
          <w:szCs w:val="24"/>
          <w:lang w:eastAsia="pt-BR"/>
        </w:rPr>
        <w:t>Contratação</w:t>
      </w:r>
      <w:r w:rsidR="002973C7" w:rsidRPr="00394EF9">
        <w:rPr>
          <w:rFonts w:eastAsia="Times New Roman" w:cs="Calibri"/>
          <w:iCs/>
          <w:sz w:val="24"/>
          <w:szCs w:val="24"/>
          <w:lang w:eastAsia="pt-BR"/>
        </w:rPr>
        <w:t xml:space="preserve"> observará os princípios </w:t>
      </w:r>
      <w:r w:rsidR="00BB7C74" w:rsidRPr="00394EF9">
        <w:rPr>
          <w:rFonts w:eastAsia="Times New Roman" w:cs="Calibri"/>
          <w:iCs/>
          <w:sz w:val="24"/>
          <w:szCs w:val="24"/>
          <w:lang w:eastAsia="pt-BR"/>
        </w:rPr>
        <w:t xml:space="preserve">que regem a administração pública (Constituição Federal, art. 37, </w:t>
      </w:r>
      <w:r w:rsidR="00BB7C74" w:rsidRPr="00394EF9">
        <w:rPr>
          <w:rFonts w:eastAsia="Times New Roman" w:cs="Calibri"/>
          <w:i/>
          <w:sz w:val="24"/>
          <w:szCs w:val="24"/>
          <w:lang w:eastAsia="pt-BR"/>
        </w:rPr>
        <w:t>caput</w:t>
      </w:r>
      <w:r w:rsidR="00BB7C74" w:rsidRPr="00394EF9">
        <w:rPr>
          <w:rFonts w:eastAsia="Times New Roman" w:cs="Calibri"/>
          <w:iCs/>
          <w:sz w:val="24"/>
          <w:szCs w:val="24"/>
          <w:lang w:eastAsia="pt-BR"/>
        </w:rPr>
        <w:t>) e os da licitação pública (Lei nº 14.133, de 2021, art. 5º)</w:t>
      </w:r>
      <w:r w:rsidR="002973C7" w:rsidRPr="00394EF9">
        <w:rPr>
          <w:rFonts w:eastAsia="Times New Roman" w:cs="Calibri"/>
          <w:iCs/>
          <w:sz w:val="24"/>
          <w:szCs w:val="24"/>
          <w:lang w:eastAsia="pt-BR"/>
        </w:rPr>
        <w:t xml:space="preserve">, e ambas as </w:t>
      </w:r>
      <w:r w:rsidR="00DC6538" w:rsidRPr="00394EF9">
        <w:rPr>
          <w:rFonts w:eastAsia="Times New Roman" w:cs="Calibri"/>
          <w:iCs/>
          <w:sz w:val="24"/>
          <w:szCs w:val="24"/>
          <w:lang w:eastAsia="pt-BR"/>
        </w:rPr>
        <w:t xml:space="preserve">partes </w:t>
      </w:r>
      <w:r w:rsidR="00371562" w:rsidRPr="00394EF9">
        <w:rPr>
          <w:rFonts w:eastAsia="Times New Roman" w:cs="Calibri"/>
          <w:iCs/>
          <w:sz w:val="24"/>
          <w:szCs w:val="24"/>
          <w:lang w:eastAsia="pt-BR"/>
        </w:rPr>
        <w:t>obedecerão a</w:t>
      </w:r>
      <w:r w:rsidR="00DC6538" w:rsidRPr="00394EF9">
        <w:rPr>
          <w:rFonts w:eastAsia="Times New Roman" w:cs="Calibri"/>
          <w:iCs/>
          <w:sz w:val="24"/>
          <w:szCs w:val="24"/>
          <w:lang w:eastAsia="pt-BR"/>
        </w:rPr>
        <w:t>os deveres de cooperação, lealdade e boa-fé;</w:t>
      </w:r>
    </w:p>
    <w:p w14:paraId="71A19734" w14:textId="3DFA7EF8" w:rsidR="00371562" w:rsidRPr="00394EF9" w:rsidRDefault="002973C7" w:rsidP="00EE6895">
      <w:pPr>
        <w:tabs>
          <w:tab w:val="left" w:pos="567"/>
        </w:tabs>
        <w:spacing w:after="120" w:line="240" w:lineRule="auto"/>
        <w:ind w:right="7"/>
        <w:jc w:val="both"/>
        <w:rPr>
          <w:rFonts w:eastAsia="Times New Roman" w:cs="Calibri"/>
          <w:iCs/>
          <w:sz w:val="24"/>
          <w:szCs w:val="24"/>
          <w:lang w:eastAsia="pt-BR"/>
        </w:rPr>
      </w:pPr>
      <w:r w:rsidRPr="00394EF9">
        <w:rPr>
          <w:rFonts w:eastAsia="Times New Roman" w:cs="Calibri"/>
          <w:iCs/>
          <w:sz w:val="24"/>
          <w:szCs w:val="24"/>
          <w:lang w:eastAsia="pt-BR"/>
        </w:rPr>
        <w:t xml:space="preserve">II – </w:t>
      </w:r>
      <w:r w:rsidRPr="00394EF9">
        <w:rPr>
          <w:rFonts w:eastAsia="Times New Roman" w:cs="Calibri"/>
          <w:iCs/>
          <w:sz w:val="24"/>
          <w:szCs w:val="24"/>
          <w:lang w:eastAsia="pt-BR"/>
        </w:rPr>
        <w:tab/>
      </w:r>
      <w:r w:rsidR="00371562" w:rsidRPr="00394EF9">
        <w:rPr>
          <w:rFonts w:eastAsia="Times New Roman" w:cs="Calibri"/>
          <w:iCs/>
          <w:sz w:val="24"/>
          <w:szCs w:val="24"/>
          <w:lang w:eastAsia="pt-BR"/>
        </w:rPr>
        <w:t>vinculação ao edital de licitação e à proposta do licitante;</w:t>
      </w:r>
    </w:p>
    <w:p w14:paraId="1A691EA0" w14:textId="7E9E6777" w:rsidR="00BB7C74" w:rsidRPr="00394EF9" w:rsidRDefault="00371562" w:rsidP="00EE6895">
      <w:pPr>
        <w:tabs>
          <w:tab w:val="left" w:pos="567"/>
        </w:tabs>
        <w:spacing w:after="120" w:line="240" w:lineRule="auto"/>
        <w:ind w:right="7"/>
        <w:jc w:val="both"/>
        <w:rPr>
          <w:rFonts w:eastAsia="Times New Roman" w:cs="Calibri"/>
          <w:iCs/>
          <w:sz w:val="24"/>
          <w:szCs w:val="24"/>
          <w:lang w:eastAsia="pt-BR"/>
        </w:rPr>
      </w:pPr>
      <w:r w:rsidRPr="00394EF9">
        <w:rPr>
          <w:rFonts w:eastAsia="Times New Roman" w:cs="Calibri"/>
          <w:iCs/>
          <w:sz w:val="24"/>
          <w:szCs w:val="24"/>
          <w:lang w:eastAsia="pt-BR"/>
        </w:rPr>
        <w:t>III –</w:t>
      </w:r>
      <w:r w:rsidRPr="00394EF9">
        <w:rPr>
          <w:rFonts w:eastAsia="Times New Roman" w:cs="Calibri"/>
          <w:iCs/>
          <w:sz w:val="24"/>
          <w:szCs w:val="24"/>
          <w:lang w:eastAsia="pt-BR"/>
        </w:rPr>
        <w:tab/>
      </w:r>
      <w:r w:rsidR="002973C7" w:rsidRPr="00394EF9">
        <w:rPr>
          <w:rFonts w:eastAsia="Times New Roman" w:cs="Calibri"/>
          <w:iCs/>
          <w:sz w:val="24"/>
          <w:szCs w:val="24"/>
          <w:lang w:eastAsia="pt-BR"/>
        </w:rPr>
        <w:t xml:space="preserve">quando o </w:t>
      </w:r>
      <w:r w:rsidRPr="00394EF9">
        <w:rPr>
          <w:rFonts w:eastAsia="Times New Roman" w:cs="Calibri"/>
          <w:iCs/>
          <w:sz w:val="24"/>
          <w:szCs w:val="24"/>
          <w:lang w:eastAsia="pt-BR"/>
        </w:rPr>
        <w:t>e</w:t>
      </w:r>
      <w:r w:rsidR="002973C7" w:rsidRPr="00394EF9">
        <w:rPr>
          <w:rFonts w:eastAsia="Times New Roman" w:cs="Calibri"/>
          <w:iCs/>
          <w:sz w:val="24"/>
          <w:szCs w:val="24"/>
          <w:lang w:eastAsia="pt-BR"/>
        </w:rPr>
        <w:t>dital prever a seleção de mais de uma proposta p</w:t>
      </w:r>
      <w:r w:rsidR="006D7AE6" w:rsidRPr="00394EF9">
        <w:rPr>
          <w:rFonts w:eastAsia="Times New Roman" w:cs="Calibri"/>
          <w:iCs/>
          <w:sz w:val="24"/>
          <w:szCs w:val="24"/>
          <w:lang w:eastAsia="pt-BR"/>
        </w:rPr>
        <w:t>or d</w:t>
      </w:r>
      <w:r w:rsidR="002973C7" w:rsidRPr="00394EF9">
        <w:rPr>
          <w:rFonts w:eastAsia="Times New Roman" w:cs="Calibri"/>
          <w:iCs/>
          <w:sz w:val="24"/>
          <w:szCs w:val="24"/>
          <w:lang w:eastAsia="pt-BR"/>
        </w:rPr>
        <w:t xml:space="preserve">esafio, a Comissão Especial de </w:t>
      </w:r>
      <w:r w:rsidR="00FE22C2" w:rsidRPr="00394EF9">
        <w:rPr>
          <w:rFonts w:eastAsia="Times New Roman" w:cs="Calibri"/>
          <w:iCs/>
          <w:sz w:val="24"/>
          <w:szCs w:val="24"/>
          <w:lang w:eastAsia="pt-BR"/>
        </w:rPr>
        <w:t xml:space="preserve">Contratação </w:t>
      </w:r>
      <w:r w:rsidR="00747C0B" w:rsidRPr="00394EF9">
        <w:rPr>
          <w:rFonts w:eastAsia="Times New Roman" w:cs="Calibri"/>
          <w:iCs/>
          <w:sz w:val="24"/>
          <w:szCs w:val="24"/>
          <w:lang w:eastAsia="pt-BR"/>
        </w:rPr>
        <w:t xml:space="preserve">poderá negociar simultaneamente com todos os licitantes selecionados dentro das vagas, sendo-lhe facultado </w:t>
      </w:r>
      <w:r w:rsidR="002973C7" w:rsidRPr="00394EF9">
        <w:rPr>
          <w:rFonts w:eastAsia="Times New Roman" w:cs="Calibri"/>
          <w:iCs/>
          <w:sz w:val="24"/>
          <w:szCs w:val="24"/>
          <w:lang w:eastAsia="pt-BR"/>
        </w:rPr>
        <w:t>negociar condições diferenciadas se houver justificativa razoável;</w:t>
      </w:r>
    </w:p>
    <w:p w14:paraId="332FF534" w14:textId="2CAE3094" w:rsidR="000107DD" w:rsidRPr="00394EF9" w:rsidRDefault="00DC6538" w:rsidP="00EE6895">
      <w:pPr>
        <w:tabs>
          <w:tab w:val="left" w:pos="567"/>
        </w:tabs>
        <w:spacing w:after="120" w:line="240" w:lineRule="auto"/>
        <w:ind w:right="7"/>
        <w:jc w:val="both"/>
        <w:rPr>
          <w:rFonts w:eastAsia="Times New Roman" w:cs="Calibri"/>
          <w:sz w:val="24"/>
          <w:szCs w:val="24"/>
          <w:lang w:eastAsia="pt-BR"/>
        </w:rPr>
      </w:pPr>
      <w:r w:rsidRPr="00394EF9">
        <w:rPr>
          <w:rFonts w:eastAsia="Times New Roman" w:cs="Calibri"/>
          <w:iCs/>
          <w:sz w:val="24"/>
          <w:szCs w:val="24"/>
          <w:lang w:eastAsia="pt-BR"/>
        </w:rPr>
        <w:t>I</w:t>
      </w:r>
      <w:r w:rsidR="00371562" w:rsidRPr="00394EF9">
        <w:rPr>
          <w:rFonts w:eastAsia="Times New Roman" w:cs="Calibri"/>
          <w:iCs/>
          <w:sz w:val="24"/>
          <w:szCs w:val="24"/>
          <w:lang w:eastAsia="pt-BR"/>
        </w:rPr>
        <w:t>V</w:t>
      </w:r>
      <w:r w:rsidRPr="00394EF9">
        <w:rPr>
          <w:rFonts w:eastAsia="Times New Roman" w:cs="Calibri"/>
          <w:iCs/>
          <w:sz w:val="24"/>
          <w:szCs w:val="24"/>
          <w:lang w:eastAsia="pt-BR"/>
        </w:rPr>
        <w:t xml:space="preserve"> – </w:t>
      </w:r>
      <w:r w:rsidRPr="00394EF9">
        <w:rPr>
          <w:rFonts w:eastAsia="Times New Roman" w:cs="Calibri"/>
          <w:iCs/>
          <w:sz w:val="24"/>
          <w:szCs w:val="24"/>
          <w:lang w:eastAsia="pt-BR"/>
        </w:rPr>
        <w:tab/>
      </w:r>
      <w:r w:rsidR="001D19D3" w:rsidRPr="00394EF9">
        <w:rPr>
          <w:rFonts w:eastAsia="Times New Roman" w:cs="Calibri"/>
          <w:iCs/>
          <w:sz w:val="24"/>
          <w:szCs w:val="24"/>
          <w:lang w:eastAsia="pt-BR"/>
        </w:rPr>
        <w:t xml:space="preserve">será </w:t>
      </w:r>
      <w:r w:rsidR="000107DD" w:rsidRPr="00394EF9">
        <w:rPr>
          <w:rFonts w:eastAsia="Times New Roman" w:cs="Calibri"/>
          <w:sz w:val="24"/>
          <w:szCs w:val="24"/>
          <w:lang w:eastAsia="pt-BR"/>
        </w:rPr>
        <w:t>vedada a divulgação de informações de modo discriminatório ou que possa implicar vantagem para algum licitante em detrimento dos demais;</w:t>
      </w:r>
    </w:p>
    <w:p w14:paraId="51DE9565" w14:textId="3AE530F3" w:rsidR="000107DD" w:rsidRPr="00394EF9" w:rsidRDefault="006D7AE6" w:rsidP="00EE6895">
      <w:pPr>
        <w:tabs>
          <w:tab w:val="left" w:pos="567"/>
        </w:tabs>
        <w:spacing w:after="120" w:line="240" w:lineRule="auto"/>
        <w:ind w:right="7"/>
        <w:jc w:val="both"/>
        <w:rPr>
          <w:rFonts w:eastAsia="Times New Roman" w:cs="Calibri"/>
          <w:sz w:val="24"/>
          <w:szCs w:val="24"/>
          <w:lang w:eastAsia="pt-BR"/>
        </w:rPr>
      </w:pPr>
      <w:r w:rsidRPr="00394EF9">
        <w:rPr>
          <w:rFonts w:eastAsia="Times New Roman" w:cs="Calibri"/>
          <w:sz w:val="24"/>
          <w:szCs w:val="24"/>
          <w:lang w:eastAsia="pt-BR"/>
        </w:rPr>
        <w:lastRenderedPageBreak/>
        <w:t>V</w:t>
      </w:r>
      <w:r w:rsidR="000107DD" w:rsidRPr="00394EF9">
        <w:rPr>
          <w:rFonts w:eastAsia="Times New Roman" w:cs="Calibri"/>
          <w:sz w:val="24"/>
          <w:szCs w:val="24"/>
          <w:lang w:eastAsia="pt-BR"/>
        </w:rPr>
        <w:t xml:space="preserve"> – </w:t>
      </w:r>
      <w:r w:rsidR="00333497" w:rsidRPr="00394EF9">
        <w:rPr>
          <w:rFonts w:eastAsia="Times New Roman" w:cs="Calibri"/>
          <w:sz w:val="24"/>
          <w:szCs w:val="24"/>
          <w:lang w:eastAsia="pt-BR"/>
        </w:rPr>
        <w:tab/>
      </w:r>
      <w:r w:rsidR="000107DD" w:rsidRPr="00394EF9">
        <w:rPr>
          <w:rFonts w:eastAsia="Times New Roman" w:cs="Calibri"/>
          <w:sz w:val="24"/>
          <w:szCs w:val="24"/>
          <w:lang w:eastAsia="pt-BR"/>
        </w:rPr>
        <w:t>a Administração Pública não poderá revelar a outros licitantes as informações sigilosas comunicadas por um licitante sem o consentimento</w:t>
      </w:r>
      <w:r w:rsidR="00E449A8" w:rsidRPr="00394EF9">
        <w:rPr>
          <w:rFonts w:eastAsia="Times New Roman" w:cs="Calibri"/>
          <w:sz w:val="24"/>
          <w:szCs w:val="24"/>
          <w:lang w:eastAsia="pt-BR"/>
        </w:rPr>
        <w:t xml:space="preserve"> dele</w:t>
      </w:r>
      <w:r w:rsidR="000107DD" w:rsidRPr="00394EF9">
        <w:rPr>
          <w:rFonts w:eastAsia="Times New Roman" w:cs="Calibri"/>
          <w:sz w:val="24"/>
          <w:szCs w:val="24"/>
          <w:lang w:eastAsia="pt-BR"/>
        </w:rPr>
        <w:t>;</w:t>
      </w:r>
    </w:p>
    <w:p w14:paraId="631624CC" w14:textId="157C46A4" w:rsidR="000107DD" w:rsidRPr="00394EF9" w:rsidRDefault="00DC6538" w:rsidP="00EE6895">
      <w:pPr>
        <w:tabs>
          <w:tab w:val="left" w:pos="567"/>
        </w:tabs>
        <w:spacing w:after="120" w:line="240" w:lineRule="auto"/>
        <w:ind w:right="7"/>
        <w:jc w:val="both"/>
        <w:rPr>
          <w:rFonts w:eastAsia="Times New Roman" w:cs="Calibri"/>
          <w:sz w:val="24"/>
          <w:szCs w:val="24"/>
          <w:lang w:eastAsia="pt-BR"/>
        </w:rPr>
      </w:pPr>
      <w:r w:rsidRPr="00394EF9">
        <w:rPr>
          <w:rFonts w:eastAsia="Times New Roman" w:cs="Calibri"/>
          <w:sz w:val="24"/>
          <w:szCs w:val="24"/>
          <w:lang w:eastAsia="pt-BR"/>
        </w:rPr>
        <w:t>V</w:t>
      </w:r>
      <w:r w:rsidR="00371562" w:rsidRPr="00394EF9">
        <w:rPr>
          <w:rFonts w:eastAsia="Times New Roman" w:cs="Calibri"/>
          <w:sz w:val="24"/>
          <w:szCs w:val="24"/>
          <w:lang w:eastAsia="pt-BR"/>
        </w:rPr>
        <w:t>I</w:t>
      </w:r>
      <w:r w:rsidR="000107DD" w:rsidRPr="00394EF9">
        <w:rPr>
          <w:rFonts w:eastAsia="Times New Roman" w:cs="Calibri"/>
          <w:sz w:val="24"/>
          <w:szCs w:val="24"/>
          <w:lang w:eastAsia="pt-BR"/>
        </w:rPr>
        <w:t xml:space="preserve"> – </w:t>
      </w:r>
      <w:r w:rsidR="00333497" w:rsidRPr="00394EF9">
        <w:rPr>
          <w:rFonts w:eastAsia="Times New Roman" w:cs="Calibri"/>
          <w:sz w:val="24"/>
          <w:szCs w:val="24"/>
          <w:lang w:eastAsia="pt-BR"/>
        </w:rPr>
        <w:tab/>
      </w:r>
      <w:r w:rsidR="000107DD" w:rsidRPr="00394EF9">
        <w:rPr>
          <w:rFonts w:eastAsia="Times New Roman" w:cs="Calibri"/>
          <w:sz w:val="24"/>
          <w:szCs w:val="24"/>
          <w:lang w:eastAsia="pt-BR"/>
        </w:rPr>
        <w:t>as reuniões serão registradas em ata e</w:t>
      </w:r>
      <w:r w:rsidR="00EE6895" w:rsidRPr="00394EF9">
        <w:rPr>
          <w:rFonts w:eastAsia="Times New Roman" w:cs="Calibri"/>
          <w:sz w:val="24"/>
          <w:szCs w:val="24"/>
          <w:lang w:eastAsia="pt-BR"/>
        </w:rPr>
        <w:t xml:space="preserve"> </w:t>
      </w:r>
      <w:r w:rsidR="000107DD" w:rsidRPr="00394EF9">
        <w:rPr>
          <w:rFonts w:eastAsia="Times New Roman" w:cs="Calibri"/>
          <w:sz w:val="24"/>
          <w:szCs w:val="24"/>
          <w:lang w:eastAsia="pt-BR"/>
        </w:rPr>
        <w:t>gravadas mediante utilização de recursos tecnológicos de áudio e vídeo;</w:t>
      </w:r>
    </w:p>
    <w:p w14:paraId="38A7274E" w14:textId="672F33C0" w:rsidR="00333497" w:rsidRPr="00394EF9" w:rsidRDefault="00D7039A" w:rsidP="00222700">
      <w:pPr>
        <w:tabs>
          <w:tab w:val="left" w:pos="567"/>
        </w:tabs>
        <w:spacing w:after="120" w:line="240" w:lineRule="auto"/>
        <w:ind w:right="6"/>
        <w:jc w:val="both"/>
        <w:rPr>
          <w:rFonts w:eastAsia="Times New Roman" w:cs="Calibri"/>
          <w:sz w:val="24"/>
          <w:szCs w:val="24"/>
          <w:lang w:eastAsia="pt-BR"/>
        </w:rPr>
      </w:pPr>
      <w:r w:rsidRPr="00394EF9">
        <w:rPr>
          <w:rFonts w:eastAsia="Times New Roman" w:cs="Calibri"/>
          <w:sz w:val="24"/>
          <w:szCs w:val="24"/>
          <w:lang w:eastAsia="pt-BR"/>
        </w:rPr>
        <w:t>V</w:t>
      </w:r>
      <w:r w:rsidR="006D7AE6" w:rsidRPr="00394EF9">
        <w:rPr>
          <w:rFonts w:eastAsia="Times New Roman" w:cs="Calibri"/>
          <w:sz w:val="24"/>
          <w:szCs w:val="24"/>
          <w:lang w:eastAsia="pt-BR"/>
        </w:rPr>
        <w:t>I</w:t>
      </w:r>
      <w:r w:rsidR="00371562" w:rsidRPr="00394EF9">
        <w:rPr>
          <w:rFonts w:eastAsia="Times New Roman" w:cs="Calibri"/>
          <w:sz w:val="24"/>
          <w:szCs w:val="24"/>
          <w:lang w:eastAsia="pt-BR"/>
        </w:rPr>
        <w:t>I</w:t>
      </w:r>
      <w:r w:rsidRPr="00394EF9">
        <w:rPr>
          <w:rFonts w:eastAsia="Times New Roman" w:cs="Calibri"/>
          <w:sz w:val="24"/>
          <w:szCs w:val="24"/>
          <w:lang w:eastAsia="pt-BR"/>
        </w:rPr>
        <w:t xml:space="preserve"> – </w:t>
      </w:r>
      <w:r w:rsidR="00333497" w:rsidRPr="00394EF9">
        <w:rPr>
          <w:rFonts w:eastAsia="Times New Roman" w:cs="Calibri"/>
          <w:sz w:val="24"/>
          <w:szCs w:val="24"/>
          <w:lang w:eastAsia="pt-BR"/>
        </w:rPr>
        <w:tab/>
      </w:r>
      <w:r w:rsidRPr="00394EF9">
        <w:rPr>
          <w:rFonts w:eastAsia="Times New Roman" w:cs="Calibri"/>
          <w:sz w:val="24"/>
          <w:szCs w:val="24"/>
          <w:lang w:eastAsia="pt-BR"/>
        </w:rPr>
        <w:t xml:space="preserve">as partes preservarão informações sigilosas trocadas entre si, inclusive </w:t>
      </w:r>
      <w:r w:rsidR="00CD05D4" w:rsidRPr="00394EF9">
        <w:rPr>
          <w:rFonts w:eastAsia="Times New Roman" w:cs="Calibri"/>
          <w:sz w:val="24"/>
          <w:szCs w:val="24"/>
          <w:lang w:eastAsia="pt-BR"/>
        </w:rPr>
        <w:t xml:space="preserve">durante </w:t>
      </w:r>
      <w:r w:rsidRPr="00394EF9">
        <w:rPr>
          <w:rFonts w:eastAsia="Times New Roman" w:cs="Calibri"/>
          <w:sz w:val="24"/>
          <w:szCs w:val="24"/>
          <w:lang w:eastAsia="pt-BR"/>
        </w:rPr>
        <w:t>as reuniões gravadas, especialmente informações cobertas por sigilo legal (fiscal, comercial, industrial, etc.) e aquelas relativas à atividade empresarial cuja divulgação possa representar vantagem competitiva a outros agentes econômicos</w:t>
      </w:r>
      <w:r w:rsidR="00333497" w:rsidRPr="00394EF9">
        <w:rPr>
          <w:rFonts w:eastAsia="Times New Roman" w:cs="Calibri"/>
          <w:sz w:val="24"/>
          <w:szCs w:val="24"/>
          <w:lang w:eastAsia="pt-BR"/>
        </w:rPr>
        <w:t>;</w:t>
      </w:r>
    </w:p>
    <w:p w14:paraId="62DD655A" w14:textId="7E5EAB58" w:rsidR="00D7039A" w:rsidRPr="00394EF9" w:rsidRDefault="00333497" w:rsidP="00222700">
      <w:pPr>
        <w:tabs>
          <w:tab w:val="left" w:pos="567"/>
        </w:tabs>
        <w:spacing w:after="120" w:line="240" w:lineRule="auto"/>
        <w:ind w:right="6"/>
        <w:jc w:val="both"/>
        <w:rPr>
          <w:rFonts w:eastAsia="Times New Roman" w:cs="Calibri"/>
          <w:sz w:val="24"/>
          <w:szCs w:val="24"/>
          <w:lang w:eastAsia="pt-BR"/>
        </w:rPr>
      </w:pPr>
      <w:r w:rsidRPr="00394EF9">
        <w:rPr>
          <w:rFonts w:eastAsia="Times New Roman" w:cs="Calibri"/>
          <w:sz w:val="24"/>
          <w:szCs w:val="24"/>
          <w:lang w:eastAsia="pt-BR"/>
        </w:rPr>
        <w:t>V</w:t>
      </w:r>
      <w:r w:rsidR="00DC6538" w:rsidRPr="00394EF9">
        <w:rPr>
          <w:rFonts w:eastAsia="Times New Roman" w:cs="Calibri"/>
          <w:sz w:val="24"/>
          <w:szCs w:val="24"/>
          <w:lang w:eastAsia="pt-BR"/>
        </w:rPr>
        <w:t>I</w:t>
      </w:r>
      <w:r w:rsidR="006D7AE6" w:rsidRPr="00394EF9">
        <w:rPr>
          <w:rFonts w:eastAsia="Times New Roman" w:cs="Calibri"/>
          <w:sz w:val="24"/>
          <w:szCs w:val="24"/>
          <w:lang w:eastAsia="pt-BR"/>
        </w:rPr>
        <w:t>I</w:t>
      </w:r>
      <w:r w:rsidR="00371562" w:rsidRPr="00394EF9">
        <w:rPr>
          <w:rFonts w:eastAsia="Times New Roman" w:cs="Calibri"/>
          <w:sz w:val="24"/>
          <w:szCs w:val="24"/>
          <w:lang w:eastAsia="pt-BR"/>
        </w:rPr>
        <w:t>I</w:t>
      </w:r>
      <w:r w:rsidRPr="00394EF9">
        <w:rPr>
          <w:rFonts w:eastAsia="Times New Roman" w:cs="Calibri"/>
          <w:sz w:val="24"/>
          <w:szCs w:val="24"/>
          <w:lang w:eastAsia="pt-BR"/>
        </w:rPr>
        <w:t xml:space="preserve"> – </w:t>
      </w:r>
      <w:r w:rsidRPr="00394EF9">
        <w:rPr>
          <w:rFonts w:eastAsia="Times New Roman" w:cs="Calibri"/>
          <w:sz w:val="24"/>
          <w:szCs w:val="24"/>
          <w:lang w:eastAsia="pt-BR"/>
        </w:rPr>
        <w:tab/>
        <w:t xml:space="preserve">se o valor da proposta for superior à estimativa de preço, a Comissão Especial de Contratação poderá aceitar o preço ofertado pelo licitante, mediante justificativa expressa com base na análise de custo-benefício, desde que a solução proposta seja superior em termos de inovação, de redução do prazo de execução ou de facilidade de manutenção ou operação, respeitado o valor máximo previsto neste </w:t>
      </w:r>
      <w:r w:rsidR="00426D5E" w:rsidRPr="00394EF9">
        <w:rPr>
          <w:rFonts w:eastAsia="Times New Roman" w:cs="Calibri"/>
          <w:sz w:val="24"/>
          <w:szCs w:val="24"/>
          <w:lang w:eastAsia="pt-BR"/>
        </w:rPr>
        <w:t>e</w:t>
      </w:r>
      <w:r w:rsidRPr="00394EF9">
        <w:rPr>
          <w:rFonts w:eastAsia="Times New Roman" w:cs="Calibri"/>
          <w:sz w:val="24"/>
          <w:szCs w:val="24"/>
          <w:lang w:eastAsia="pt-BR"/>
        </w:rPr>
        <w:t>dital (Lei Complementar nº 182, de 2021, art. 13, § 10);</w:t>
      </w:r>
    </w:p>
    <w:p w14:paraId="4F17B716" w14:textId="77777777" w:rsidR="002D3634" w:rsidRPr="00394EF9" w:rsidRDefault="00371562" w:rsidP="00222700">
      <w:pPr>
        <w:tabs>
          <w:tab w:val="left" w:pos="567"/>
        </w:tabs>
        <w:spacing w:after="120" w:line="240" w:lineRule="auto"/>
        <w:ind w:right="6"/>
        <w:jc w:val="both"/>
        <w:rPr>
          <w:rFonts w:eastAsia="Times New Roman" w:cs="Calibri"/>
          <w:sz w:val="24"/>
          <w:szCs w:val="24"/>
          <w:lang w:eastAsia="pt-BR"/>
        </w:rPr>
      </w:pPr>
      <w:r w:rsidRPr="00394EF9">
        <w:rPr>
          <w:rFonts w:eastAsia="Times New Roman" w:cs="Calibri"/>
          <w:sz w:val="24"/>
          <w:szCs w:val="24"/>
          <w:lang w:eastAsia="pt-BR"/>
        </w:rPr>
        <w:t>IX</w:t>
      </w:r>
      <w:r w:rsidR="00333497" w:rsidRPr="00394EF9">
        <w:rPr>
          <w:rFonts w:eastAsia="Times New Roman" w:cs="Calibri"/>
          <w:sz w:val="24"/>
          <w:szCs w:val="24"/>
          <w:lang w:eastAsia="pt-BR"/>
        </w:rPr>
        <w:t xml:space="preserve"> –</w:t>
      </w:r>
      <w:r w:rsidR="00333497" w:rsidRPr="00394EF9">
        <w:rPr>
          <w:rFonts w:eastAsia="Times New Roman" w:cs="Calibri"/>
          <w:sz w:val="24"/>
          <w:szCs w:val="24"/>
          <w:lang w:eastAsia="pt-BR"/>
        </w:rPr>
        <w:tab/>
        <w:t>a minuta do CPSI</w:t>
      </w:r>
      <w:r w:rsidR="00DC6538" w:rsidRPr="00394EF9">
        <w:rPr>
          <w:rFonts w:eastAsia="Times New Roman" w:cs="Calibri"/>
          <w:sz w:val="24"/>
          <w:szCs w:val="24"/>
          <w:lang w:eastAsia="pt-BR"/>
        </w:rPr>
        <w:t xml:space="preserve"> (</w:t>
      </w:r>
      <w:r w:rsidR="00333497" w:rsidRPr="00394EF9">
        <w:rPr>
          <w:rFonts w:eastAsia="Times New Roman" w:cs="Calibri"/>
          <w:sz w:val="24"/>
          <w:szCs w:val="24"/>
          <w:lang w:eastAsia="pt-BR"/>
        </w:rPr>
        <w:t xml:space="preserve">anexa a este </w:t>
      </w:r>
      <w:r w:rsidR="00426D5E" w:rsidRPr="00394EF9">
        <w:rPr>
          <w:rFonts w:eastAsia="Times New Roman" w:cs="Calibri"/>
          <w:sz w:val="24"/>
          <w:szCs w:val="24"/>
          <w:lang w:eastAsia="pt-BR"/>
        </w:rPr>
        <w:t>e</w:t>
      </w:r>
      <w:r w:rsidR="00333497" w:rsidRPr="00394EF9">
        <w:rPr>
          <w:rFonts w:eastAsia="Times New Roman" w:cs="Calibri"/>
          <w:sz w:val="24"/>
          <w:szCs w:val="24"/>
          <w:lang w:eastAsia="pt-BR"/>
        </w:rPr>
        <w:t>dital</w:t>
      </w:r>
      <w:r w:rsidR="00DC6538" w:rsidRPr="00394EF9">
        <w:rPr>
          <w:rFonts w:eastAsia="Times New Roman" w:cs="Calibri"/>
          <w:sz w:val="24"/>
          <w:szCs w:val="24"/>
          <w:lang w:eastAsia="pt-BR"/>
        </w:rPr>
        <w:t>)</w:t>
      </w:r>
      <w:r w:rsidR="00333497" w:rsidRPr="00394EF9">
        <w:rPr>
          <w:rFonts w:eastAsia="Times New Roman" w:cs="Calibri"/>
          <w:sz w:val="24"/>
          <w:szCs w:val="24"/>
          <w:lang w:eastAsia="pt-BR"/>
        </w:rPr>
        <w:t xml:space="preserve"> </w:t>
      </w:r>
      <w:r w:rsidR="00DC6538" w:rsidRPr="00394EF9">
        <w:rPr>
          <w:rFonts w:eastAsia="Times New Roman" w:cs="Calibri"/>
          <w:sz w:val="24"/>
          <w:szCs w:val="24"/>
          <w:lang w:eastAsia="pt-BR"/>
        </w:rPr>
        <w:t xml:space="preserve">será </w:t>
      </w:r>
      <w:r w:rsidR="00333497" w:rsidRPr="00394EF9">
        <w:rPr>
          <w:rFonts w:eastAsia="Times New Roman" w:cs="Calibri"/>
          <w:sz w:val="24"/>
          <w:szCs w:val="24"/>
          <w:lang w:eastAsia="pt-BR"/>
        </w:rPr>
        <w:t xml:space="preserve">ajustada </w:t>
      </w:r>
      <w:r w:rsidR="00DC6538" w:rsidRPr="00394EF9">
        <w:rPr>
          <w:rFonts w:eastAsia="Times New Roman" w:cs="Calibri"/>
          <w:sz w:val="24"/>
          <w:szCs w:val="24"/>
          <w:lang w:eastAsia="pt-BR"/>
        </w:rPr>
        <w:t>para refletir o que for negociado</w:t>
      </w:r>
      <w:r w:rsidR="00333497" w:rsidRPr="00394EF9">
        <w:rPr>
          <w:rFonts w:eastAsia="Times New Roman" w:cs="Calibri"/>
          <w:sz w:val="24"/>
          <w:szCs w:val="24"/>
          <w:lang w:eastAsia="pt-BR"/>
        </w:rPr>
        <w:t>, respeitada a legislação aplicável</w:t>
      </w:r>
      <w:r w:rsidR="00222700" w:rsidRPr="00394EF9">
        <w:rPr>
          <w:rFonts w:eastAsia="Times New Roman" w:cs="Calibri"/>
          <w:sz w:val="24"/>
          <w:szCs w:val="24"/>
          <w:lang w:eastAsia="pt-BR"/>
        </w:rPr>
        <w:t>.</w:t>
      </w:r>
    </w:p>
    <w:p w14:paraId="45CC3DBF" w14:textId="114096C7" w:rsidR="007B0313" w:rsidRPr="00394EF9" w:rsidRDefault="001D19D3" w:rsidP="00222700">
      <w:pPr>
        <w:tabs>
          <w:tab w:val="left" w:pos="567"/>
        </w:tabs>
        <w:spacing w:after="120" w:line="240" w:lineRule="auto"/>
        <w:ind w:right="6"/>
        <w:jc w:val="both"/>
        <w:rPr>
          <w:rFonts w:eastAsia="Times New Roman" w:cs="Calibri"/>
          <w:sz w:val="24"/>
          <w:szCs w:val="24"/>
          <w:lang w:eastAsia="pt-BR"/>
        </w:rPr>
      </w:pPr>
      <w:r w:rsidRPr="00394EF9">
        <w:rPr>
          <w:rFonts w:eastAsia="Times New Roman" w:cstheme="minorHAnsi"/>
          <w:b/>
          <w:sz w:val="24"/>
          <w:szCs w:val="24"/>
          <w:lang w:eastAsia="pt-BR"/>
        </w:rPr>
        <w:t>7.4.</w:t>
      </w:r>
      <w:r w:rsidRPr="00394EF9">
        <w:rPr>
          <w:rFonts w:eastAsia="Times New Roman" w:cstheme="minorHAnsi"/>
          <w:b/>
          <w:iCs/>
          <w:sz w:val="24"/>
          <w:szCs w:val="24"/>
          <w:lang w:eastAsia="pt-BR"/>
        </w:rPr>
        <w:tab/>
        <w:t>Conclusão da negociação.</w:t>
      </w:r>
      <w:r w:rsidRPr="00394EF9">
        <w:rPr>
          <w:rFonts w:eastAsia="Times New Roman" w:cstheme="minorHAnsi"/>
          <w:iCs/>
          <w:sz w:val="24"/>
          <w:szCs w:val="24"/>
          <w:lang w:eastAsia="pt-BR"/>
        </w:rPr>
        <w:t xml:space="preserve"> </w:t>
      </w:r>
      <w:r w:rsidR="007B0313" w:rsidRPr="00394EF9">
        <w:rPr>
          <w:rFonts w:eastAsia="Times New Roman" w:cstheme="minorHAnsi"/>
          <w:sz w:val="24"/>
          <w:szCs w:val="24"/>
          <w:lang w:eastAsia="pt-BR"/>
        </w:rPr>
        <w:t xml:space="preserve">A negociação poderá ser mantida até que a Comissão Especial de </w:t>
      </w:r>
      <w:r w:rsidR="00D7039A" w:rsidRPr="00394EF9">
        <w:rPr>
          <w:rFonts w:eastAsia="Times New Roman" w:cstheme="minorHAnsi"/>
          <w:sz w:val="24"/>
          <w:szCs w:val="24"/>
          <w:lang w:eastAsia="pt-BR"/>
        </w:rPr>
        <w:t xml:space="preserve">Contratação chegue a um acordo </w:t>
      </w:r>
      <w:r w:rsidR="007B0313" w:rsidRPr="00394EF9">
        <w:rPr>
          <w:rFonts w:eastAsia="Times New Roman" w:cstheme="minorHAnsi"/>
          <w:sz w:val="24"/>
          <w:szCs w:val="24"/>
          <w:lang w:eastAsia="pt-BR"/>
        </w:rPr>
        <w:t>com o licitante.</w:t>
      </w:r>
      <w:r w:rsidR="00D7039A" w:rsidRPr="00394EF9">
        <w:rPr>
          <w:rFonts w:eastAsia="Times New Roman" w:cstheme="minorHAnsi"/>
          <w:sz w:val="24"/>
          <w:szCs w:val="24"/>
          <w:lang w:eastAsia="pt-BR"/>
        </w:rPr>
        <w:t xml:space="preserve"> </w:t>
      </w:r>
      <w:r w:rsidR="007B0313" w:rsidRPr="00394EF9">
        <w:rPr>
          <w:rFonts w:eastAsia="Times New Roman" w:cstheme="minorHAnsi"/>
          <w:sz w:val="24"/>
          <w:szCs w:val="24"/>
          <w:lang w:eastAsia="pt-BR"/>
        </w:rPr>
        <w:t>Não havendo</w:t>
      </w:r>
      <w:r w:rsidR="00D7039A" w:rsidRPr="00394EF9">
        <w:rPr>
          <w:rFonts w:eastAsia="Times New Roman" w:cstheme="minorHAnsi"/>
          <w:sz w:val="24"/>
          <w:szCs w:val="24"/>
          <w:lang w:eastAsia="pt-BR"/>
        </w:rPr>
        <w:t xml:space="preserve"> acordo, </w:t>
      </w:r>
      <w:r w:rsidR="00DC6538" w:rsidRPr="00394EF9">
        <w:rPr>
          <w:rFonts w:eastAsia="Times New Roman" w:cstheme="minorHAnsi"/>
          <w:sz w:val="24"/>
          <w:szCs w:val="24"/>
          <w:lang w:eastAsia="pt-BR"/>
        </w:rPr>
        <w:t xml:space="preserve">o licitante será desclassificado e </w:t>
      </w:r>
      <w:r w:rsidR="007B0313" w:rsidRPr="00394EF9">
        <w:rPr>
          <w:rFonts w:eastAsia="Times New Roman" w:cstheme="minorHAnsi"/>
          <w:sz w:val="24"/>
          <w:szCs w:val="24"/>
          <w:lang w:eastAsia="pt-BR"/>
        </w:rPr>
        <w:t xml:space="preserve">a </w:t>
      </w:r>
      <w:r w:rsidR="00DC6538" w:rsidRPr="00394EF9">
        <w:rPr>
          <w:rFonts w:eastAsia="Times New Roman" w:cstheme="minorHAnsi"/>
          <w:sz w:val="24"/>
          <w:szCs w:val="24"/>
          <w:lang w:eastAsia="pt-BR"/>
        </w:rPr>
        <w:t xml:space="preserve">negociação poderá ser aberta com </w:t>
      </w:r>
      <w:r w:rsidR="00D7039A" w:rsidRPr="00394EF9">
        <w:rPr>
          <w:rFonts w:eastAsia="Times New Roman" w:cstheme="minorHAnsi"/>
          <w:sz w:val="24"/>
          <w:szCs w:val="24"/>
          <w:lang w:eastAsia="pt-BR"/>
        </w:rPr>
        <w:t xml:space="preserve">o </w:t>
      </w:r>
      <w:r w:rsidR="007B0313" w:rsidRPr="00394EF9">
        <w:rPr>
          <w:rFonts w:eastAsia="Times New Roman" w:cstheme="minorHAnsi"/>
          <w:sz w:val="24"/>
          <w:szCs w:val="24"/>
          <w:lang w:eastAsia="pt-BR"/>
        </w:rPr>
        <w:t xml:space="preserve">licitante </w:t>
      </w:r>
      <w:r w:rsidR="00D7039A" w:rsidRPr="00394EF9">
        <w:rPr>
          <w:rFonts w:eastAsia="Times New Roman" w:cstheme="minorHAnsi"/>
          <w:sz w:val="24"/>
          <w:szCs w:val="24"/>
          <w:lang w:eastAsia="pt-BR"/>
        </w:rPr>
        <w:t xml:space="preserve">subsequente, obedecida </w:t>
      </w:r>
      <w:r w:rsidR="007B0313" w:rsidRPr="00394EF9">
        <w:rPr>
          <w:rFonts w:eastAsia="Times New Roman" w:cstheme="minorHAnsi"/>
          <w:sz w:val="24"/>
          <w:szCs w:val="24"/>
          <w:lang w:eastAsia="pt-BR"/>
        </w:rPr>
        <w:t>a ordem de classificação.</w:t>
      </w:r>
    </w:p>
    <w:p w14:paraId="32607DC0" w14:textId="1048BFFE" w:rsidR="00CD05D4" w:rsidRPr="00CD05D4" w:rsidRDefault="00CD05D4" w:rsidP="00B56F9E">
      <w:pPr>
        <w:tabs>
          <w:tab w:val="left" w:pos="851"/>
        </w:tabs>
        <w:spacing w:after="120" w:line="240" w:lineRule="auto"/>
        <w:ind w:right="6"/>
        <w:jc w:val="both"/>
        <w:rPr>
          <w:rFonts w:eastAsia="Times New Roman" w:cstheme="minorHAnsi"/>
          <w:sz w:val="24"/>
          <w:szCs w:val="24"/>
          <w:lang w:eastAsia="pt-BR"/>
        </w:rPr>
      </w:pPr>
      <w:r w:rsidRPr="00394EF9">
        <w:rPr>
          <w:rFonts w:cstheme="minorHAnsi"/>
          <w:b/>
          <w:sz w:val="24"/>
          <w:szCs w:val="24"/>
        </w:rPr>
        <w:t>7.4.1.</w:t>
      </w:r>
      <w:r w:rsidRPr="00394EF9">
        <w:rPr>
          <w:rFonts w:cstheme="minorHAnsi"/>
          <w:bCs/>
          <w:sz w:val="24"/>
          <w:szCs w:val="24"/>
        </w:rPr>
        <w:tab/>
      </w:r>
      <w:r w:rsidR="00DC6538" w:rsidRPr="00394EF9">
        <w:rPr>
          <w:rFonts w:cstheme="minorHAnsi"/>
          <w:bCs/>
          <w:sz w:val="24"/>
          <w:szCs w:val="24"/>
        </w:rPr>
        <w:t>A</w:t>
      </w:r>
      <w:r w:rsidR="00DC6538" w:rsidRPr="00394EF9">
        <w:rPr>
          <w:rFonts w:eastAsia="Times New Roman" w:cs="Calibri"/>
          <w:bCs/>
          <w:sz w:val="24"/>
          <w:szCs w:val="24"/>
          <w:lang w:eastAsia="pt-BR"/>
        </w:rPr>
        <w:t xml:space="preserve"> </w:t>
      </w:r>
      <w:r w:rsidR="00DC6538" w:rsidRPr="00394EF9">
        <w:rPr>
          <w:rFonts w:eastAsia="Times New Roman" w:cs="Calibri"/>
          <w:sz w:val="24"/>
          <w:szCs w:val="24"/>
          <w:lang w:eastAsia="pt-BR"/>
        </w:rPr>
        <w:t xml:space="preserve">Comissão </w:t>
      </w:r>
      <w:r w:rsidR="00DC6538" w:rsidRPr="00394EF9">
        <w:rPr>
          <w:rFonts w:cs="Calibri"/>
          <w:sz w:val="24"/>
          <w:szCs w:val="24"/>
        </w:rPr>
        <w:t>Especial de Contratação</w:t>
      </w:r>
      <w:r w:rsidR="00DC6538" w:rsidRPr="00394EF9">
        <w:rPr>
          <w:rFonts w:eastAsia="Times New Roman" w:cs="Calibri"/>
          <w:sz w:val="24"/>
          <w:szCs w:val="24"/>
          <w:lang w:eastAsia="pt-BR"/>
        </w:rPr>
        <w:t xml:space="preserve"> registrará os </w:t>
      </w:r>
      <w:r w:rsidR="00DC6538" w:rsidRPr="00394EF9">
        <w:rPr>
          <w:rFonts w:cs="Calibri"/>
          <w:sz w:val="24"/>
          <w:szCs w:val="24"/>
        </w:rPr>
        <w:t xml:space="preserve">resultados da negociação com cada licitante </w:t>
      </w:r>
      <w:r w:rsidR="00DC6538" w:rsidRPr="00394EF9">
        <w:rPr>
          <w:rFonts w:eastAsia="Times New Roman" w:cs="Calibri"/>
          <w:sz w:val="24"/>
          <w:szCs w:val="24"/>
          <w:lang w:eastAsia="pt-BR"/>
        </w:rPr>
        <w:t>em ata específica,</w:t>
      </w:r>
      <w:r w:rsidR="00DC6538" w:rsidRPr="00333497">
        <w:rPr>
          <w:rFonts w:ascii="Calibri" w:eastAsia="Times New Roman" w:hAnsi="Calibri" w:cs="Calibri"/>
          <w:sz w:val="24"/>
          <w:szCs w:val="24"/>
          <w:lang w:eastAsia="pt-BR"/>
        </w:rPr>
        <w:t xml:space="preserve"> com motivação de todas as suas decisões</w:t>
      </w:r>
      <w:r w:rsidR="00DC6538">
        <w:rPr>
          <w:rFonts w:ascii="Calibri" w:eastAsia="Times New Roman" w:hAnsi="Calibri" w:cs="Calibri"/>
          <w:sz w:val="24"/>
          <w:szCs w:val="24"/>
          <w:lang w:eastAsia="pt-BR"/>
        </w:rPr>
        <w:t xml:space="preserve">. A </w:t>
      </w:r>
      <w:r w:rsidR="00DC6538" w:rsidRPr="00333497">
        <w:rPr>
          <w:rFonts w:ascii="Calibri" w:eastAsia="Times New Roman" w:hAnsi="Calibri" w:cs="Calibri"/>
          <w:sz w:val="24"/>
          <w:szCs w:val="24"/>
          <w:lang w:eastAsia="pt-BR"/>
        </w:rPr>
        <w:t>ata será anexada no processo de contratação e terá acesso público depois que encerradas todas as negociações</w:t>
      </w:r>
      <w:r w:rsidR="00DC6538">
        <w:rPr>
          <w:rFonts w:ascii="Calibri" w:eastAsia="Times New Roman" w:hAnsi="Calibri" w:cs="Calibri"/>
          <w:sz w:val="24"/>
          <w:szCs w:val="24"/>
          <w:lang w:eastAsia="pt-BR"/>
        </w:rPr>
        <w:t>.</w:t>
      </w:r>
    </w:p>
    <w:p w14:paraId="395E6F1B" w14:textId="77777777" w:rsidR="00E97BA1" w:rsidRPr="004E5D08" w:rsidRDefault="00E97BA1" w:rsidP="00222700">
      <w:pPr>
        <w:spacing w:after="120" w:line="240" w:lineRule="auto"/>
        <w:ind w:right="6"/>
        <w:jc w:val="both"/>
        <w:rPr>
          <w:rFonts w:ascii="Candara" w:hAnsi="Candara" w:cs="Arial"/>
          <w:color w:val="000000"/>
        </w:rPr>
      </w:pPr>
    </w:p>
    <w:p w14:paraId="2D33FB96" w14:textId="2E63336F" w:rsidR="002956F4" w:rsidRPr="00394EF9" w:rsidRDefault="00E97BA1"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8</w:t>
      </w:r>
      <w:r w:rsidR="002956F4" w:rsidRPr="00394EF9">
        <w:rPr>
          <w:rFonts w:cstheme="minorHAnsi"/>
          <w:b/>
          <w:bCs/>
          <w:sz w:val="24"/>
          <w:szCs w:val="24"/>
        </w:rPr>
        <w:t xml:space="preserve">. </w:t>
      </w:r>
      <w:r w:rsidRPr="00394EF9">
        <w:rPr>
          <w:rFonts w:cstheme="minorHAnsi"/>
          <w:b/>
          <w:bCs/>
          <w:sz w:val="24"/>
          <w:szCs w:val="24"/>
        </w:rPr>
        <w:t>RECURSOS AD</w:t>
      </w:r>
      <w:r w:rsidR="002956F4" w:rsidRPr="00394EF9">
        <w:rPr>
          <w:rFonts w:cstheme="minorHAnsi"/>
          <w:b/>
          <w:bCs/>
          <w:sz w:val="24"/>
          <w:szCs w:val="24"/>
        </w:rPr>
        <w:t>M</w:t>
      </w:r>
      <w:r w:rsidRPr="00394EF9">
        <w:rPr>
          <w:rFonts w:cstheme="minorHAnsi"/>
          <w:b/>
          <w:bCs/>
          <w:sz w:val="24"/>
          <w:szCs w:val="24"/>
        </w:rPr>
        <w:t>INISTRATIVOS</w:t>
      </w:r>
    </w:p>
    <w:p w14:paraId="7FB3942B" w14:textId="30361A12" w:rsidR="009428DA" w:rsidRPr="00394EF9" w:rsidRDefault="002956F4" w:rsidP="00783CE5">
      <w:pPr>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w:t>
      </w:r>
    </w:p>
    <w:p w14:paraId="3E113EFD" w14:textId="68E6344B" w:rsidR="003737D6" w:rsidRPr="00394EF9" w:rsidRDefault="00843B17" w:rsidP="00F8744A">
      <w:pPr>
        <w:tabs>
          <w:tab w:val="left" w:pos="567"/>
        </w:tabs>
        <w:spacing w:after="120" w:line="240" w:lineRule="auto"/>
        <w:ind w:right="35"/>
        <w:jc w:val="both"/>
        <w:rPr>
          <w:sz w:val="24"/>
          <w:szCs w:val="24"/>
        </w:rPr>
      </w:pPr>
      <w:r w:rsidRPr="00394EF9">
        <w:rPr>
          <w:rFonts w:eastAsia="Times New Roman" w:cstheme="minorHAnsi"/>
          <w:b/>
          <w:sz w:val="24"/>
          <w:szCs w:val="24"/>
          <w:lang w:eastAsia="pt-BR"/>
        </w:rPr>
        <w:t>8</w:t>
      </w:r>
      <w:r w:rsidR="00703962" w:rsidRPr="00394EF9">
        <w:rPr>
          <w:rFonts w:eastAsia="Times New Roman" w:cstheme="minorHAnsi"/>
          <w:b/>
          <w:sz w:val="24"/>
          <w:szCs w:val="24"/>
          <w:lang w:eastAsia="pt-BR"/>
        </w:rPr>
        <w:t>.</w:t>
      </w:r>
      <w:r w:rsidR="00726009" w:rsidRPr="00394EF9">
        <w:rPr>
          <w:rFonts w:eastAsia="Times New Roman" w:cstheme="minorHAnsi"/>
          <w:b/>
          <w:sz w:val="24"/>
          <w:szCs w:val="24"/>
          <w:lang w:eastAsia="pt-BR"/>
        </w:rPr>
        <w:t>1</w:t>
      </w:r>
      <w:r w:rsidR="00703962" w:rsidRPr="00394EF9">
        <w:rPr>
          <w:rFonts w:eastAsia="Times New Roman" w:cstheme="minorHAnsi"/>
          <w:b/>
          <w:sz w:val="24"/>
          <w:szCs w:val="24"/>
          <w:lang w:eastAsia="pt-BR"/>
        </w:rPr>
        <w:t>.</w:t>
      </w:r>
      <w:r w:rsidR="00703E91" w:rsidRPr="00394EF9">
        <w:rPr>
          <w:rFonts w:eastAsia="Times New Roman" w:cstheme="minorHAnsi"/>
          <w:sz w:val="24"/>
          <w:szCs w:val="24"/>
          <w:lang w:eastAsia="pt-BR"/>
        </w:rPr>
        <w:tab/>
      </w:r>
      <w:r w:rsidR="0023542A" w:rsidRPr="00394EF9">
        <w:rPr>
          <w:rFonts w:eastAsia="Times New Roman" w:cstheme="minorHAnsi"/>
          <w:b/>
          <w:bCs/>
          <w:sz w:val="24"/>
          <w:szCs w:val="24"/>
          <w:lang w:eastAsia="pt-BR"/>
        </w:rPr>
        <w:t>Hipóteses de c</w:t>
      </w:r>
      <w:r w:rsidR="004B4E41" w:rsidRPr="00394EF9">
        <w:rPr>
          <w:rFonts w:eastAsia="Times New Roman" w:cstheme="minorHAnsi"/>
          <w:b/>
          <w:bCs/>
          <w:sz w:val="24"/>
          <w:szCs w:val="24"/>
          <w:lang w:eastAsia="pt-BR"/>
        </w:rPr>
        <w:t>abimento</w:t>
      </w:r>
      <w:r w:rsidR="005D524B" w:rsidRPr="00394EF9">
        <w:rPr>
          <w:rFonts w:eastAsia="Times New Roman" w:cstheme="minorHAnsi"/>
          <w:b/>
          <w:bCs/>
          <w:sz w:val="24"/>
          <w:szCs w:val="24"/>
          <w:lang w:eastAsia="pt-BR"/>
        </w:rPr>
        <w:t>.</w:t>
      </w:r>
      <w:r w:rsidR="005D524B" w:rsidRPr="00394EF9">
        <w:rPr>
          <w:rFonts w:eastAsia="Times New Roman" w:cstheme="minorHAnsi"/>
          <w:sz w:val="24"/>
          <w:szCs w:val="24"/>
          <w:lang w:eastAsia="pt-BR"/>
        </w:rPr>
        <w:t xml:space="preserve"> </w:t>
      </w:r>
      <w:r w:rsidR="004B4E41" w:rsidRPr="00394EF9">
        <w:rPr>
          <w:rFonts w:eastAsia="Times New Roman" w:cstheme="minorHAnsi"/>
          <w:sz w:val="24"/>
          <w:szCs w:val="24"/>
          <w:lang w:eastAsia="pt-BR"/>
        </w:rPr>
        <w:t xml:space="preserve">Caberá recurso </w:t>
      </w:r>
      <w:r w:rsidR="00F14EFB" w:rsidRPr="00394EF9">
        <w:rPr>
          <w:rFonts w:eastAsia="Times New Roman" w:cstheme="minorHAnsi"/>
          <w:sz w:val="24"/>
          <w:szCs w:val="24"/>
          <w:lang w:eastAsia="pt-BR"/>
        </w:rPr>
        <w:t xml:space="preserve">administrativo </w:t>
      </w:r>
      <w:r w:rsidR="004B4E41" w:rsidRPr="00394EF9">
        <w:rPr>
          <w:rFonts w:eastAsia="Times New Roman" w:cstheme="minorHAnsi"/>
          <w:sz w:val="24"/>
          <w:szCs w:val="24"/>
          <w:lang w:eastAsia="pt-BR"/>
        </w:rPr>
        <w:t xml:space="preserve">em face do </w:t>
      </w:r>
      <w:r w:rsidR="00D635A0" w:rsidRPr="00394EF9">
        <w:rPr>
          <w:sz w:val="24"/>
          <w:szCs w:val="24"/>
        </w:rPr>
        <w:t>julgamento das propostas</w:t>
      </w:r>
      <w:r w:rsidR="00F14EFB" w:rsidRPr="00394EF9">
        <w:rPr>
          <w:sz w:val="24"/>
          <w:szCs w:val="24"/>
        </w:rPr>
        <w:t xml:space="preserve">, </w:t>
      </w:r>
      <w:r w:rsidR="004B4E41" w:rsidRPr="00394EF9">
        <w:rPr>
          <w:sz w:val="24"/>
          <w:szCs w:val="24"/>
        </w:rPr>
        <w:t xml:space="preserve">dos atos de </w:t>
      </w:r>
      <w:r w:rsidR="00D635A0" w:rsidRPr="00394EF9">
        <w:rPr>
          <w:sz w:val="24"/>
          <w:szCs w:val="24"/>
        </w:rPr>
        <w:t>habilitação</w:t>
      </w:r>
      <w:r w:rsidR="005D524B" w:rsidRPr="00394EF9">
        <w:rPr>
          <w:sz w:val="24"/>
          <w:szCs w:val="24"/>
        </w:rPr>
        <w:t xml:space="preserve">, </w:t>
      </w:r>
      <w:r w:rsidR="00D635A0" w:rsidRPr="00394EF9">
        <w:rPr>
          <w:sz w:val="24"/>
          <w:szCs w:val="24"/>
        </w:rPr>
        <w:t xml:space="preserve">inabilitação </w:t>
      </w:r>
      <w:r w:rsidR="005D524B" w:rsidRPr="00394EF9">
        <w:rPr>
          <w:sz w:val="24"/>
          <w:szCs w:val="24"/>
        </w:rPr>
        <w:t>ou desclassificação</w:t>
      </w:r>
      <w:r w:rsidR="00D635A0" w:rsidRPr="00394EF9">
        <w:rPr>
          <w:sz w:val="24"/>
          <w:szCs w:val="24"/>
        </w:rPr>
        <w:t xml:space="preserve">, </w:t>
      </w:r>
      <w:r w:rsidR="004B4E41" w:rsidRPr="00394EF9">
        <w:rPr>
          <w:sz w:val="24"/>
          <w:szCs w:val="24"/>
        </w:rPr>
        <w:t>e</w:t>
      </w:r>
      <w:r w:rsidR="00F14EFB" w:rsidRPr="00394EF9">
        <w:rPr>
          <w:sz w:val="24"/>
          <w:szCs w:val="24"/>
        </w:rPr>
        <w:t xml:space="preserve"> de qualquer outro ato praticado pela Comissão Especial de Contratação que afete os direitos ou interesses dos licitantes</w:t>
      </w:r>
      <w:r w:rsidR="004B4E41" w:rsidRPr="00394EF9">
        <w:rPr>
          <w:sz w:val="24"/>
          <w:szCs w:val="24"/>
        </w:rPr>
        <w:t>.</w:t>
      </w:r>
    </w:p>
    <w:p w14:paraId="5B21B695" w14:textId="1D82A755" w:rsidR="00783CE5" w:rsidRPr="00783CE5" w:rsidRDefault="00783CE5" w:rsidP="00526682">
      <w:pPr>
        <w:tabs>
          <w:tab w:val="left" w:pos="851"/>
        </w:tabs>
        <w:spacing w:after="120" w:line="240" w:lineRule="auto"/>
        <w:ind w:right="35"/>
        <w:jc w:val="both"/>
      </w:pPr>
      <w:r w:rsidRPr="00394EF9">
        <w:rPr>
          <w:rFonts w:cstheme="minorHAnsi"/>
          <w:b/>
          <w:sz w:val="24"/>
          <w:szCs w:val="24"/>
        </w:rPr>
        <w:t>8.1.1.</w:t>
      </w:r>
      <w:r w:rsidRPr="00394EF9">
        <w:rPr>
          <w:rFonts w:cstheme="minorHAnsi"/>
          <w:bCs/>
          <w:sz w:val="24"/>
          <w:szCs w:val="24"/>
        </w:rPr>
        <w:tab/>
      </w:r>
      <w:r w:rsidRPr="00394EF9">
        <w:rPr>
          <w:sz w:val="24"/>
          <w:szCs w:val="24"/>
        </w:rPr>
        <w:t>O</w:t>
      </w:r>
      <w:r w:rsidR="00F2545E" w:rsidRPr="00394EF9">
        <w:rPr>
          <w:sz w:val="24"/>
          <w:szCs w:val="24"/>
        </w:rPr>
        <w:t xml:space="preserve"> </w:t>
      </w:r>
      <w:r w:rsidRPr="00394EF9">
        <w:rPr>
          <w:sz w:val="24"/>
          <w:szCs w:val="24"/>
        </w:rPr>
        <w:t xml:space="preserve">processo </w:t>
      </w:r>
      <w:r w:rsidR="00F2545E" w:rsidRPr="00394EF9">
        <w:rPr>
          <w:sz w:val="24"/>
          <w:szCs w:val="24"/>
        </w:rPr>
        <w:t xml:space="preserve">de </w:t>
      </w:r>
      <w:r w:rsidR="00F8744A" w:rsidRPr="00394EF9">
        <w:rPr>
          <w:sz w:val="24"/>
          <w:szCs w:val="24"/>
        </w:rPr>
        <w:t xml:space="preserve">contratação </w:t>
      </w:r>
      <w:r w:rsidRPr="00394EF9">
        <w:rPr>
          <w:sz w:val="24"/>
          <w:szCs w:val="24"/>
        </w:rPr>
        <w:t>permanecer</w:t>
      </w:r>
      <w:r w:rsidR="00F2545E" w:rsidRPr="00394EF9">
        <w:rPr>
          <w:sz w:val="24"/>
          <w:szCs w:val="24"/>
        </w:rPr>
        <w:t xml:space="preserve">á </w:t>
      </w:r>
      <w:r w:rsidRPr="00394EF9">
        <w:rPr>
          <w:sz w:val="24"/>
          <w:szCs w:val="24"/>
        </w:rPr>
        <w:t xml:space="preserve">com vista franqueada aos </w:t>
      </w:r>
      <w:r w:rsidR="0023542A" w:rsidRPr="00394EF9">
        <w:rPr>
          <w:sz w:val="24"/>
          <w:szCs w:val="24"/>
        </w:rPr>
        <w:t>licitantes</w:t>
      </w:r>
      <w:r w:rsidR="00F2545E" w:rsidRPr="00394EF9">
        <w:rPr>
          <w:sz w:val="24"/>
          <w:szCs w:val="24"/>
        </w:rPr>
        <w:t xml:space="preserve"> para defesa de </w:t>
      </w:r>
      <w:r w:rsidR="00F2545E">
        <w:rPr>
          <w:sz w:val="24"/>
          <w:szCs w:val="24"/>
        </w:rPr>
        <w:t>seus interesses</w:t>
      </w:r>
      <w:r w:rsidR="0023542A">
        <w:rPr>
          <w:sz w:val="24"/>
          <w:szCs w:val="24"/>
        </w:rPr>
        <w:t xml:space="preserve"> </w:t>
      </w:r>
      <w:r w:rsidR="0023542A" w:rsidRPr="00E449A8">
        <w:rPr>
          <w:color w:val="227ACB"/>
          <w:sz w:val="24"/>
          <w:szCs w:val="24"/>
        </w:rPr>
        <w:t xml:space="preserve">por meio de </w:t>
      </w:r>
      <w:r w:rsidR="00E449A8" w:rsidRPr="00E449A8">
        <w:rPr>
          <w:color w:val="227ACB"/>
          <w:sz w:val="24"/>
          <w:szCs w:val="24"/>
        </w:rPr>
        <w:t>acesso</w:t>
      </w:r>
      <w:r w:rsidR="00E449A8">
        <w:rPr>
          <w:color w:val="227ACB"/>
          <w:sz w:val="24"/>
          <w:szCs w:val="24"/>
        </w:rPr>
        <w:t xml:space="preserve"> ao</w:t>
      </w:r>
      <w:r w:rsidR="00E449A8" w:rsidRPr="00E449A8">
        <w:rPr>
          <w:color w:val="227ACB"/>
          <w:sz w:val="24"/>
          <w:szCs w:val="24"/>
        </w:rPr>
        <w:t xml:space="preserve"> </w:t>
      </w:r>
      <w:r w:rsidRPr="00E449A8">
        <w:rPr>
          <w:color w:val="227ACB"/>
          <w:sz w:val="24"/>
          <w:szCs w:val="24"/>
        </w:rPr>
        <w:t>.......................</w:t>
      </w:r>
      <w:r w:rsidRPr="00783CE5">
        <w:rPr>
          <w:sz w:val="24"/>
          <w:szCs w:val="24"/>
        </w:rPr>
        <w:t>.</w:t>
      </w:r>
    </w:p>
    <w:p w14:paraId="3D319A69" w14:textId="74A87CCF" w:rsidR="004B4E41" w:rsidRPr="00394EF9" w:rsidRDefault="004B4E41" w:rsidP="00783CE5">
      <w:pPr>
        <w:tabs>
          <w:tab w:val="left" w:pos="567"/>
        </w:tabs>
        <w:spacing w:after="120" w:line="240" w:lineRule="auto"/>
        <w:ind w:right="35"/>
        <w:jc w:val="both"/>
        <w:rPr>
          <w:sz w:val="24"/>
          <w:szCs w:val="24"/>
        </w:rPr>
      </w:pPr>
      <w:r w:rsidRPr="00394EF9">
        <w:rPr>
          <w:rFonts w:eastAsia="Times New Roman" w:cstheme="minorHAnsi"/>
          <w:b/>
          <w:sz w:val="24"/>
          <w:szCs w:val="24"/>
          <w:lang w:eastAsia="pt-BR"/>
        </w:rPr>
        <w:t>8.2.</w:t>
      </w:r>
      <w:r w:rsidRPr="00394EF9">
        <w:rPr>
          <w:rFonts w:eastAsia="Times New Roman" w:cstheme="minorHAnsi"/>
          <w:b/>
          <w:bCs/>
          <w:sz w:val="24"/>
          <w:szCs w:val="24"/>
          <w:lang w:eastAsia="pt-BR"/>
        </w:rPr>
        <w:tab/>
        <w:t>Prazo</w:t>
      </w:r>
      <w:r w:rsidR="00F8744A" w:rsidRPr="00394EF9">
        <w:rPr>
          <w:rFonts w:eastAsia="Times New Roman" w:cstheme="minorHAnsi"/>
          <w:b/>
          <w:bCs/>
          <w:sz w:val="24"/>
          <w:szCs w:val="24"/>
          <w:lang w:eastAsia="pt-BR"/>
        </w:rPr>
        <w:t xml:space="preserve"> para recorrer</w:t>
      </w:r>
      <w:r w:rsidRPr="00394EF9">
        <w:rPr>
          <w:rFonts w:eastAsia="Times New Roman" w:cstheme="minorHAnsi"/>
          <w:b/>
          <w:bCs/>
          <w:sz w:val="24"/>
          <w:szCs w:val="24"/>
          <w:lang w:eastAsia="pt-BR"/>
        </w:rPr>
        <w:t>.</w:t>
      </w:r>
      <w:r w:rsidRPr="00394EF9">
        <w:rPr>
          <w:rFonts w:eastAsia="Times New Roman" w:cstheme="minorHAnsi"/>
          <w:sz w:val="24"/>
          <w:szCs w:val="24"/>
          <w:lang w:eastAsia="pt-BR"/>
        </w:rPr>
        <w:t xml:space="preserve"> </w:t>
      </w:r>
      <w:r w:rsidRPr="00394EF9">
        <w:rPr>
          <w:sz w:val="24"/>
          <w:szCs w:val="24"/>
        </w:rPr>
        <w:t>O prazo para interpor recurso é de 3 dias úteis, contado da data de intimação, da ciência ou da divulgação oficial da decisão recorrida, conforme o caso</w:t>
      </w:r>
      <w:r w:rsidR="00F14EFB" w:rsidRPr="00394EF9">
        <w:rPr>
          <w:sz w:val="24"/>
          <w:szCs w:val="24"/>
        </w:rPr>
        <w:t xml:space="preserve"> (Lei nº 14.133, de 2021, art. 165)</w:t>
      </w:r>
      <w:r w:rsidRPr="00394EF9">
        <w:rPr>
          <w:sz w:val="24"/>
          <w:szCs w:val="24"/>
        </w:rPr>
        <w:t>.</w:t>
      </w:r>
    </w:p>
    <w:p w14:paraId="3D6D125C" w14:textId="3859443A" w:rsidR="00F2545E" w:rsidRDefault="00F2545E" w:rsidP="00783CE5">
      <w:pPr>
        <w:tabs>
          <w:tab w:val="left" w:pos="567"/>
        </w:tabs>
        <w:spacing w:after="120" w:line="240" w:lineRule="auto"/>
        <w:ind w:right="35"/>
        <w:jc w:val="both"/>
        <w:rPr>
          <w:sz w:val="24"/>
          <w:szCs w:val="24"/>
        </w:rPr>
      </w:pPr>
      <w:r w:rsidRPr="00394EF9">
        <w:rPr>
          <w:rFonts w:eastAsia="Times New Roman" w:cstheme="minorHAnsi"/>
          <w:b/>
          <w:sz w:val="24"/>
          <w:szCs w:val="24"/>
          <w:lang w:eastAsia="pt-BR"/>
        </w:rPr>
        <w:t>8.3.</w:t>
      </w:r>
      <w:r w:rsidRPr="00394EF9">
        <w:rPr>
          <w:rFonts w:eastAsia="Times New Roman" w:cstheme="minorHAnsi"/>
          <w:b/>
          <w:bCs/>
          <w:sz w:val="24"/>
          <w:szCs w:val="24"/>
          <w:lang w:eastAsia="pt-BR"/>
        </w:rPr>
        <w:tab/>
        <w:t>Forma de interposição.</w:t>
      </w:r>
      <w:r w:rsidRPr="00394EF9">
        <w:rPr>
          <w:rFonts w:eastAsia="Times New Roman" w:cstheme="minorHAnsi"/>
          <w:sz w:val="24"/>
          <w:szCs w:val="24"/>
          <w:lang w:eastAsia="pt-BR"/>
        </w:rPr>
        <w:t xml:space="preserve"> </w:t>
      </w:r>
      <w:r w:rsidRPr="00394EF9">
        <w:rPr>
          <w:sz w:val="24"/>
          <w:szCs w:val="24"/>
        </w:rPr>
        <w:t>O recurso ser</w:t>
      </w:r>
      <w:r w:rsidR="00F8744A" w:rsidRPr="00394EF9">
        <w:rPr>
          <w:sz w:val="24"/>
          <w:szCs w:val="24"/>
        </w:rPr>
        <w:t xml:space="preserve">á </w:t>
      </w:r>
      <w:r w:rsidRPr="00E449A8">
        <w:rPr>
          <w:sz w:val="24"/>
          <w:szCs w:val="24"/>
        </w:rPr>
        <w:t xml:space="preserve">interposto por escrito, mediante </w:t>
      </w:r>
      <w:r w:rsidR="00156860" w:rsidRPr="00E449A8">
        <w:rPr>
          <w:rFonts w:cstheme="minorHAnsi"/>
          <w:color w:val="227ACB"/>
          <w:sz w:val="24"/>
          <w:szCs w:val="24"/>
        </w:rPr>
        <w:t xml:space="preserve">endereço eletrônico .................... [inserir endereço de e-mail] </w:t>
      </w:r>
      <w:r w:rsidRPr="00E449A8">
        <w:rPr>
          <w:sz w:val="24"/>
          <w:szCs w:val="24"/>
        </w:rPr>
        <w:t>ou protocolo</w:t>
      </w:r>
      <w:r w:rsidR="00156860" w:rsidRPr="00E449A8">
        <w:rPr>
          <w:sz w:val="24"/>
          <w:szCs w:val="24"/>
        </w:rPr>
        <w:t xml:space="preserve"> físico</w:t>
      </w:r>
      <w:r w:rsidRPr="00E449A8">
        <w:rPr>
          <w:sz w:val="24"/>
          <w:szCs w:val="24"/>
        </w:rPr>
        <w:t xml:space="preserve"> no endereço informado no preâmbulo deste </w:t>
      </w:r>
      <w:r w:rsidR="00426D5E" w:rsidRPr="00E449A8">
        <w:rPr>
          <w:sz w:val="24"/>
          <w:szCs w:val="24"/>
        </w:rPr>
        <w:t>e</w:t>
      </w:r>
      <w:r w:rsidRPr="00E449A8">
        <w:rPr>
          <w:sz w:val="24"/>
          <w:szCs w:val="24"/>
        </w:rPr>
        <w:t>dital.</w:t>
      </w:r>
    </w:p>
    <w:p w14:paraId="22F67B36" w14:textId="5C33B43D" w:rsidR="00F2545E" w:rsidRPr="00394EF9" w:rsidRDefault="00F2545E" w:rsidP="00526682">
      <w:pPr>
        <w:tabs>
          <w:tab w:val="left" w:pos="851"/>
        </w:tabs>
        <w:spacing w:after="120" w:line="240" w:lineRule="auto"/>
        <w:ind w:right="35"/>
        <w:jc w:val="both"/>
        <w:rPr>
          <w:sz w:val="24"/>
          <w:szCs w:val="24"/>
        </w:rPr>
      </w:pPr>
      <w:r w:rsidRPr="00394EF9">
        <w:rPr>
          <w:rFonts w:cstheme="minorHAnsi"/>
          <w:b/>
          <w:sz w:val="24"/>
          <w:szCs w:val="24"/>
        </w:rPr>
        <w:lastRenderedPageBreak/>
        <w:t>8.3.1.</w:t>
      </w:r>
      <w:r w:rsidRPr="00394EF9">
        <w:rPr>
          <w:rFonts w:cstheme="minorHAnsi"/>
          <w:bCs/>
          <w:sz w:val="24"/>
          <w:szCs w:val="24"/>
        </w:rPr>
        <w:tab/>
        <w:t xml:space="preserve"> </w:t>
      </w:r>
      <w:r w:rsidRPr="00394EF9">
        <w:rPr>
          <w:sz w:val="24"/>
          <w:szCs w:val="24"/>
        </w:rPr>
        <w:t>Não ser</w:t>
      </w:r>
      <w:r w:rsidR="00F8744A" w:rsidRPr="00394EF9">
        <w:rPr>
          <w:sz w:val="24"/>
          <w:szCs w:val="24"/>
        </w:rPr>
        <w:t xml:space="preserve">á </w:t>
      </w:r>
      <w:r w:rsidRPr="00394EF9">
        <w:rPr>
          <w:sz w:val="24"/>
          <w:szCs w:val="24"/>
        </w:rPr>
        <w:t xml:space="preserve">conhecido o recurso interposto </w:t>
      </w:r>
      <w:r w:rsidR="00E449A8" w:rsidRPr="00394EF9">
        <w:rPr>
          <w:sz w:val="24"/>
          <w:szCs w:val="24"/>
        </w:rPr>
        <w:t xml:space="preserve">fora do prazo, interposto </w:t>
      </w:r>
      <w:r w:rsidRPr="00394EF9">
        <w:rPr>
          <w:sz w:val="24"/>
          <w:szCs w:val="24"/>
        </w:rPr>
        <w:t>por quem não te</w:t>
      </w:r>
      <w:r w:rsidR="00F8744A" w:rsidRPr="00394EF9">
        <w:rPr>
          <w:sz w:val="24"/>
          <w:szCs w:val="24"/>
        </w:rPr>
        <w:t xml:space="preserve">m </w:t>
      </w:r>
      <w:r w:rsidRPr="00394EF9">
        <w:rPr>
          <w:sz w:val="24"/>
          <w:szCs w:val="24"/>
        </w:rPr>
        <w:t>poderes para atuar em nome do licitante</w:t>
      </w:r>
      <w:r w:rsidR="00E449A8" w:rsidRPr="00394EF9">
        <w:rPr>
          <w:sz w:val="24"/>
          <w:szCs w:val="24"/>
        </w:rPr>
        <w:t xml:space="preserve"> </w:t>
      </w:r>
      <w:r w:rsidR="00F8744A" w:rsidRPr="00394EF9">
        <w:rPr>
          <w:sz w:val="24"/>
          <w:szCs w:val="24"/>
        </w:rPr>
        <w:t>ou</w:t>
      </w:r>
      <w:r w:rsidRPr="00394EF9">
        <w:rPr>
          <w:sz w:val="24"/>
          <w:szCs w:val="24"/>
        </w:rPr>
        <w:t xml:space="preserve"> nas demais hipóteses do art. 63 da Lei nº 9.784, de 29 de janeiro de 1999.</w:t>
      </w:r>
    </w:p>
    <w:p w14:paraId="74480B3E" w14:textId="1CD8B0D7" w:rsidR="003737D6" w:rsidRPr="00394EF9" w:rsidRDefault="003737D6" w:rsidP="00526682">
      <w:pPr>
        <w:tabs>
          <w:tab w:val="left" w:pos="567"/>
        </w:tabs>
        <w:spacing w:after="120" w:line="240" w:lineRule="auto"/>
        <w:ind w:right="35"/>
        <w:jc w:val="both"/>
        <w:rPr>
          <w:sz w:val="24"/>
          <w:szCs w:val="24"/>
        </w:rPr>
      </w:pPr>
      <w:r w:rsidRPr="00394EF9">
        <w:rPr>
          <w:rFonts w:eastAsia="Times New Roman" w:cstheme="minorHAnsi"/>
          <w:b/>
          <w:sz w:val="24"/>
          <w:szCs w:val="24"/>
          <w:lang w:eastAsia="pt-BR"/>
        </w:rPr>
        <w:t>8.</w:t>
      </w:r>
      <w:r w:rsidR="00F8744A" w:rsidRPr="00394EF9">
        <w:rPr>
          <w:rFonts w:eastAsia="Times New Roman" w:cstheme="minorHAnsi"/>
          <w:b/>
          <w:sz w:val="24"/>
          <w:szCs w:val="24"/>
          <w:lang w:eastAsia="pt-BR"/>
        </w:rPr>
        <w:t>4</w:t>
      </w:r>
      <w:r w:rsidRPr="00394EF9">
        <w:rPr>
          <w:rFonts w:eastAsia="Times New Roman" w:cstheme="minorHAnsi"/>
          <w:b/>
          <w:sz w:val="24"/>
          <w:szCs w:val="24"/>
          <w:lang w:eastAsia="pt-BR"/>
        </w:rPr>
        <w:t>.</w:t>
      </w:r>
      <w:r w:rsidRPr="00394EF9">
        <w:rPr>
          <w:rFonts w:eastAsia="Times New Roman" w:cstheme="minorHAnsi"/>
          <w:b/>
          <w:bCs/>
          <w:sz w:val="24"/>
          <w:szCs w:val="24"/>
          <w:lang w:eastAsia="pt-BR"/>
        </w:rPr>
        <w:tab/>
      </w:r>
      <w:r w:rsidR="00F8744A" w:rsidRPr="00394EF9">
        <w:rPr>
          <w:rFonts w:eastAsia="Times New Roman" w:cstheme="minorHAnsi"/>
          <w:b/>
          <w:bCs/>
          <w:sz w:val="24"/>
          <w:szCs w:val="24"/>
          <w:lang w:eastAsia="pt-BR"/>
        </w:rPr>
        <w:t>Prazo para julgar o recurso.</w:t>
      </w:r>
      <w:r w:rsidRPr="00394EF9">
        <w:rPr>
          <w:rFonts w:eastAsia="Times New Roman" w:cstheme="minorHAnsi"/>
          <w:sz w:val="24"/>
          <w:szCs w:val="24"/>
          <w:lang w:eastAsia="pt-BR"/>
        </w:rPr>
        <w:t xml:space="preserve"> </w:t>
      </w:r>
      <w:r w:rsidR="004B4E41" w:rsidRPr="00394EF9">
        <w:rPr>
          <w:sz w:val="24"/>
          <w:szCs w:val="24"/>
        </w:rPr>
        <w:t xml:space="preserve">O recurso será dirigido à </w:t>
      </w:r>
      <w:r w:rsidR="00F2545E" w:rsidRPr="00394EF9">
        <w:rPr>
          <w:sz w:val="24"/>
          <w:szCs w:val="24"/>
        </w:rPr>
        <w:t>Comissão Especial de Contratação</w:t>
      </w:r>
      <w:r w:rsidR="004B4E41" w:rsidRPr="00394EF9">
        <w:rPr>
          <w:sz w:val="24"/>
          <w:szCs w:val="24"/>
        </w:rPr>
        <w:t>, a qual poderá reconsiderar sua decisão no prazo de 3 dias úteis, ou, nesse mesmo prazo, encaminhar o recurso para a autoridade superior, a qual deverá proferir sua decisão no prazo de 10 dias úteis, contado do recebimento dos autos.</w:t>
      </w:r>
    </w:p>
    <w:p w14:paraId="4949AEAF" w14:textId="5DE81F4E" w:rsidR="00783CE5" w:rsidRPr="00394EF9" w:rsidRDefault="00783CE5" w:rsidP="00526682">
      <w:pPr>
        <w:tabs>
          <w:tab w:val="left" w:pos="567"/>
          <w:tab w:val="left" w:pos="851"/>
        </w:tabs>
        <w:spacing w:after="120" w:line="240" w:lineRule="auto"/>
        <w:ind w:right="35"/>
        <w:jc w:val="both"/>
        <w:rPr>
          <w:sz w:val="24"/>
          <w:szCs w:val="24"/>
        </w:rPr>
      </w:pPr>
      <w:r w:rsidRPr="00394EF9">
        <w:rPr>
          <w:rFonts w:eastAsia="Times New Roman" w:cstheme="minorHAnsi"/>
          <w:b/>
          <w:sz w:val="24"/>
          <w:szCs w:val="24"/>
          <w:lang w:eastAsia="pt-BR"/>
        </w:rPr>
        <w:t>8.5.</w:t>
      </w:r>
      <w:r w:rsidRPr="00394EF9">
        <w:rPr>
          <w:rFonts w:eastAsia="Times New Roman" w:cstheme="minorHAnsi"/>
          <w:b/>
          <w:bCs/>
          <w:sz w:val="24"/>
          <w:szCs w:val="24"/>
          <w:lang w:eastAsia="pt-BR"/>
        </w:rPr>
        <w:t xml:space="preserve"> </w:t>
      </w:r>
      <w:r w:rsidRPr="00394EF9">
        <w:rPr>
          <w:rFonts w:eastAsia="Times New Roman" w:cstheme="minorHAnsi"/>
          <w:b/>
          <w:bCs/>
          <w:sz w:val="24"/>
          <w:szCs w:val="24"/>
          <w:lang w:eastAsia="pt-BR"/>
        </w:rPr>
        <w:tab/>
        <w:t>Contrarrazões.</w:t>
      </w:r>
      <w:r w:rsidRPr="00394EF9">
        <w:rPr>
          <w:rFonts w:eastAsia="Times New Roman" w:cstheme="minorHAnsi"/>
          <w:sz w:val="24"/>
          <w:szCs w:val="24"/>
          <w:lang w:eastAsia="pt-BR"/>
        </w:rPr>
        <w:t xml:space="preserve"> </w:t>
      </w:r>
      <w:r w:rsidRPr="00394EF9">
        <w:rPr>
          <w:sz w:val="24"/>
          <w:szCs w:val="24"/>
        </w:rPr>
        <w:t>O prazo para apresentação de contrarrazões ao recurso pelos demais licitantes será de 3 dias úteis, contados da data da intimação pessoal ou da divulgação da interposição do recurso, assegurada a vista imediata dos elementos indispensáveis à defesa de seus interesses.</w:t>
      </w:r>
    </w:p>
    <w:p w14:paraId="1B116937" w14:textId="55BCDAA5" w:rsidR="00783CE5" w:rsidRPr="00394EF9" w:rsidRDefault="00783CE5" w:rsidP="00526682">
      <w:pPr>
        <w:tabs>
          <w:tab w:val="left" w:pos="567"/>
          <w:tab w:val="left" w:pos="851"/>
        </w:tabs>
        <w:spacing w:after="120" w:line="240" w:lineRule="auto"/>
        <w:ind w:right="35"/>
        <w:jc w:val="both"/>
        <w:rPr>
          <w:sz w:val="24"/>
          <w:szCs w:val="24"/>
        </w:rPr>
      </w:pPr>
      <w:r w:rsidRPr="00394EF9">
        <w:rPr>
          <w:rFonts w:eastAsia="Times New Roman" w:cstheme="minorHAnsi"/>
          <w:b/>
          <w:sz w:val="24"/>
          <w:szCs w:val="24"/>
          <w:lang w:eastAsia="pt-BR"/>
        </w:rPr>
        <w:t>8.6.</w:t>
      </w:r>
      <w:r w:rsidRPr="00394EF9">
        <w:rPr>
          <w:rFonts w:eastAsia="Times New Roman" w:cstheme="minorHAnsi"/>
          <w:b/>
          <w:bCs/>
          <w:sz w:val="24"/>
          <w:szCs w:val="24"/>
          <w:lang w:eastAsia="pt-BR"/>
        </w:rPr>
        <w:t xml:space="preserve"> </w:t>
      </w:r>
      <w:r w:rsidRPr="00394EF9">
        <w:rPr>
          <w:rFonts w:eastAsia="Times New Roman" w:cstheme="minorHAnsi"/>
          <w:b/>
          <w:bCs/>
          <w:sz w:val="24"/>
          <w:szCs w:val="24"/>
          <w:lang w:eastAsia="pt-BR"/>
        </w:rPr>
        <w:tab/>
        <w:t>Efeito do recurso.</w:t>
      </w:r>
      <w:r w:rsidRPr="00394EF9">
        <w:rPr>
          <w:rFonts w:eastAsia="Times New Roman" w:cstheme="minorHAnsi"/>
          <w:sz w:val="24"/>
          <w:szCs w:val="24"/>
          <w:lang w:eastAsia="pt-BR"/>
        </w:rPr>
        <w:t xml:space="preserve"> </w:t>
      </w:r>
      <w:r w:rsidRPr="00394EF9">
        <w:rPr>
          <w:sz w:val="24"/>
          <w:szCs w:val="24"/>
        </w:rPr>
        <w:t>O recurso ter</w:t>
      </w:r>
      <w:r w:rsidR="00F8744A" w:rsidRPr="00394EF9">
        <w:rPr>
          <w:sz w:val="24"/>
          <w:szCs w:val="24"/>
        </w:rPr>
        <w:t xml:space="preserve">á </w:t>
      </w:r>
      <w:r w:rsidRPr="00394EF9">
        <w:rPr>
          <w:sz w:val="24"/>
          <w:szCs w:val="24"/>
        </w:rPr>
        <w:t>efeito suspensivo do ato ou da decisão recorrida até que sobrevenha decisão final da autoridade competente (Lei nº 14.133, de 2021, art. 168).</w:t>
      </w:r>
    </w:p>
    <w:p w14:paraId="14E216A4" w14:textId="157B7843" w:rsidR="00A76E8E" w:rsidRPr="00394EF9" w:rsidRDefault="003737D6" w:rsidP="00526682">
      <w:pPr>
        <w:tabs>
          <w:tab w:val="left" w:pos="851"/>
        </w:tabs>
        <w:spacing w:after="120" w:line="240" w:lineRule="auto"/>
        <w:ind w:right="35"/>
        <w:jc w:val="both"/>
        <w:rPr>
          <w:rFonts w:cs="Calibri"/>
          <w:sz w:val="24"/>
          <w:szCs w:val="24"/>
        </w:rPr>
      </w:pPr>
      <w:r w:rsidRPr="00394EF9">
        <w:rPr>
          <w:rFonts w:cstheme="minorHAnsi"/>
          <w:b/>
          <w:sz w:val="24"/>
          <w:szCs w:val="24"/>
        </w:rPr>
        <w:t>8.</w:t>
      </w:r>
      <w:r w:rsidR="00783CE5" w:rsidRPr="00394EF9">
        <w:rPr>
          <w:rFonts w:cstheme="minorHAnsi"/>
          <w:b/>
          <w:sz w:val="24"/>
          <w:szCs w:val="24"/>
        </w:rPr>
        <w:t>6</w:t>
      </w:r>
      <w:r w:rsidRPr="00394EF9">
        <w:rPr>
          <w:rFonts w:cstheme="minorHAnsi"/>
          <w:b/>
          <w:sz w:val="24"/>
          <w:szCs w:val="24"/>
        </w:rPr>
        <w:t>.1.</w:t>
      </w:r>
      <w:r w:rsidRPr="00394EF9">
        <w:rPr>
          <w:rFonts w:cstheme="minorHAnsi"/>
          <w:bCs/>
          <w:sz w:val="24"/>
          <w:szCs w:val="24"/>
        </w:rPr>
        <w:tab/>
      </w:r>
      <w:r w:rsidR="00783CE5" w:rsidRPr="00394EF9">
        <w:rPr>
          <w:sz w:val="24"/>
          <w:szCs w:val="24"/>
        </w:rPr>
        <w:t>O acolhimento do recurso invalida tão somente os atos insuscetíveis de aproveitamento</w:t>
      </w:r>
      <w:r w:rsidR="006F3F53" w:rsidRPr="00394EF9">
        <w:rPr>
          <w:sz w:val="24"/>
          <w:szCs w:val="24"/>
        </w:rPr>
        <w:t xml:space="preserve"> (</w:t>
      </w:r>
      <w:r w:rsidR="006F3F53" w:rsidRPr="00394EF9">
        <w:rPr>
          <w:rFonts w:cs="Calibri"/>
          <w:sz w:val="24"/>
          <w:szCs w:val="24"/>
        </w:rPr>
        <w:t xml:space="preserve">IN SEGES/ME nº 73, de 2022, </w:t>
      </w:r>
      <w:r w:rsidR="006F3F53" w:rsidRPr="00394EF9">
        <w:rPr>
          <w:sz w:val="24"/>
          <w:szCs w:val="24"/>
        </w:rPr>
        <w:t>art. 40, § 4º).</w:t>
      </w:r>
    </w:p>
    <w:p w14:paraId="43AA2B6B" w14:textId="77777777" w:rsidR="0088014E" w:rsidRPr="00394EF9" w:rsidRDefault="0088014E" w:rsidP="0088014E">
      <w:pPr>
        <w:spacing w:after="120" w:line="240" w:lineRule="auto"/>
        <w:jc w:val="both"/>
        <w:rPr>
          <w:rFonts w:cs="Calibri"/>
        </w:rPr>
      </w:pPr>
    </w:p>
    <w:p w14:paraId="72508A53" w14:textId="0742FBE5" w:rsidR="0088014E" w:rsidRPr="00394EF9" w:rsidRDefault="00AC0FC7"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9</w:t>
      </w:r>
      <w:r w:rsidR="0088014E" w:rsidRPr="00394EF9">
        <w:rPr>
          <w:rFonts w:cstheme="minorHAnsi"/>
          <w:b/>
          <w:bCs/>
          <w:sz w:val="24"/>
          <w:szCs w:val="24"/>
        </w:rPr>
        <w:t xml:space="preserve">. </w:t>
      </w:r>
      <w:r w:rsidRPr="00394EF9">
        <w:rPr>
          <w:rFonts w:cstheme="minorHAnsi"/>
          <w:b/>
          <w:bCs/>
          <w:sz w:val="24"/>
          <w:szCs w:val="24"/>
        </w:rPr>
        <w:t xml:space="preserve">ADJUDICAÇÃO DO OBJETO </w:t>
      </w:r>
      <w:r w:rsidR="0088014E" w:rsidRPr="00394EF9">
        <w:rPr>
          <w:rFonts w:cstheme="minorHAnsi"/>
          <w:b/>
          <w:bCs/>
          <w:sz w:val="24"/>
          <w:szCs w:val="24"/>
        </w:rPr>
        <w:t>E HOMOLOGAÇÃO</w:t>
      </w:r>
      <w:r w:rsidRPr="00394EF9">
        <w:rPr>
          <w:rFonts w:cstheme="minorHAnsi"/>
          <w:b/>
          <w:bCs/>
          <w:sz w:val="24"/>
          <w:szCs w:val="24"/>
        </w:rPr>
        <w:t xml:space="preserve"> DA LICITAÇÃO</w:t>
      </w:r>
    </w:p>
    <w:p w14:paraId="16D785EB" w14:textId="77777777" w:rsidR="0088014E" w:rsidRPr="00394EF9" w:rsidRDefault="0088014E" w:rsidP="0088014E">
      <w:pPr>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w:t>
      </w:r>
    </w:p>
    <w:p w14:paraId="621C6FE0" w14:textId="44030389" w:rsidR="00F8744A" w:rsidRPr="00394EF9" w:rsidRDefault="00AC0FC7" w:rsidP="006F3F53">
      <w:pPr>
        <w:tabs>
          <w:tab w:val="left" w:pos="567"/>
        </w:tabs>
        <w:spacing w:after="120" w:line="240" w:lineRule="auto"/>
        <w:ind w:right="35"/>
        <w:jc w:val="both"/>
        <w:rPr>
          <w:rFonts w:eastAsia="Times New Roman" w:cstheme="minorHAnsi"/>
          <w:sz w:val="24"/>
          <w:szCs w:val="24"/>
          <w:lang w:eastAsia="pt-BR"/>
        </w:rPr>
      </w:pPr>
      <w:r w:rsidRPr="00394EF9">
        <w:rPr>
          <w:rFonts w:eastAsia="Times New Roman" w:cstheme="minorHAnsi"/>
          <w:b/>
          <w:sz w:val="24"/>
          <w:szCs w:val="24"/>
          <w:lang w:eastAsia="pt-BR"/>
        </w:rPr>
        <w:t>9</w:t>
      </w:r>
      <w:r w:rsidR="0088014E" w:rsidRPr="00394EF9">
        <w:rPr>
          <w:rFonts w:eastAsia="Times New Roman" w:cstheme="minorHAnsi"/>
          <w:b/>
          <w:sz w:val="24"/>
          <w:szCs w:val="24"/>
          <w:lang w:eastAsia="pt-BR"/>
        </w:rPr>
        <w:t>.1.</w:t>
      </w:r>
      <w:r w:rsidR="0088014E" w:rsidRPr="00394EF9">
        <w:rPr>
          <w:rFonts w:eastAsia="Times New Roman" w:cstheme="minorHAnsi"/>
          <w:sz w:val="24"/>
          <w:szCs w:val="24"/>
          <w:lang w:eastAsia="pt-BR"/>
        </w:rPr>
        <w:t xml:space="preserve"> </w:t>
      </w:r>
      <w:r w:rsidR="0088014E" w:rsidRPr="00394EF9">
        <w:rPr>
          <w:rFonts w:eastAsia="Times New Roman" w:cstheme="minorHAnsi"/>
          <w:sz w:val="24"/>
          <w:szCs w:val="24"/>
          <w:lang w:eastAsia="pt-BR"/>
        </w:rPr>
        <w:tab/>
      </w:r>
      <w:r w:rsidRPr="00394EF9">
        <w:rPr>
          <w:rFonts w:eastAsia="Times New Roman" w:cstheme="minorHAnsi"/>
          <w:b/>
          <w:bCs/>
          <w:sz w:val="24"/>
          <w:szCs w:val="24"/>
          <w:lang w:eastAsia="pt-BR"/>
        </w:rPr>
        <w:t>Adjudicação</w:t>
      </w:r>
      <w:r w:rsidR="004E0101" w:rsidRPr="00394EF9">
        <w:rPr>
          <w:rFonts w:eastAsia="Times New Roman" w:cstheme="minorHAnsi"/>
          <w:b/>
          <w:bCs/>
          <w:sz w:val="24"/>
          <w:szCs w:val="24"/>
          <w:lang w:eastAsia="pt-BR"/>
        </w:rPr>
        <w:t xml:space="preserve"> e homologação</w:t>
      </w:r>
      <w:r w:rsidRPr="00394EF9">
        <w:rPr>
          <w:rFonts w:eastAsia="Times New Roman" w:cstheme="minorHAnsi"/>
          <w:b/>
          <w:bCs/>
          <w:sz w:val="24"/>
          <w:szCs w:val="24"/>
          <w:lang w:eastAsia="pt-BR"/>
        </w:rPr>
        <w:t>.</w:t>
      </w:r>
      <w:r w:rsidRPr="00394EF9">
        <w:rPr>
          <w:rFonts w:eastAsia="Times New Roman" w:cstheme="minorHAnsi"/>
          <w:sz w:val="24"/>
          <w:szCs w:val="24"/>
          <w:lang w:eastAsia="pt-BR"/>
        </w:rPr>
        <w:t xml:space="preserve"> Encerradas as fases de habilitação e de negociação, e exauridos os recursos administrativos, o processo </w:t>
      </w:r>
      <w:r w:rsidR="00F8744A" w:rsidRPr="00394EF9">
        <w:rPr>
          <w:rFonts w:eastAsia="Times New Roman" w:cstheme="minorHAnsi"/>
          <w:sz w:val="24"/>
          <w:szCs w:val="24"/>
          <w:lang w:eastAsia="pt-BR"/>
        </w:rPr>
        <w:t xml:space="preserve">licitatório será </w:t>
      </w:r>
      <w:r w:rsidRPr="00394EF9">
        <w:rPr>
          <w:rFonts w:eastAsia="Times New Roman" w:cstheme="minorHAnsi"/>
          <w:sz w:val="24"/>
          <w:szCs w:val="24"/>
          <w:lang w:eastAsia="pt-BR"/>
        </w:rPr>
        <w:t>encaminhado</w:t>
      </w:r>
      <w:r w:rsidR="004E0101" w:rsidRPr="00394EF9">
        <w:rPr>
          <w:rFonts w:eastAsia="Times New Roman" w:cstheme="minorHAnsi"/>
          <w:sz w:val="24"/>
          <w:szCs w:val="24"/>
          <w:lang w:eastAsia="pt-BR"/>
        </w:rPr>
        <w:t xml:space="preserve"> </w:t>
      </w:r>
      <w:r w:rsidRPr="00394EF9">
        <w:rPr>
          <w:rFonts w:eastAsia="Times New Roman" w:cstheme="minorHAnsi"/>
          <w:sz w:val="24"/>
          <w:szCs w:val="24"/>
          <w:lang w:eastAsia="pt-BR"/>
        </w:rPr>
        <w:t>à autoridade superior para adjudicar o objeto</w:t>
      </w:r>
      <w:r w:rsidR="004E0101" w:rsidRPr="00394EF9">
        <w:rPr>
          <w:rFonts w:eastAsia="Times New Roman" w:cstheme="minorHAnsi"/>
          <w:sz w:val="24"/>
          <w:szCs w:val="24"/>
          <w:lang w:eastAsia="pt-BR"/>
        </w:rPr>
        <w:t xml:space="preserve"> aos licitantes vencedores </w:t>
      </w:r>
      <w:r w:rsidRPr="00394EF9">
        <w:rPr>
          <w:rFonts w:eastAsia="Times New Roman" w:cstheme="minorHAnsi"/>
          <w:sz w:val="24"/>
          <w:szCs w:val="24"/>
          <w:lang w:eastAsia="pt-BR"/>
        </w:rPr>
        <w:t>e homologar a licitação</w:t>
      </w:r>
      <w:r w:rsidR="00F8744A" w:rsidRPr="00394EF9">
        <w:rPr>
          <w:rFonts w:eastAsia="Times New Roman" w:cstheme="minorHAnsi"/>
          <w:sz w:val="24"/>
          <w:szCs w:val="24"/>
          <w:lang w:eastAsia="pt-BR"/>
        </w:rPr>
        <w:t>.</w:t>
      </w:r>
    </w:p>
    <w:p w14:paraId="37CA99B0" w14:textId="6AB85186" w:rsidR="00F8744A" w:rsidRPr="00394EF9" w:rsidRDefault="00F8744A" w:rsidP="00526682">
      <w:pPr>
        <w:tabs>
          <w:tab w:val="left" w:pos="851"/>
        </w:tabs>
        <w:spacing w:after="120" w:line="240" w:lineRule="auto"/>
        <w:ind w:right="35"/>
        <w:jc w:val="both"/>
        <w:rPr>
          <w:rFonts w:cstheme="minorHAnsi"/>
          <w:bCs/>
          <w:sz w:val="24"/>
          <w:szCs w:val="24"/>
        </w:rPr>
      </w:pPr>
      <w:r w:rsidRPr="00394EF9">
        <w:rPr>
          <w:rFonts w:cstheme="minorHAnsi"/>
          <w:b/>
          <w:sz w:val="24"/>
          <w:szCs w:val="24"/>
        </w:rPr>
        <w:t>9.1.1.</w:t>
      </w:r>
      <w:r w:rsidRPr="00394EF9">
        <w:rPr>
          <w:rFonts w:cstheme="minorHAnsi"/>
          <w:bCs/>
          <w:sz w:val="24"/>
          <w:szCs w:val="24"/>
        </w:rPr>
        <w:tab/>
      </w:r>
      <w:r w:rsidR="006F3F53" w:rsidRPr="00394EF9">
        <w:rPr>
          <w:rFonts w:cstheme="minorHAnsi"/>
          <w:bCs/>
          <w:sz w:val="24"/>
          <w:szCs w:val="24"/>
        </w:rPr>
        <w:t xml:space="preserve">Nos termos do </w:t>
      </w:r>
      <w:r w:rsidR="006F3F53" w:rsidRPr="00394EF9">
        <w:rPr>
          <w:rFonts w:eastAsia="Times New Roman" w:cstheme="minorHAnsi"/>
          <w:sz w:val="24"/>
          <w:szCs w:val="24"/>
          <w:lang w:eastAsia="pt-BR"/>
        </w:rPr>
        <w:t>art. 71 da Lei nº 14.133, de 2021, a</w:t>
      </w:r>
      <w:r w:rsidR="006F3F53" w:rsidRPr="00394EF9">
        <w:rPr>
          <w:rFonts w:cstheme="minorHAnsi"/>
          <w:bCs/>
          <w:sz w:val="24"/>
          <w:szCs w:val="24"/>
        </w:rPr>
        <w:t xml:space="preserve"> autoridade superior poderá:</w:t>
      </w:r>
    </w:p>
    <w:p w14:paraId="41FEDB25" w14:textId="444FD8D2" w:rsidR="006F3F53" w:rsidRPr="00394EF9" w:rsidRDefault="006F3F53" w:rsidP="00526682">
      <w:pPr>
        <w:tabs>
          <w:tab w:val="left" w:pos="567"/>
        </w:tabs>
        <w:spacing w:after="120" w:line="240" w:lineRule="auto"/>
        <w:ind w:right="35"/>
        <w:jc w:val="both"/>
        <w:rPr>
          <w:rFonts w:cstheme="minorHAnsi"/>
          <w:sz w:val="24"/>
          <w:szCs w:val="24"/>
        </w:rPr>
      </w:pPr>
      <w:r w:rsidRPr="00394EF9">
        <w:rPr>
          <w:rFonts w:cstheme="minorHAnsi"/>
          <w:bCs/>
          <w:sz w:val="24"/>
          <w:szCs w:val="24"/>
        </w:rPr>
        <w:t xml:space="preserve">I </w:t>
      </w:r>
      <w:r w:rsidR="00942D97" w:rsidRPr="00394EF9">
        <w:rPr>
          <w:rFonts w:cstheme="minorHAnsi"/>
          <w:bCs/>
          <w:sz w:val="24"/>
          <w:szCs w:val="24"/>
        </w:rPr>
        <w:t>-</w:t>
      </w:r>
      <w:r w:rsidRPr="00394EF9">
        <w:rPr>
          <w:rFonts w:cstheme="minorHAnsi"/>
          <w:bCs/>
          <w:sz w:val="24"/>
          <w:szCs w:val="24"/>
        </w:rPr>
        <w:t xml:space="preserve"> </w:t>
      </w:r>
      <w:r w:rsidR="00942D97" w:rsidRPr="00394EF9">
        <w:rPr>
          <w:rFonts w:cstheme="minorHAnsi"/>
          <w:bCs/>
          <w:sz w:val="24"/>
          <w:szCs w:val="24"/>
        </w:rPr>
        <w:tab/>
      </w:r>
      <w:r w:rsidRPr="00394EF9">
        <w:rPr>
          <w:rFonts w:cstheme="minorHAnsi"/>
          <w:sz w:val="24"/>
          <w:szCs w:val="24"/>
        </w:rPr>
        <w:t>determinar o retorno dos autos para saneamento de irregularidades;</w:t>
      </w:r>
    </w:p>
    <w:p w14:paraId="692A0044" w14:textId="4B67E125" w:rsidR="006F3F53" w:rsidRPr="00394EF9" w:rsidRDefault="006F3F53" w:rsidP="00526682">
      <w:pPr>
        <w:tabs>
          <w:tab w:val="left" w:pos="567"/>
        </w:tabs>
        <w:spacing w:after="120" w:line="240" w:lineRule="auto"/>
        <w:ind w:right="35"/>
        <w:jc w:val="both"/>
        <w:rPr>
          <w:rFonts w:cstheme="minorHAnsi"/>
          <w:sz w:val="24"/>
          <w:szCs w:val="24"/>
        </w:rPr>
      </w:pPr>
      <w:r w:rsidRPr="00394EF9">
        <w:rPr>
          <w:rFonts w:cstheme="minorHAnsi"/>
          <w:sz w:val="24"/>
          <w:szCs w:val="24"/>
        </w:rPr>
        <w:t xml:space="preserve">II - </w:t>
      </w:r>
      <w:r w:rsidR="00942D97" w:rsidRPr="00394EF9">
        <w:rPr>
          <w:rFonts w:cstheme="minorHAnsi"/>
          <w:sz w:val="24"/>
          <w:szCs w:val="24"/>
        </w:rPr>
        <w:tab/>
      </w:r>
      <w:r w:rsidRPr="00394EF9">
        <w:rPr>
          <w:rFonts w:cstheme="minorHAnsi"/>
          <w:sz w:val="24"/>
          <w:szCs w:val="24"/>
        </w:rPr>
        <w:t>re</w:t>
      </w:r>
      <w:bookmarkStart w:id="15" w:name="art71ii"/>
      <w:bookmarkEnd w:id="15"/>
      <w:r w:rsidRPr="00394EF9">
        <w:rPr>
          <w:rFonts w:cstheme="minorHAnsi"/>
          <w:sz w:val="24"/>
          <w:szCs w:val="24"/>
        </w:rPr>
        <w:t>vogar a licitação por motivo de conveniência e oportunidade;</w:t>
      </w:r>
    </w:p>
    <w:p w14:paraId="0B592B24" w14:textId="49669DD8" w:rsidR="006F3F53" w:rsidRPr="00394EF9" w:rsidRDefault="006F3F53" w:rsidP="00526682">
      <w:pPr>
        <w:tabs>
          <w:tab w:val="left" w:pos="567"/>
        </w:tabs>
        <w:spacing w:after="120" w:line="240" w:lineRule="auto"/>
        <w:ind w:right="35"/>
        <w:jc w:val="both"/>
        <w:rPr>
          <w:rFonts w:cstheme="minorHAnsi"/>
          <w:sz w:val="24"/>
          <w:szCs w:val="24"/>
        </w:rPr>
      </w:pPr>
      <w:r w:rsidRPr="00394EF9">
        <w:rPr>
          <w:rFonts w:cstheme="minorHAnsi"/>
          <w:sz w:val="24"/>
          <w:szCs w:val="24"/>
        </w:rPr>
        <w:t xml:space="preserve">III </w:t>
      </w:r>
      <w:r w:rsidR="00942D97" w:rsidRPr="00394EF9">
        <w:rPr>
          <w:rFonts w:cstheme="minorHAnsi"/>
          <w:sz w:val="24"/>
          <w:szCs w:val="24"/>
        </w:rPr>
        <w:t>-</w:t>
      </w:r>
      <w:r w:rsidRPr="00394EF9">
        <w:rPr>
          <w:rFonts w:cstheme="minorHAnsi"/>
          <w:sz w:val="24"/>
          <w:szCs w:val="24"/>
        </w:rPr>
        <w:t xml:space="preserve"> </w:t>
      </w:r>
      <w:bookmarkStart w:id="16" w:name="art71iii"/>
      <w:bookmarkEnd w:id="16"/>
      <w:r w:rsidR="00942D97" w:rsidRPr="00394EF9">
        <w:rPr>
          <w:rFonts w:cstheme="minorHAnsi"/>
          <w:sz w:val="24"/>
          <w:szCs w:val="24"/>
        </w:rPr>
        <w:tab/>
      </w:r>
      <w:r w:rsidRPr="00394EF9">
        <w:rPr>
          <w:rFonts w:cstheme="minorHAnsi"/>
          <w:sz w:val="24"/>
          <w:szCs w:val="24"/>
        </w:rPr>
        <w:t>proceder à anulação da licitação, de ofício ou mediante provocação de terceiros, sempre que presente ilegalidade insanável;</w:t>
      </w:r>
      <w:r w:rsidR="00942D97" w:rsidRPr="00394EF9">
        <w:rPr>
          <w:rFonts w:cstheme="minorHAnsi"/>
          <w:sz w:val="24"/>
          <w:szCs w:val="24"/>
        </w:rPr>
        <w:t xml:space="preserve"> ou</w:t>
      </w:r>
    </w:p>
    <w:p w14:paraId="76D8AFE8" w14:textId="37C06054" w:rsidR="006F3F53" w:rsidRPr="00394EF9" w:rsidRDefault="006F3F53" w:rsidP="00526682">
      <w:pPr>
        <w:tabs>
          <w:tab w:val="left" w:pos="567"/>
        </w:tabs>
        <w:spacing w:after="120" w:line="240" w:lineRule="auto"/>
        <w:ind w:right="35"/>
        <w:jc w:val="both"/>
        <w:rPr>
          <w:rFonts w:cstheme="minorHAnsi"/>
          <w:sz w:val="24"/>
          <w:szCs w:val="24"/>
        </w:rPr>
      </w:pPr>
      <w:r w:rsidRPr="00394EF9">
        <w:rPr>
          <w:rFonts w:cstheme="minorHAnsi"/>
          <w:sz w:val="24"/>
          <w:szCs w:val="24"/>
        </w:rPr>
        <w:t xml:space="preserve">IV </w:t>
      </w:r>
      <w:r w:rsidR="00942D97" w:rsidRPr="00394EF9">
        <w:rPr>
          <w:rFonts w:cstheme="minorHAnsi"/>
          <w:sz w:val="24"/>
          <w:szCs w:val="24"/>
        </w:rPr>
        <w:t>-</w:t>
      </w:r>
      <w:r w:rsidRPr="00394EF9">
        <w:rPr>
          <w:rFonts w:cstheme="minorHAnsi"/>
          <w:sz w:val="24"/>
          <w:szCs w:val="24"/>
        </w:rPr>
        <w:t xml:space="preserve"> </w:t>
      </w:r>
      <w:bookmarkStart w:id="17" w:name="art71iv"/>
      <w:bookmarkEnd w:id="17"/>
      <w:r w:rsidR="00942D97" w:rsidRPr="00394EF9">
        <w:rPr>
          <w:rFonts w:cstheme="minorHAnsi"/>
          <w:sz w:val="24"/>
          <w:szCs w:val="24"/>
        </w:rPr>
        <w:tab/>
      </w:r>
      <w:r w:rsidRPr="00394EF9">
        <w:rPr>
          <w:rFonts w:cstheme="minorHAnsi"/>
          <w:sz w:val="24"/>
          <w:szCs w:val="24"/>
        </w:rPr>
        <w:t>adjudicar o objeto e homologar a licitação.</w:t>
      </w:r>
    </w:p>
    <w:p w14:paraId="0A1A62CB" w14:textId="0C03E1F9" w:rsidR="00122BD8" w:rsidRPr="00394EF9" w:rsidRDefault="00122BD8" w:rsidP="00526682">
      <w:pPr>
        <w:tabs>
          <w:tab w:val="left" w:pos="851"/>
        </w:tabs>
        <w:spacing w:after="120" w:line="240" w:lineRule="auto"/>
        <w:ind w:right="35"/>
        <w:jc w:val="both"/>
        <w:rPr>
          <w:rFonts w:cstheme="minorHAnsi"/>
          <w:sz w:val="24"/>
          <w:szCs w:val="24"/>
        </w:rPr>
      </w:pPr>
      <w:r w:rsidRPr="00394EF9">
        <w:rPr>
          <w:rFonts w:cstheme="minorHAnsi"/>
          <w:b/>
          <w:sz w:val="24"/>
          <w:szCs w:val="24"/>
        </w:rPr>
        <w:t>9.1.2.</w:t>
      </w:r>
      <w:r w:rsidRPr="00394EF9">
        <w:rPr>
          <w:rFonts w:cstheme="minorHAnsi"/>
          <w:bCs/>
          <w:sz w:val="24"/>
          <w:szCs w:val="24"/>
        </w:rPr>
        <w:tab/>
        <w:t>A homologação do resultado da licitação não implicará direito à contratação.</w:t>
      </w:r>
    </w:p>
    <w:p w14:paraId="7535C45F" w14:textId="75CCB012" w:rsidR="006F3F53" w:rsidRPr="00394EF9" w:rsidRDefault="006F3F53" w:rsidP="004E0101">
      <w:pPr>
        <w:tabs>
          <w:tab w:val="left" w:pos="567"/>
        </w:tabs>
        <w:spacing w:after="120" w:line="240" w:lineRule="auto"/>
        <w:ind w:right="35"/>
        <w:jc w:val="both"/>
        <w:rPr>
          <w:rFonts w:cstheme="minorHAnsi"/>
          <w:sz w:val="24"/>
          <w:szCs w:val="24"/>
        </w:rPr>
      </w:pPr>
      <w:r w:rsidRPr="00394EF9">
        <w:rPr>
          <w:rFonts w:eastAsia="Times New Roman" w:cstheme="minorHAnsi"/>
          <w:b/>
          <w:sz w:val="24"/>
          <w:szCs w:val="24"/>
          <w:lang w:eastAsia="pt-BR"/>
        </w:rPr>
        <w:t>9.</w:t>
      </w:r>
      <w:r w:rsidR="004E0101" w:rsidRPr="00394EF9">
        <w:rPr>
          <w:rFonts w:eastAsia="Times New Roman" w:cstheme="minorHAnsi"/>
          <w:b/>
          <w:sz w:val="24"/>
          <w:szCs w:val="24"/>
          <w:lang w:eastAsia="pt-BR"/>
        </w:rPr>
        <w:t>2</w:t>
      </w:r>
      <w:r w:rsidRPr="00394EF9">
        <w:rPr>
          <w:rFonts w:eastAsia="Times New Roman" w:cstheme="minorHAnsi"/>
          <w:b/>
          <w:sz w:val="24"/>
          <w:szCs w:val="24"/>
          <w:lang w:eastAsia="pt-BR"/>
        </w:rPr>
        <w:t>.</w:t>
      </w:r>
      <w:r w:rsidRPr="00394EF9">
        <w:rPr>
          <w:rFonts w:eastAsia="Times New Roman" w:cstheme="minorHAnsi"/>
          <w:sz w:val="24"/>
          <w:szCs w:val="24"/>
          <w:lang w:eastAsia="pt-BR"/>
        </w:rPr>
        <w:t xml:space="preserve"> </w:t>
      </w:r>
      <w:r w:rsidRPr="00394EF9">
        <w:rPr>
          <w:rFonts w:eastAsia="Times New Roman" w:cstheme="minorHAnsi"/>
          <w:sz w:val="24"/>
          <w:szCs w:val="24"/>
          <w:lang w:eastAsia="pt-BR"/>
        </w:rPr>
        <w:tab/>
      </w:r>
      <w:r w:rsidRPr="00394EF9">
        <w:rPr>
          <w:rFonts w:eastAsia="Times New Roman" w:cstheme="minorHAnsi"/>
          <w:b/>
          <w:bCs/>
          <w:sz w:val="24"/>
          <w:szCs w:val="24"/>
          <w:lang w:eastAsia="pt-BR"/>
        </w:rPr>
        <w:t>Anulação e revogação.</w:t>
      </w:r>
      <w:r w:rsidRPr="00394EF9">
        <w:rPr>
          <w:rFonts w:eastAsia="Times New Roman" w:cstheme="minorHAnsi"/>
          <w:sz w:val="24"/>
          <w:szCs w:val="24"/>
          <w:lang w:eastAsia="pt-BR"/>
        </w:rPr>
        <w:t xml:space="preserve"> </w:t>
      </w:r>
      <w:r w:rsidRPr="00394EF9">
        <w:rPr>
          <w:rFonts w:cstheme="minorHAnsi"/>
          <w:sz w:val="24"/>
          <w:szCs w:val="24"/>
        </w:rPr>
        <w:t xml:space="preserve">Nos casos de anulação </w:t>
      </w:r>
      <w:r w:rsidR="004E0101" w:rsidRPr="00394EF9">
        <w:rPr>
          <w:rFonts w:cstheme="minorHAnsi"/>
          <w:sz w:val="24"/>
          <w:szCs w:val="24"/>
        </w:rPr>
        <w:t>ou</w:t>
      </w:r>
      <w:r w:rsidRPr="00394EF9">
        <w:rPr>
          <w:rFonts w:cstheme="minorHAnsi"/>
          <w:sz w:val="24"/>
          <w:szCs w:val="24"/>
        </w:rPr>
        <w:t xml:space="preserve"> revogação</w:t>
      </w:r>
      <w:r w:rsidR="004E0101" w:rsidRPr="00394EF9">
        <w:rPr>
          <w:rFonts w:cstheme="minorHAnsi"/>
          <w:sz w:val="24"/>
          <w:szCs w:val="24"/>
        </w:rPr>
        <w:t xml:space="preserve"> da licitação</w:t>
      </w:r>
      <w:r w:rsidRPr="00394EF9">
        <w:rPr>
          <w:rFonts w:cstheme="minorHAnsi"/>
          <w:sz w:val="24"/>
          <w:szCs w:val="24"/>
        </w:rPr>
        <w:t>, deverá ser assegurada a prévia manifestação dos interessados.</w:t>
      </w:r>
    </w:p>
    <w:p w14:paraId="335894E2" w14:textId="598EBDC8" w:rsidR="006F3F53" w:rsidRPr="00394EF9" w:rsidRDefault="004E0101" w:rsidP="00526682">
      <w:pPr>
        <w:tabs>
          <w:tab w:val="left" w:pos="851"/>
        </w:tabs>
        <w:spacing w:after="120" w:line="240" w:lineRule="auto"/>
        <w:ind w:right="35"/>
        <w:jc w:val="both"/>
        <w:rPr>
          <w:rFonts w:cstheme="minorHAnsi"/>
          <w:sz w:val="24"/>
          <w:szCs w:val="24"/>
        </w:rPr>
      </w:pPr>
      <w:r w:rsidRPr="00394EF9">
        <w:rPr>
          <w:rFonts w:cstheme="minorHAnsi"/>
          <w:b/>
          <w:sz w:val="24"/>
          <w:szCs w:val="24"/>
        </w:rPr>
        <w:t>9.2.1.</w:t>
      </w:r>
      <w:r w:rsidRPr="00394EF9">
        <w:rPr>
          <w:rFonts w:cstheme="minorHAnsi"/>
          <w:bCs/>
          <w:sz w:val="24"/>
          <w:szCs w:val="24"/>
        </w:rPr>
        <w:tab/>
      </w:r>
      <w:r w:rsidR="0041782C" w:rsidRPr="00394EF9">
        <w:rPr>
          <w:rFonts w:cstheme="minorHAnsi"/>
          <w:bCs/>
          <w:sz w:val="24"/>
          <w:szCs w:val="24"/>
        </w:rPr>
        <w:t>C</w:t>
      </w:r>
      <w:r w:rsidR="00F8744A" w:rsidRPr="00394EF9">
        <w:rPr>
          <w:rFonts w:eastAsia="Times New Roman" w:cstheme="minorHAnsi"/>
          <w:sz w:val="24"/>
          <w:szCs w:val="24"/>
          <w:lang w:eastAsia="pt-BR"/>
        </w:rPr>
        <w:t xml:space="preserve">aberá pedido de reconsideração em face do </w:t>
      </w:r>
      <w:r w:rsidR="00F8744A" w:rsidRPr="00394EF9">
        <w:rPr>
          <w:rFonts w:cstheme="minorHAnsi"/>
          <w:sz w:val="24"/>
          <w:szCs w:val="24"/>
        </w:rPr>
        <w:t>ato de anulação ou revogação da licitação</w:t>
      </w:r>
      <w:r w:rsidR="0041782C" w:rsidRPr="00394EF9">
        <w:rPr>
          <w:rFonts w:cstheme="minorHAnsi"/>
          <w:sz w:val="24"/>
          <w:szCs w:val="24"/>
        </w:rPr>
        <w:t xml:space="preserve"> (Lei nº 14.133, de 2021, art. 165, </w:t>
      </w:r>
      <w:r w:rsidR="0041782C" w:rsidRPr="00394EF9">
        <w:rPr>
          <w:rFonts w:cstheme="minorHAnsi"/>
          <w:i/>
          <w:iCs/>
          <w:sz w:val="24"/>
          <w:szCs w:val="24"/>
        </w:rPr>
        <w:t>caput</w:t>
      </w:r>
      <w:r w:rsidR="0041782C" w:rsidRPr="00394EF9">
        <w:rPr>
          <w:rFonts w:cstheme="minorHAnsi"/>
          <w:sz w:val="24"/>
          <w:szCs w:val="24"/>
        </w:rPr>
        <w:t>, inciso II)</w:t>
      </w:r>
      <w:r w:rsidR="00F8744A" w:rsidRPr="00394EF9">
        <w:rPr>
          <w:rFonts w:cstheme="minorHAnsi"/>
          <w:sz w:val="24"/>
          <w:szCs w:val="24"/>
        </w:rPr>
        <w:t>.</w:t>
      </w:r>
    </w:p>
    <w:p w14:paraId="318034D8" w14:textId="77777777" w:rsidR="004E0101" w:rsidRPr="00394EF9" w:rsidRDefault="004E0101" w:rsidP="00526682">
      <w:pPr>
        <w:tabs>
          <w:tab w:val="left" w:pos="851"/>
        </w:tabs>
        <w:spacing w:after="120" w:line="240" w:lineRule="auto"/>
        <w:ind w:right="35"/>
        <w:jc w:val="both"/>
        <w:rPr>
          <w:rFonts w:cstheme="minorHAnsi"/>
          <w:sz w:val="24"/>
          <w:szCs w:val="24"/>
        </w:rPr>
      </w:pPr>
      <w:r w:rsidRPr="00394EF9">
        <w:rPr>
          <w:rFonts w:cstheme="minorHAnsi"/>
          <w:b/>
          <w:sz w:val="24"/>
          <w:szCs w:val="24"/>
        </w:rPr>
        <w:t>9.2.2.</w:t>
      </w:r>
      <w:r w:rsidRPr="00394EF9">
        <w:rPr>
          <w:rFonts w:cstheme="minorHAnsi"/>
          <w:b/>
          <w:sz w:val="24"/>
          <w:szCs w:val="24"/>
        </w:rPr>
        <w:tab/>
      </w:r>
      <w:r w:rsidRPr="00394EF9">
        <w:rPr>
          <w:rFonts w:cstheme="minorHAnsi"/>
          <w:sz w:val="24"/>
          <w:szCs w:val="24"/>
        </w:rPr>
        <w:t>O prazo para interpor pedido de reconsideração é de 3 dias úteis, contado da data de intimação, da ciência ou da divulgação oficial da decisão, conforme o caso.</w:t>
      </w:r>
    </w:p>
    <w:p w14:paraId="7502203D" w14:textId="306FD696" w:rsidR="004E0101" w:rsidRPr="004E0101" w:rsidRDefault="004E0101" w:rsidP="00526682">
      <w:pPr>
        <w:tabs>
          <w:tab w:val="left" w:pos="851"/>
        </w:tabs>
        <w:spacing w:after="120" w:line="240" w:lineRule="auto"/>
        <w:ind w:right="35"/>
        <w:jc w:val="both"/>
        <w:rPr>
          <w:rFonts w:cstheme="minorHAnsi"/>
          <w:sz w:val="24"/>
          <w:szCs w:val="24"/>
        </w:rPr>
      </w:pPr>
      <w:r w:rsidRPr="00394EF9">
        <w:rPr>
          <w:rFonts w:cstheme="minorHAnsi"/>
          <w:b/>
          <w:sz w:val="24"/>
          <w:szCs w:val="24"/>
        </w:rPr>
        <w:t>9.2.3.</w:t>
      </w:r>
      <w:r w:rsidRPr="00394EF9">
        <w:rPr>
          <w:rFonts w:cstheme="minorHAnsi"/>
          <w:b/>
          <w:sz w:val="24"/>
          <w:szCs w:val="24"/>
        </w:rPr>
        <w:tab/>
      </w:r>
      <w:r w:rsidRPr="00394EF9">
        <w:rPr>
          <w:rFonts w:cstheme="minorHAnsi"/>
          <w:sz w:val="24"/>
          <w:szCs w:val="24"/>
        </w:rPr>
        <w:t xml:space="preserve">O pedido </w:t>
      </w:r>
      <w:r w:rsidRPr="004E0101">
        <w:rPr>
          <w:rFonts w:cstheme="minorHAnsi"/>
          <w:sz w:val="24"/>
          <w:szCs w:val="24"/>
        </w:rPr>
        <w:t xml:space="preserve">de reconsideração será </w:t>
      </w:r>
      <w:r w:rsidRPr="00E449A8">
        <w:rPr>
          <w:rFonts w:cstheme="minorHAnsi"/>
          <w:sz w:val="24"/>
          <w:szCs w:val="24"/>
        </w:rPr>
        <w:t xml:space="preserve">interposto </w:t>
      </w:r>
      <w:r w:rsidR="00156860" w:rsidRPr="00E449A8">
        <w:rPr>
          <w:sz w:val="24"/>
          <w:szCs w:val="24"/>
        </w:rPr>
        <w:t xml:space="preserve">mediante </w:t>
      </w:r>
      <w:r w:rsidR="00156860" w:rsidRPr="00E449A8">
        <w:rPr>
          <w:rFonts w:cstheme="minorHAnsi"/>
          <w:color w:val="227ACB"/>
          <w:sz w:val="24"/>
          <w:szCs w:val="24"/>
        </w:rPr>
        <w:t xml:space="preserve">endereço eletrônico .................... [inserir endereço de e-mail] </w:t>
      </w:r>
      <w:r w:rsidR="00156860" w:rsidRPr="00E449A8">
        <w:rPr>
          <w:sz w:val="24"/>
          <w:szCs w:val="24"/>
        </w:rPr>
        <w:t>ou protocolo físico no endereço informado no preâmbulo deste edital</w:t>
      </w:r>
      <w:r w:rsidRPr="00E449A8">
        <w:rPr>
          <w:rFonts w:cstheme="minorHAnsi"/>
          <w:sz w:val="24"/>
          <w:szCs w:val="24"/>
        </w:rPr>
        <w:t>.</w:t>
      </w:r>
    </w:p>
    <w:p w14:paraId="6D9BA963" w14:textId="44B53306" w:rsidR="004E0101" w:rsidRPr="00394EF9" w:rsidRDefault="004E0101" w:rsidP="00526682">
      <w:pPr>
        <w:tabs>
          <w:tab w:val="left" w:pos="851"/>
        </w:tabs>
        <w:spacing w:after="120" w:line="240" w:lineRule="auto"/>
        <w:ind w:right="35"/>
        <w:jc w:val="both"/>
        <w:rPr>
          <w:rFonts w:cstheme="minorHAnsi"/>
          <w:sz w:val="24"/>
          <w:szCs w:val="24"/>
        </w:rPr>
      </w:pPr>
      <w:r w:rsidRPr="00394EF9">
        <w:rPr>
          <w:rFonts w:cstheme="minorHAnsi"/>
          <w:b/>
          <w:sz w:val="24"/>
          <w:szCs w:val="24"/>
        </w:rPr>
        <w:lastRenderedPageBreak/>
        <w:t>9.2.4.</w:t>
      </w:r>
      <w:r w:rsidRPr="00394EF9">
        <w:rPr>
          <w:rFonts w:cstheme="minorHAnsi"/>
          <w:b/>
          <w:sz w:val="24"/>
          <w:szCs w:val="24"/>
        </w:rPr>
        <w:tab/>
      </w:r>
      <w:r w:rsidRPr="00394EF9">
        <w:rPr>
          <w:rFonts w:cstheme="minorHAnsi"/>
          <w:sz w:val="24"/>
          <w:szCs w:val="24"/>
        </w:rPr>
        <w:t>O prazo para apresentação de contrarrazões ao pedido de reconsideração será de 3 dias úteis, contados da data da intimação pessoal ou da divulgação da interposição do pedido.</w:t>
      </w:r>
    </w:p>
    <w:p w14:paraId="07BE2418" w14:textId="05309E2B" w:rsidR="004E0101" w:rsidRPr="00394EF9" w:rsidRDefault="004E0101" w:rsidP="00526682">
      <w:pPr>
        <w:tabs>
          <w:tab w:val="left" w:pos="851"/>
        </w:tabs>
        <w:spacing w:after="120" w:line="240" w:lineRule="auto"/>
        <w:ind w:right="35"/>
        <w:jc w:val="both"/>
        <w:rPr>
          <w:rFonts w:cstheme="minorHAnsi"/>
          <w:sz w:val="24"/>
          <w:szCs w:val="24"/>
        </w:rPr>
      </w:pPr>
      <w:r w:rsidRPr="00394EF9">
        <w:rPr>
          <w:rFonts w:cstheme="minorHAnsi"/>
          <w:b/>
          <w:sz w:val="24"/>
          <w:szCs w:val="24"/>
        </w:rPr>
        <w:t>9.2.5.</w:t>
      </w:r>
      <w:r w:rsidRPr="00394EF9">
        <w:rPr>
          <w:rFonts w:cstheme="minorHAnsi"/>
          <w:b/>
          <w:sz w:val="24"/>
          <w:szCs w:val="24"/>
        </w:rPr>
        <w:tab/>
      </w:r>
      <w:r w:rsidRPr="00394EF9">
        <w:rPr>
          <w:rFonts w:eastAsia="Times New Roman" w:cstheme="minorHAnsi"/>
          <w:sz w:val="24"/>
          <w:szCs w:val="24"/>
          <w:lang w:eastAsia="pt-BR"/>
        </w:rPr>
        <w:t xml:space="preserve">O pedido </w:t>
      </w:r>
      <w:r w:rsidRPr="00394EF9">
        <w:rPr>
          <w:rFonts w:cstheme="minorHAnsi"/>
          <w:sz w:val="24"/>
          <w:szCs w:val="24"/>
        </w:rPr>
        <w:t>de reconsideração</w:t>
      </w:r>
      <w:r w:rsidRPr="00394EF9">
        <w:rPr>
          <w:rFonts w:eastAsia="Times New Roman" w:cstheme="minorHAnsi"/>
          <w:sz w:val="24"/>
          <w:szCs w:val="24"/>
          <w:lang w:eastAsia="pt-BR"/>
        </w:rPr>
        <w:t xml:space="preserve"> será dirigido à </w:t>
      </w:r>
      <w:r w:rsidRPr="00394EF9">
        <w:rPr>
          <w:rFonts w:cstheme="minorHAnsi"/>
          <w:sz w:val="24"/>
          <w:szCs w:val="24"/>
        </w:rPr>
        <w:t xml:space="preserve">autoridade que </w:t>
      </w:r>
      <w:r w:rsidR="00E449A8" w:rsidRPr="00394EF9">
        <w:rPr>
          <w:rFonts w:cstheme="minorHAnsi"/>
          <w:sz w:val="24"/>
          <w:szCs w:val="24"/>
        </w:rPr>
        <w:t xml:space="preserve">decidiu pela </w:t>
      </w:r>
      <w:r w:rsidRPr="00394EF9">
        <w:rPr>
          <w:rFonts w:cstheme="minorHAnsi"/>
          <w:sz w:val="24"/>
          <w:szCs w:val="24"/>
        </w:rPr>
        <w:t xml:space="preserve">anulação ou revogação, </w:t>
      </w:r>
      <w:r w:rsidR="00E449A8" w:rsidRPr="00394EF9">
        <w:rPr>
          <w:rFonts w:cstheme="minorHAnsi"/>
          <w:sz w:val="24"/>
          <w:szCs w:val="24"/>
        </w:rPr>
        <w:t xml:space="preserve">a qual </w:t>
      </w:r>
      <w:r w:rsidRPr="00394EF9">
        <w:rPr>
          <w:rFonts w:cstheme="minorHAnsi"/>
          <w:sz w:val="24"/>
          <w:szCs w:val="24"/>
        </w:rPr>
        <w:t>deverá proferir sua decisão final no prazo de 10 dias úteis, contado do recebimento do pedido.</w:t>
      </w:r>
    </w:p>
    <w:p w14:paraId="21C2A7C0" w14:textId="50202CE5" w:rsidR="0088014E" w:rsidRPr="00394EF9" w:rsidRDefault="004E0101" w:rsidP="00526682">
      <w:pPr>
        <w:tabs>
          <w:tab w:val="left" w:pos="851"/>
        </w:tabs>
        <w:spacing w:after="120" w:line="240" w:lineRule="auto"/>
        <w:ind w:right="35"/>
        <w:jc w:val="both"/>
        <w:rPr>
          <w:rFonts w:cstheme="minorHAnsi"/>
          <w:sz w:val="24"/>
          <w:szCs w:val="24"/>
        </w:rPr>
      </w:pPr>
      <w:r w:rsidRPr="00394EF9">
        <w:rPr>
          <w:rFonts w:cstheme="minorHAnsi"/>
          <w:b/>
          <w:sz w:val="24"/>
          <w:szCs w:val="24"/>
        </w:rPr>
        <w:t>9.2.6.</w:t>
      </w:r>
      <w:r w:rsidRPr="00394EF9">
        <w:rPr>
          <w:rFonts w:cstheme="minorHAnsi"/>
          <w:b/>
          <w:sz w:val="24"/>
          <w:szCs w:val="24"/>
        </w:rPr>
        <w:tab/>
      </w:r>
      <w:r w:rsidRPr="00394EF9">
        <w:rPr>
          <w:rFonts w:eastAsia="Times New Roman" w:cstheme="minorHAnsi"/>
          <w:sz w:val="24"/>
          <w:szCs w:val="24"/>
          <w:lang w:eastAsia="pt-BR"/>
        </w:rPr>
        <w:t>O</w:t>
      </w:r>
      <w:r w:rsidR="00F8744A" w:rsidRPr="00394EF9">
        <w:rPr>
          <w:rFonts w:cstheme="minorHAnsi"/>
          <w:sz w:val="24"/>
          <w:szCs w:val="24"/>
        </w:rPr>
        <w:t xml:space="preserve"> pedido de reconsideração ter</w:t>
      </w:r>
      <w:r w:rsidRPr="00394EF9">
        <w:rPr>
          <w:rFonts w:cstheme="minorHAnsi"/>
          <w:sz w:val="24"/>
          <w:szCs w:val="24"/>
        </w:rPr>
        <w:t xml:space="preserve">á </w:t>
      </w:r>
      <w:r w:rsidR="00F8744A" w:rsidRPr="00394EF9">
        <w:rPr>
          <w:rFonts w:cstheme="minorHAnsi"/>
          <w:sz w:val="24"/>
          <w:szCs w:val="24"/>
        </w:rPr>
        <w:t>efeito suspensivo até que sobrevenha decisão final.</w:t>
      </w:r>
    </w:p>
    <w:p w14:paraId="66DE79A4" w14:textId="1B9071AF" w:rsidR="00BF320E" w:rsidRPr="00394EF9" w:rsidRDefault="00BF320E" w:rsidP="00526682">
      <w:pPr>
        <w:tabs>
          <w:tab w:val="left" w:pos="851"/>
        </w:tabs>
        <w:spacing w:after="120" w:line="240" w:lineRule="auto"/>
        <w:ind w:right="35"/>
        <w:jc w:val="both"/>
        <w:rPr>
          <w:rFonts w:cstheme="minorHAnsi"/>
          <w:sz w:val="24"/>
          <w:szCs w:val="24"/>
        </w:rPr>
      </w:pPr>
      <w:r w:rsidRPr="00394EF9">
        <w:rPr>
          <w:rFonts w:cstheme="minorHAnsi"/>
          <w:b/>
          <w:sz w:val="24"/>
          <w:szCs w:val="24"/>
        </w:rPr>
        <w:t>9.2.7.</w:t>
      </w:r>
      <w:r w:rsidRPr="00394EF9">
        <w:rPr>
          <w:rFonts w:cstheme="minorHAnsi"/>
          <w:b/>
          <w:sz w:val="24"/>
          <w:szCs w:val="24"/>
        </w:rPr>
        <w:tab/>
      </w:r>
      <w:r w:rsidRPr="00394EF9">
        <w:rPr>
          <w:rFonts w:eastAsia="Times New Roman" w:cstheme="minorHAnsi"/>
          <w:sz w:val="24"/>
          <w:szCs w:val="24"/>
          <w:lang w:eastAsia="pt-BR"/>
        </w:rPr>
        <w:t xml:space="preserve">A anulação ou revogação desta licitação não gera direito à </w:t>
      </w:r>
      <w:r w:rsidR="00696647" w:rsidRPr="00394EF9">
        <w:rPr>
          <w:rFonts w:eastAsia="Times New Roman" w:cstheme="minorHAnsi"/>
          <w:sz w:val="24"/>
          <w:szCs w:val="24"/>
          <w:lang w:eastAsia="pt-BR"/>
        </w:rPr>
        <w:t xml:space="preserve">indenização para </w:t>
      </w:r>
      <w:r w:rsidRPr="00394EF9">
        <w:rPr>
          <w:rFonts w:eastAsia="Times New Roman" w:cstheme="minorHAnsi"/>
          <w:sz w:val="24"/>
          <w:szCs w:val="24"/>
          <w:lang w:eastAsia="pt-BR"/>
        </w:rPr>
        <w:t xml:space="preserve">os licitantes ou terceiros. </w:t>
      </w:r>
    </w:p>
    <w:p w14:paraId="12FD8099" w14:textId="77777777" w:rsidR="0088014E" w:rsidRPr="00394EF9" w:rsidRDefault="0088014E" w:rsidP="002956F4">
      <w:pPr>
        <w:spacing w:after="120" w:line="240" w:lineRule="auto"/>
        <w:jc w:val="both"/>
        <w:rPr>
          <w:rFonts w:ascii="Candara" w:hAnsi="Candara" w:cs="Arial"/>
        </w:rPr>
      </w:pPr>
    </w:p>
    <w:p w14:paraId="2FF3700C" w14:textId="2DB3A150" w:rsidR="002956F4" w:rsidRPr="00394EF9" w:rsidRDefault="00AC0FC7"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10</w:t>
      </w:r>
      <w:r w:rsidR="002956F4" w:rsidRPr="00394EF9">
        <w:rPr>
          <w:rFonts w:cstheme="minorHAnsi"/>
          <w:b/>
          <w:bCs/>
          <w:sz w:val="24"/>
          <w:szCs w:val="24"/>
        </w:rPr>
        <w:t xml:space="preserve">. </w:t>
      </w:r>
      <w:r w:rsidR="00843B17" w:rsidRPr="00394EF9">
        <w:rPr>
          <w:rFonts w:cstheme="minorHAnsi"/>
          <w:b/>
          <w:bCs/>
          <w:sz w:val="24"/>
          <w:szCs w:val="24"/>
        </w:rPr>
        <w:t>ASSINATURA DO CONTRATO</w:t>
      </w:r>
      <w:r w:rsidR="007B0313" w:rsidRPr="00394EF9">
        <w:rPr>
          <w:rFonts w:cstheme="minorHAnsi"/>
          <w:b/>
          <w:bCs/>
          <w:sz w:val="24"/>
          <w:szCs w:val="24"/>
        </w:rPr>
        <w:t xml:space="preserve"> PÚBLICO DE SOLUÇÃO INOVADORA </w:t>
      </w:r>
      <w:r w:rsidR="000E7700" w:rsidRPr="00394EF9">
        <w:rPr>
          <w:rFonts w:cstheme="minorHAnsi"/>
          <w:b/>
          <w:bCs/>
          <w:sz w:val="24"/>
          <w:szCs w:val="24"/>
        </w:rPr>
        <w:t xml:space="preserve">- </w:t>
      </w:r>
      <w:r w:rsidR="007B0313" w:rsidRPr="00394EF9">
        <w:rPr>
          <w:rFonts w:cstheme="minorHAnsi"/>
          <w:b/>
          <w:bCs/>
          <w:sz w:val="24"/>
          <w:szCs w:val="24"/>
        </w:rPr>
        <w:t>CPSI</w:t>
      </w:r>
    </w:p>
    <w:p w14:paraId="7B619B79" w14:textId="77777777" w:rsidR="000E7700" w:rsidRPr="00394EF9" w:rsidRDefault="000E7700" w:rsidP="002956F4">
      <w:pPr>
        <w:spacing w:after="120" w:line="240" w:lineRule="auto"/>
        <w:ind w:right="7"/>
        <w:jc w:val="both"/>
        <w:rPr>
          <w:rFonts w:eastAsia="Times New Roman" w:cstheme="minorHAnsi"/>
          <w:sz w:val="24"/>
          <w:szCs w:val="24"/>
          <w:lang w:eastAsia="pt-BR"/>
        </w:rPr>
      </w:pPr>
    </w:p>
    <w:p w14:paraId="0299CEBA" w14:textId="31E745FF" w:rsidR="000E7700" w:rsidRDefault="000E7700" w:rsidP="00526682">
      <w:pPr>
        <w:tabs>
          <w:tab w:val="left" w:pos="567"/>
        </w:tabs>
        <w:spacing w:after="120" w:line="240" w:lineRule="auto"/>
        <w:ind w:right="7"/>
        <w:jc w:val="both"/>
        <w:rPr>
          <w:rFonts w:eastAsia="Times New Roman" w:cstheme="minorHAnsi"/>
          <w:sz w:val="24"/>
          <w:szCs w:val="24"/>
          <w:lang w:eastAsia="pt-BR"/>
        </w:rPr>
      </w:pPr>
      <w:r w:rsidRPr="00394EF9">
        <w:rPr>
          <w:rFonts w:eastAsia="Times New Roman" w:cstheme="minorHAnsi"/>
          <w:b/>
          <w:sz w:val="24"/>
          <w:szCs w:val="24"/>
          <w:lang w:eastAsia="pt-BR"/>
        </w:rPr>
        <w:t>10.1. Convocação para assinatura do CPSI</w:t>
      </w:r>
      <w:r w:rsidRPr="00394EF9">
        <w:rPr>
          <w:rFonts w:eastAsia="Times New Roman" w:cstheme="minorHAnsi"/>
          <w:b/>
          <w:bCs/>
          <w:sz w:val="24"/>
          <w:szCs w:val="24"/>
          <w:lang w:eastAsia="pt-BR"/>
        </w:rPr>
        <w:t>.</w:t>
      </w:r>
      <w:r w:rsidRPr="00394EF9">
        <w:rPr>
          <w:rFonts w:eastAsia="Times New Roman" w:cstheme="minorHAnsi"/>
          <w:sz w:val="24"/>
          <w:szCs w:val="24"/>
          <w:lang w:eastAsia="pt-BR"/>
        </w:rPr>
        <w:t xml:space="preserve"> Homologada a licitação, o(s) licitante(s) vencedor(es) será(ão) convocado</w:t>
      </w:r>
      <w:r>
        <w:rPr>
          <w:rFonts w:eastAsia="Times New Roman" w:cstheme="minorHAnsi"/>
          <w:sz w:val="24"/>
          <w:szCs w:val="24"/>
          <w:lang w:eastAsia="pt-BR"/>
        </w:rPr>
        <w:t xml:space="preserve">(s) para, </w:t>
      </w:r>
      <w:r w:rsidRPr="00FE583D">
        <w:rPr>
          <w:rFonts w:eastAsia="Times New Roman" w:cstheme="minorHAnsi"/>
          <w:color w:val="227ACB"/>
          <w:sz w:val="24"/>
          <w:szCs w:val="24"/>
          <w:lang w:eastAsia="pt-BR"/>
        </w:rPr>
        <w:t>em até ....... dias úteis</w:t>
      </w:r>
      <w:r>
        <w:rPr>
          <w:rFonts w:eastAsia="Times New Roman" w:cstheme="minorHAnsi"/>
          <w:sz w:val="24"/>
          <w:szCs w:val="24"/>
          <w:lang w:eastAsia="pt-BR"/>
        </w:rPr>
        <w:t>, assinar o CPSI, observado o quantitativo máximo de propostas selecionáveis e o limite de valor admitido para cada CPSI (</w:t>
      </w:r>
      <w:r w:rsidRPr="00621870">
        <w:rPr>
          <w:rFonts w:eastAsia="Times New Roman" w:cstheme="minorHAnsi"/>
          <w:color w:val="227ACB"/>
          <w:sz w:val="24"/>
          <w:szCs w:val="24"/>
          <w:lang w:eastAsia="pt-BR"/>
        </w:rPr>
        <w:t>item 1 do edital</w:t>
      </w:r>
      <w:r>
        <w:rPr>
          <w:rFonts w:eastAsia="Times New Roman" w:cstheme="minorHAnsi"/>
          <w:sz w:val="24"/>
          <w:szCs w:val="24"/>
          <w:lang w:eastAsia="pt-BR"/>
        </w:rPr>
        <w:t>).</w:t>
      </w:r>
    </w:p>
    <w:p w14:paraId="2AE3D655" w14:textId="4FA28EC9" w:rsidR="00FE583D" w:rsidRPr="00394EF9" w:rsidRDefault="000E7700" w:rsidP="00526682">
      <w:pPr>
        <w:tabs>
          <w:tab w:val="left" w:pos="851"/>
        </w:tabs>
        <w:spacing w:after="120" w:line="240" w:lineRule="auto"/>
        <w:ind w:right="7"/>
        <w:jc w:val="both"/>
        <w:rPr>
          <w:rFonts w:cs="Calibri"/>
          <w:sz w:val="24"/>
          <w:szCs w:val="24"/>
        </w:rPr>
      </w:pPr>
      <w:r w:rsidRPr="00394EF9">
        <w:rPr>
          <w:rFonts w:cstheme="minorHAnsi"/>
          <w:b/>
          <w:sz w:val="24"/>
          <w:szCs w:val="24"/>
        </w:rPr>
        <w:t>10.1.1.</w:t>
      </w:r>
      <w:r w:rsidRPr="00394EF9">
        <w:rPr>
          <w:rFonts w:cstheme="minorHAnsi"/>
          <w:b/>
          <w:sz w:val="24"/>
          <w:szCs w:val="24"/>
        </w:rPr>
        <w:tab/>
      </w:r>
      <w:r w:rsidRPr="00394EF9">
        <w:rPr>
          <w:rFonts w:cs="Calibri"/>
          <w:bCs/>
          <w:sz w:val="24"/>
          <w:szCs w:val="24"/>
        </w:rPr>
        <w:t xml:space="preserve">O prazo para assinatura poderá ser prorrogado </w:t>
      </w:r>
      <w:r w:rsidR="00CC57E3" w:rsidRPr="00394EF9">
        <w:rPr>
          <w:rFonts w:cs="Calibri"/>
          <w:bCs/>
          <w:sz w:val="24"/>
          <w:szCs w:val="24"/>
        </w:rPr>
        <w:t xml:space="preserve">uma vez </w:t>
      </w:r>
      <w:r w:rsidRPr="00394EF9">
        <w:rPr>
          <w:rFonts w:cs="Calibri"/>
          <w:sz w:val="24"/>
          <w:szCs w:val="24"/>
        </w:rPr>
        <w:t xml:space="preserve">por igual período, </w:t>
      </w:r>
      <w:r w:rsidR="00CC57E3" w:rsidRPr="00394EF9">
        <w:rPr>
          <w:rFonts w:cs="Calibri"/>
          <w:sz w:val="24"/>
          <w:szCs w:val="24"/>
        </w:rPr>
        <w:t>mediante solicitação justificada do licitante durante seu transcurso, e desde que o motivo apresentado seja aceito pela Administração Pública (Lei nº 14.133, de 2021, art. 90, § 1º).</w:t>
      </w:r>
    </w:p>
    <w:p w14:paraId="52A8D820" w14:textId="2D6E9D0F" w:rsidR="00944153" w:rsidRPr="00394EF9" w:rsidRDefault="00FE583D" w:rsidP="006232EF">
      <w:pPr>
        <w:tabs>
          <w:tab w:val="left" w:pos="851"/>
        </w:tabs>
        <w:spacing w:after="120" w:line="240" w:lineRule="auto"/>
        <w:ind w:right="7"/>
        <w:jc w:val="both"/>
        <w:rPr>
          <w:rFonts w:cs="Calibri"/>
          <w:sz w:val="24"/>
          <w:szCs w:val="24"/>
        </w:rPr>
      </w:pPr>
      <w:r w:rsidRPr="00394EF9">
        <w:rPr>
          <w:rFonts w:cstheme="minorHAnsi"/>
          <w:b/>
          <w:sz w:val="24"/>
          <w:szCs w:val="24"/>
        </w:rPr>
        <w:t>10.1.2.</w:t>
      </w:r>
      <w:r w:rsidRPr="00394EF9">
        <w:rPr>
          <w:rFonts w:cstheme="minorHAnsi"/>
          <w:b/>
          <w:sz w:val="24"/>
          <w:szCs w:val="24"/>
        </w:rPr>
        <w:tab/>
      </w:r>
      <w:r w:rsidRPr="00394EF9">
        <w:rPr>
          <w:rFonts w:cs="Calibri"/>
          <w:bCs/>
          <w:sz w:val="24"/>
          <w:szCs w:val="24"/>
        </w:rPr>
        <w:t xml:space="preserve">A recusa injustificada do licitante em assinar o contrato ou a falta injustificada de </w:t>
      </w:r>
      <w:r w:rsidR="000E7700" w:rsidRPr="00394EF9">
        <w:rPr>
          <w:rFonts w:cs="Calibri"/>
          <w:sz w:val="24"/>
          <w:szCs w:val="24"/>
        </w:rPr>
        <w:t xml:space="preserve">comparecimento </w:t>
      </w:r>
      <w:r w:rsidRPr="00394EF9">
        <w:rPr>
          <w:rFonts w:cs="Calibri"/>
          <w:sz w:val="24"/>
          <w:szCs w:val="24"/>
        </w:rPr>
        <w:t>caracterizará o descumprimento total da obrigação assumida e o sujeitará às penalidades legalmente estabelecidas (Lei nº 14.133, de 2021, art. 155, inciso VI)</w:t>
      </w:r>
      <w:r w:rsidR="000E7700" w:rsidRPr="00394EF9">
        <w:rPr>
          <w:rFonts w:cs="Calibri"/>
          <w:sz w:val="24"/>
          <w:szCs w:val="24"/>
        </w:rPr>
        <w:t>.</w:t>
      </w:r>
    </w:p>
    <w:p w14:paraId="05C85ADD" w14:textId="412AA3EF" w:rsidR="00944153" w:rsidRDefault="00944153" w:rsidP="00526682">
      <w:pPr>
        <w:tabs>
          <w:tab w:val="left" w:pos="709"/>
        </w:tabs>
        <w:spacing w:after="120" w:line="240" w:lineRule="auto"/>
        <w:ind w:right="7"/>
        <w:jc w:val="both"/>
        <w:rPr>
          <w:rFonts w:ascii="Calibri" w:eastAsia="Times New Roman" w:hAnsi="Calibri" w:cs="Calibri"/>
          <w:sz w:val="24"/>
          <w:szCs w:val="24"/>
          <w:lang w:eastAsia="pt-BR"/>
        </w:rPr>
      </w:pPr>
      <w:r w:rsidRPr="00394EF9">
        <w:rPr>
          <w:rFonts w:eastAsia="Times New Roman" w:cstheme="minorHAnsi"/>
          <w:b/>
          <w:sz w:val="24"/>
          <w:szCs w:val="24"/>
          <w:lang w:eastAsia="pt-BR"/>
        </w:rPr>
        <w:t>10.2. Manutenção das condições de celebração</w:t>
      </w:r>
      <w:r w:rsidRPr="00394EF9">
        <w:rPr>
          <w:rFonts w:eastAsia="Times New Roman" w:cstheme="minorHAnsi"/>
          <w:b/>
          <w:bCs/>
          <w:sz w:val="24"/>
          <w:szCs w:val="24"/>
          <w:lang w:eastAsia="pt-BR"/>
        </w:rPr>
        <w:t>.</w:t>
      </w:r>
      <w:r w:rsidRPr="00394EF9">
        <w:rPr>
          <w:rFonts w:eastAsia="Times New Roman" w:cs="Calibri"/>
          <w:sz w:val="24"/>
          <w:szCs w:val="24"/>
          <w:lang w:eastAsia="pt-BR"/>
        </w:rPr>
        <w:t xml:space="preserve"> Com a finalidade</w:t>
      </w:r>
      <w:r w:rsidRPr="00394EF9">
        <w:rPr>
          <w:rFonts w:ascii="Calibri" w:eastAsia="Times New Roman" w:hAnsi="Calibri" w:cs="Calibri"/>
          <w:sz w:val="24"/>
          <w:szCs w:val="24"/>
          <w:lang w:eastAsia="pt-BR"/>
        </w:rPr>
        <w:t xml:space="preserve"> </w:t>
      </w:r>
      <w:r w:rsidRPr="00944153">
        <w:rPr>
          <w:rFonts w:ascii="Calibri" w:eastAsia="Times New Roman" w:hAnsi="Calibri" w:cs="Calibri"/>
          <w:sz w:val="24"/>
          <w:szCs w:val="24"/>
          <w:lang w:eastAsia="pt-BR"/>
        </w:rPr>
        <w:t>de verificar se o licitante mantém as condições de participação e de habilitação</w:t>
      </w:r>
      <w:r w:rsidR="00FE583D" w:rsidRPr="00FE583D">
        <w:rPr>
          <w:rFonts w:ascii="Calibri" w:eastAsia="Times New Roman" w:hAnsi="Calibri" w:cs="Calibri"/>
          <w:sz w:val="24"/>
          <w:szCs w:val="24"/>
          <w:lang w:eastAsia="pt-BR"/>
        </w:rPr>
        <w:t xml:space="preserve">, os cadastros informados no </w:t>
      </w:r>
      <w:r w:rsidR="00FE583D" w:rsidRPr="00621870">
        <w:rPr>
          <w:rFonts w:ascii="Calibri" w:eastAsia="Times New Roman" w:hAnsi="Calibri" w:cs="Calibri"/>
          <w:color w:val="227ACB"/>
          <w:sz w:val="24"/>
          <w:szCs w:val="24"/>
          <w:lang w:eastAsia="pt-BR"/>
        </w:rPr>
        <w:t>item 6.2 deste edital</w:t>
      </w:r>
      <w:r w:rsidR="00FE583D" w:rsidRPr="00FE583D">
        <w:rPr>
          <w:rFonts w:ascii="Calibri" w:eastAsia="Times New Roman" w:hAnsi="Calibri" w:cs="Calibri"/>
          <w:sz w:val="24"/>
          <w:szCs w:val="24"/>
          <w:lang w:eastAsia="pt-BR"/>
        </w:rPr>
        <w:t xml:space="preserve"> </w:t>
      </w:r>
      <w:r w:rsidRPr="00944153">
        <w:rPr>
          <w:rFonts w:ascii="Calibri" w:eastAsia="Times New Roman" w:hAnsi="Calibri" w:cs="Calibri"/>
          <w:sz w:val="24"/>
          <w:szCs w:val="24"/>
          <w:lang w:eastAsia="pt-BR"/>
        </w:rPr>
        <w:t>serão novamente consultados</w:t>
      </w:r>
      <w:r w:rsidR="00FE583D" w:rsidRPr="00FE583D">
        <w:rPr>
          <w:rFonts w:ascii="Calibri" w:eastAsia="Times New Roman" w:hAnsi="Calibri" w:cs="Calibri"/>
          <w:sz w:val="24"/>
          <w:szCs w:val="24"/>
          <w:lang w:eastAsia="pt-BR"/>
        </w:rPr>
        <w:t xml:space="preserve"> antes da assinatura do </w:t>
      </w:r>
      <w:r w:rsidRPr="00944153">
        <w:rPr>
          <w:rFonts w:ascii="Calibri" w:eastAsia="Times New Roman" w:hAnsi="Calibri" w:cs="Calibri"/>
          <w:sz w:val="24"/>
          <w:szCs w:val="24"/>
          <w:lang w:eastAsia="pt-BR"/>
        </w:rPr>
        <w:t>CPSI.</w:t>
      </w:r>
      <w:r w:rsidR="00CC57E3">
        <w:rPr>
          <w:rFonts w:ascii="Calibri" w:eastAsia="Times New Roman" w:hAnsi="Calibri" w:cs="Calibri"/>
          <w:sz w:val="24"/>
          <w:szCs w:val="24"/>
          <w:lang w:eastAsia="pt-BR"/>
        </w:rPr>
        <w:t xml:space="preserve"> Os documentos de</w:t>
      </w:r>
      <w:r w:rsidR="00CC57E3" w:rsidRPr="00E80B0D">
        <w:rPr>
          <w:rFonts w:cstheme="minorHAnsi"/>
          <w:sz w:val="24"/>
          <w:szCs w:val="24"/>
        </w:rPr>
        <w:t xml:space="preserve"> validade expirad</w:t>
      </w:r>
      <w:r w:rsidR="00CC57E3">
        <w:rPr>
          <w:rFonts w:cstheme="minorHAnsi"/>
          <w:sz w:val="24"/>
          <w:szCs w:val="24"/>
        </w:rPr>
        <w:t>a</w:t>
      </w:r>
      <w:r w:rsidR="00CC57E3" w:rsidRPr="00E80B0D">
        <w:rPr>
          <w:rFonts w:cstheme="minorHAnsi"/>
          <w:sz w:val="24"/>
          <w:szCs w:val="24"/>
        </w:rPr>
        <w:t xml:space="preserve"> </w:t>
      </w:r>
      <w:r w:rsidR="00CC57E3">
        <w:rPr>
          <w:rFonts w:cstheme="minorHAnsi"/>
          <w:sz w:val="24"/>
          <w:szCs w:val="24"/>
        </w:rPr>
        <w:t>poderão ser regularizados no prazo concedido pela Administração Pública.</w:t>
      </w:r>
    </w:p>
    <w:p w14:paraId="72528B53" w14:textId="5E70111C" w:rsidR="00944153" w:rsidRDefault="00FE583D" w:rsidP="006232EF">
      <w:pPr>
        <w:tabs>
          <w:tab w:val="left" w:pos="851"/>
        </w:tabs>
        <w:spacing w:after="120" w:line="240" w:lineRule="auto"/>
        <w:ind w:right="7"/>
        <w:jc w:val="both"/>
        <w:rPr>
          <w:rFonts w:ascii="Calibri" w:eastAsia="Times New Roman" w:hAnsi="Calibri" w:cs="Calibri"/>
          <w:sz w:val="24"/>
          <w:szCs w:val="24"/>
          <w:lang w:eastAsia="pt-BR"/>
        </w:rPr>
      </w:pPr>
      <w:r w:rsidRPr="00394EF9">
        <w:rPr>
          <w:rFonts w:cstheme="minorHAnsi"/>
          <w:b/>
          <w:sz w:val="24"/>
          <w:szCs w:val="24"/>
        </w:rPr>
        <w:t>10.</w:t>
      </w:r>
      <w:r w:rsidR="00CC57E3" w:rsidRPr="00394EF9">
        <w:rPr>
          <w:rFonts w:cstheme="minorHAnsi"/>
          <w:b/>
          <w:sz w:val="24"/>
          <w:szCs w:val="24"/>
        </w:rPr>
        <w:t>2</w:t>
      </w:r>
      <w:r w:rsidRPr="00394EF9">
        <w:rPr>
          <w:rFonts w:cstheme="minorHAnsi"/>
          <w:b/>
          <w:sz w:val="24"/>
          <w:szCs w:val="24"/>
        </w:rPr>
        <w:t>.1.</w:t>
      </w:r>
      <w:r w:rsidRPr="00394EF9">
        <w:rPr>
          <w:rFonts w:cstheme="minorHAnsi"/>
          <w:b/>
          <w:sz w:val="24"/>
          <w:szCs w:val="24"/>
        </w:rPr>
        <w:tab/>
      </w:r>
      <w:r w:rsidRPr="00394EF9">
        <w:rPr>
          <w:rFonts w:cs="Calibri"/>
          <w:bCs/>
          <w:sz w:val="24"/>
          <w:szCs w:val="24"/>
        </w:rPr>
        <w:t>O licitante deverá</w:t>
      </w:r>
      <w:r w:rsidRPr="00394EF9">
        <w:rPr>
          <w:rFonts w:ascii="Calibri" w:hAnsi="Calibri" w:cs="Calibri"/>
          <w:bCs/>
          <w:sz w:val="24"/>
          <w:szCs w:val="24"/>
        </w:rPr>
        <w:t xml:space="preserve"> </w:t>
      </w:r>
      <w:r>
        <w:rPr>
          <w:rFonts w:ascii="Calibri" w:hAnsi="Calibri" w:cs="Calibri"/>
          <w:bCs/>
          <w:sz w:val="24"/>
          <w:szCs w:val="24"/>
        </w:rPr>
        <w:t xml:space="preserve">apresentar os </w:t>
      </w:r>
      <w:r w:rsidR="00944153" w:rsidRPr="00944153">
        <w:rPr>
          <w:rFonts w:ascii="Calibri" w:eastAsia="Times New Roman" w:hAnsi="Calibri" w:cs="Calibri"/>
          <w:sz w:val="24"/>
          <w:szCs w:val="24"/>
          <w:lang w:eastAsia="pt-BR"/>
        </w:rPr>
        <w:t>documentos que</w:t>
      </w:r>
      <w:r w:rsidR="00CC57E3">
        <w:rPr>
          <w:rFonts w:ascii="Calibri" w:eastAsia="Times New Roman" w:hAnsi="Calibri" w:cs="Calibri"/>
          <w:sz w:val="24"/>
          <w:szCs w:val="24"/>
          <w:lang w:eastAsia="pt-BR"/>
        </w:rPr>
        <w:t xml:space="preserve"> </w:t>
      </w:r>
      <w:r w:rsidR="00944153" w:rsidRPr="00944153">
        <w:rPr>
          <w:rFonts w:ascii="Calibri" w:eastAsia="Times New Roman" w:hAnsi="Calibri" w:cs="Calibri"/>
          <w:sz w:val="24"/>
          <w:szCs w:val="24"/>
          <w:lang w:eastAsia="pt-BR"/>
        </w:rPr>
        <w:t>se compromet</w:t>
      </w:r>
      <w:r w:rsidR="00CC57E3">
        <w:rPr>
          <w:rFonts w:ascii="Calibri" w:eastAsia="Times New Roman" w:hAnsi="Calibri" w:cs="Calibri"/>
          <w:sz w:val="24"/>
          <w:szCs w:val="24"/>
          <w:lang w:eastAsia="pt-BR"/>
        </w:rPr>
        <w:t xml:space="preserve">eu </w:t>
      </w:r>
      <w:r w:rsidR="00944153" w:rsidRPr="00944153">
        <w:rPr>
          <w:rFonts w:ascii="Calibri" w:eastAsia="Times New Roman" w:hAnsi="Calibri" w:cs="Calibri"/>
          <w:sz w:val="24"/>
          <w:szCs w:val="24"/>
          <w:lang w:eastAsia="pt-BR"/>
        </w:rPr>
        <w:t xml:space="preserve">a exibir </w:t>
      </w:r>
      <w:r w:rsidR="008501F6">
        <w:rPr>
          <w:rFonts w:ascii="Calibri" w:eastAsia="Times New Roman" w:hAnsi="Calibri" w:cs="Calibri"/>
          <w:sz w:val="24"/>
          <w:szCs w:val="24"/>
          <w:lang w:eastAsia="pt-BR"/>
        </w:rPr>
        <w:t xml:space="preserve">antes da celebração do </w:t>
      </w:r>
      <w:r w:rsidR="00944153" w:rsidRPr="00944153">
        <w:rPr>
          <w:rFonts w:ascii="Calibri" w:eastAsia="Times New Roman" w:hAnsi="Calibri" w:cs="Calibri"/>
          <w:sz w:val="24"/>
          <w:szCs w:val="24"/>
          <w:lang w:eastAsia="pt-BR"/>
        </w:rPr>
        <w:t>CPSI</w:t>
      </w:r>
      <w:r w:rsidR="008501F6">
        <w:rPr>
          <w:rFonts w:ascii="Calibri" w:eastAsia="Times New Roman" w:hAnsi="Calibri" w:cs="Calibri"/>
          <w:sz w:val="24"/>
          <w:szCs w:val="24"/>
          <w:lang w:eastAsia="pt-BR"/>
        </w:rPr>
        <w:t xml:space="preserve">, a exemplo das hipóteses descritas nos </w:t>
      </w:r>
      <w:r w:rsidR="008501F6" w:rsidRPr="008501F6">
        <w:rPr>
          <w:rFonts w:ascii="Calibri" w:eastAsia="Times New Roman" w:hAnsi="Calibri" w:cs="Calibri"/>
          <w:color w:val="227ACB"/>
          <w:sz w:val="24"/>
          <w:szCs w:val="24"/>
          <w:lang w:eastAsia="pt-BR"/>
        </w:rPr>
        <w:t>itens 6.6.3 (</w:t>
      </w:r>
      <w:r w:rsidR="008501F6">
        <w:rPr>
          <w:rFonts w:ascii="Calibri" w:eastAsia="Times New Roman" w:hAnsi="Calibri" w:cs="Calibri"/>
          <w:color w:val="227ACB"/>
          <w:sz w:val="24"/>
          <w:szCs w:val="24"/>
          <w:lang w:eastAsia="pt-BR"/>
        </w:rPr>
        <w:t xml:space="preserve">documentos de habilitação de </w:t>
      </w:r>
      <w:r w:rsidR="008501F6" w:rsidRPr="008501F6">
        <w:rPr>
          <w:rFonts w:ascii="Calibri" w:eastAsia="Times New Roman" w:hAnsi="Calibri" w:cs="Calibri"/>
          <w:color w:val="227ACB"/>
          <w:sz w:val="24"/>
          <w:szCs w:val="24"/>
          <w:lang w:eastAsia="pt-BR"/>
        </w:rPr>
        <w:t>pessoa jurídica estrangeira) e 6.7.1 (constituição do consórcio)</w:t>
      </w:r>
      <w:r w:rsidR="008501F6">
        <w:rPr>
          <w:rFonts w:ascii="Calibri" w:eastAsia="Times New Roman" w:hAnsi="Calibri" w:cs="Calibri"/>
          <w:color w:val="227ACB"/>
          <w:sz w:val="24"/>
          <w:szCs w:val="24"/>
          <w:lang w:eastAsia="pt-BR"/>
        </w:rPr>
        <w:t xml:space="preserve"> deste edital</w:t>
      </w:r>
      <w:r w:rsidR="00944153" w:rsidRPr="00944153">
        <w:rPr>
          <w:rFonts w:ascii="Calibri" w:eastAsia="Times New Roman" w:hAnsi="Calibri" w:cs="Calibri"/>
          <w:sz w:val="24"/>
          <w:szCs w:val="24"/>
          <w:lang w:eastAsia="pt-BR"/>
        </w:rPr>
        <w:t>.</w:t>
      </w:r>
    </w:p>
    <w:p w14:paraId="1391AAC3" w14:textId="5B9C6D28" w:rsidR="00944153" w:rsidRPr="00394EF9" w:rsidRDefault="00CC57E3" w:rsidP="00CC57E3">
      <w:pPr>
        <w:tabs>
          <w:tab w:val="left" w:pos="709"/>
        </w:tabs>
        <w:spacing w:after="120" w:line="240" w:lineRule="auto"/>
        <w:ind w:right="7"/>
        <w:jc w:val="both"/>
        <w:rPr>
          <w:rFonts w:eastAsia="Times New Roman" w:cs="Calibri"/>
          <w:sz w:val="24"/>
          <w:szCs w:val="24"/>
          <w:lang w:eastAsia="pt-BR"/>
        </w:rPr>
      </w:pPr>
      <w:r w:rsidRPr="00394EF9">
        <w:rPr>
          <w:rFonts w:eastAsia="Times New Roman" w:cstheme="minorHAnsi"/>
          <w:b/>
          <w:sz w:val="24"/>
          <w:szCs w:val="24"/>
          <w:lang w:eastAsia="pt-BR"/>
        </w:rPr>
        <w:t>10.3. Licitantes remanescentes</w:t>
      </w:r>
      <w:r w:rsidRPr="00394EF9">
        <w:rPr>
          <w:rFonts w:eastAsia="Times New Roman" w:cstheme="minorHAnsi"/>
          <w:b/>
          <w:bCs/>
          <w:sz w:val="24"/>
          <w:szCs w:val="24"/>
          <w:lang w:eastAsia="pt-BR"/>
        </w:rPr>
        <w:t>.</w:t>
      </w:r>
      <w:r w:rsidRPr="00394EF9">
        <w:rPr>
          <w:rFonts w:eastAsia="Times New Roman" w:cs="Calibri"/>
          <w:sz w:val="24"/>
          <w:szCs w:val="24"/>
          <w:lang w:eastAsia="pt-BR"/>
        </w:rPr>
        <w:t xml:space="preserve"> </w:t>
      </w:r>
      <w:r w:rsidR="00944153" w:rsidRPr="00394EF9">
        <w:rPr>
          <w:rFonts w:eastAsia="Times New Roman" w:cs="Calibri"/>
          <w:sz w:val="24"/>
          <w:szCs w:val="24"/>
          <w:lang w:eastAsia="pt-BR"/>
        </w:rPr>
        <w:t xml:space="preserve">Se o vencedor da licitação </w:t>
      </w:r>
      <w:r w:rsidRPr="00394EF9">
        <w:rPr>
          <w:rFonts w:eastAsia="Times New Roman" w:cs="Calibri"/>
          <w:sz w:val="24"/>
          <w:szCs w:val="24"/>
          <w:lang w:eastAsia="pt-BR"/>
        </w:rPr>
        <w:t xml:space="preserve">desistir </w:t>
      </w:r>
      <w:r w:rsidR="004E465E" w:rsidRPr="00394EF9">
        <w:rPr>
          <w:rFonts w:eastAsia="Times New Roman" w:cs="Calibri"/>
          <w:sz w:val="24"/>
          <w:szCs w:val="24"/>
          <w:lang w:eastAsia="pt-BR"/>
        </w:rPr>
        <w:t xml:space="preserve">ou não assinar </w:t>
      </w:r>
      <w:r w:rsidRPr="00394EF9">
        <w:rPr>
          <w:rFonts w:eastAsia="Times New Roman" w:cs="Calibri"/>
          <w:sz w:val="24"/>
          <w:szCs w:val="24"/>
          <w:lang w:eastAsia="pt-BR"/>
        </w:rPr>
        <w:t>o contrato</w:t>
      </w:r>
      <w:r w:rsidR="004E465E" w:rsidRPr="00394EF9">
        <w:rPr>
          <w:rFonts w:eastAsia="Times New Roman" w:cs="Calibri"/>
          <w:sz w:val="24"/>
          <w:szCs w:val="24"/>
          <w:lang w:eastAsia="pt-BR"/>
        </w:rPr>
        <w:t xml:space="preserve"> </w:t>
      </w:r>
      <w:r w:rsidRPr="00394EF9">
        <w:rPr>
          <w:rFonts w:eastAsia="Times New Roman" w:cs="Calibri"/>
          <w:sz w:val="24"/>
          <w:szCs w:val="24"/>
          <w:lang w:eastAsia="pt-BR"/>
        </w:rPr>
        <w:t xml:space="preserve">no prazo, </w:t>
      </w:r>
      <w:r w:rsidR="004E465E" w:rsidRPr="00394EF9">
        <w:rPr>
          <w:rFonts w:eastAsia="Times New Roman" w:cs="Calibri"/>
          <w:sz w:val="24"/>
          <w:szCs w:val="24"/>
          <w:lang w:eastAsia="pt-BR"/>
        </w:rPr>
        <w:t xml:space="preserve">ou se </w:t>
      </w:r>
      <w:r w:rsidR="00944153" w:rsidRPr="00394EF9">
        <w:rPr>
          <w:rFonts w:eastAsia="Times New Roman" w:cs="Calibri"/>
          <w:sz w:val="24"/>
          <w:szCs w:val="24"/>
          <w:lang w:eastAsia="pt-BR"/>
        </w:rPr>
        <w:t xml:space="preserve">não </w:t>
      </w:r>
      <w:r w:rsidRPr="00394EF9">
        <w:rPr>
          <w:rFonts w:eastAsia="Times New Roman" w:cs="Calibri"/>
          <w:sz w:val="24"/>
          <w:szCs w:val="24"/>
          <w:lang w:eastAsia="pt-BR"/>
        </w:rPr>
        <w:t xml:space="preserve">mantiver </w:t>
      </w:r>
      <w:r w:rsidR="00944153" w:rsidRPr="00394EF9">
        <w:rPr>
          <w:rFonts w:eastAsia="Times New Roman" w:cs="Calibri"/>
          <w:sz w:val="24"/>
          <w:szCs w:val="24"/>
          <w:lang w:eastAsia="pt-BR"/>
        </w:rPr>
        <w:t xml:space="preserve">as condições de </w:t>
      </w:r>
      <w:r w:rsidRPr="00394EF9">
        <w:rPr>
          <w:rFonts w:eastAsia="Times New Roman" w:cs="Calibri"/>
          <w:sz w:val="24"/>
          <w:szCs w:val="24"/>
          <w:lang w:eastAsia="pt-BR"/>
        </w:rPr>
        <w:t xml:space="preserve">participação </w:t>
      </w:r>
      <w:r w:rsidR="004E465E" w:rsidRPr="00394EF9">
        <w:rPr>
          <w:rFonts w:eastAsia="Times New Roman" w:cs="Calibri"/>
          <w:sz w:val="24"/>
          <w:szCs w:val="24"/>
          <w:lang w:eastAsia="pt-BR"/>
        </w:rPr>
        <w:t>e</w:t>
      </w:r>
      <w:r w:rsidRPr="00394EF9">
        <w:rPr>
          <w:rFonts w:eastAsia="Times New Roman" w:cs="Calibri"/>
          <w:sz w:val="24"/>
          <w:szCs w:val="24"/>
          <w:lang w:eastAsia="pt-BR"/>
        </w:rPr>
        <w:t xml:space="preserve"> </w:t>
      </w:r>
      <w:r w:rsidR="00944153" w:rsidRPr="00394EF9">
        <w:rPr>
          <w:rFonts w:eastAsia="Times New Roman" w:cs="Calibri"/>
          <w:sz w:val="24"/>
          <w:szCs w:val="24"/>
          <w:lang w:eastAsia="pt-BR"/>
        </w:rPr>
        <w:t>habilitação, a Administração</w:t>
      </w:r>
      <w:r w:rsidRPr="00394EF9">
        <w:rPr>
          <w:rFonts w:eastAsia="Times New Roman" w:cs="Calibri"/>
          <w:sz w:val="24"/>
          <w:szCs w:val="24"/>
          <w:lang w:eastAsia="pt-BR"/>
        </w:rPr>
        <w:t xml:space="preserve"> Pública </w:t>
      </w:r>
      <w:r w:rsidR="00944153" w:rsidRPr="00394EF9">
        <w:rPr>
          <w:rFonts w:eastAsia="Times New Roman" w:cs="Calibri"/>
          <w:sz w:val="24"/>
          <w:szCs w:val="24"/>
          <w:lang w:eastAsia="pt-BR"/>
        </w:rPr>
        <w:t>poderá convocar os licitantes remanescentes para a celebração do CPSI</w:t>
      </w:r>
      <w:r w:rsidR="00B23532" w:rsidRPr="00394EF9">
        <w:rPr>
          <w:rFonts w:eastAsia="Times New Roman" w:cs="Calibri"/>
          <w:sz w:val="24"/>
          <w:szCs w:val="24"/>
          <w:lang w:eastAsia="pt-BR"/>
        </w:rPr>
        <w:t xml:space="preserve">, </w:t>
      </w:r>
      <w:r w:rsidR="00944153" w:rsidRPr="00394EF9">
        <w:rPr>
          <w:rFonts w:eastAsia="Times New Roman" w:cs="Calibri"/>
          <w:sz w:val="24"/>
          <w:szCs w:val="24"/>
          <w:lang w:eastAsia="pt-BR"/>
        </w:rPr>
        <w:t>respeitada a ordem de classificação</w:t>
      </w:r>
      <w:r w:rsidR="004E465E" w:rsidRPr="00394EF9">
        <w:rPr>
          <w:rFonts w:eastAsia="Times New Roman" w:cs="Calibri"/>
          <w:sz w:val="24"/>
          <w:szCs w:val="24"/>
          <w:lang w:eastAsia="pt-BR"/>
        </w:rPr>
        <w:t xml:space="preserve"> e </w:t>
      </w:r>
      <w:r w:rsidR="00B23532" w:rsidRPr="00394EF9">
        <w:rPr>
          <w:rFonts w:eastAsia="Times New Roman" w:cs="Calibri"/>
          <w:sz w:val="24"/>
          <w:szCs w:val="24"/>
          <w:lang w:eastAsia="pt-BR"/>
        </w:rPr>
        <w:t xml:space="preserve">observado o procedimento </w:t>
      </w:r>
      <w:r w:rsidR="004E465E" w:rsidRPr="00394EF9">
        <w:rPr>
          <w:rFonts w:eastAsia="Times New Roman" w:cs="Calibri"/>
          <w:sz w:val="24"/>
          <w:szCs w:val="24"/>
          <w:lang w:eastAsia="pt-BR"/>
        </w:rPr>
        <w:t xml:space="preserve">estabelecido </w:t>
      </w:r>
      <w:r w:rsidR="00B23532" w:rsidRPr="00394EF9">
        <w:rPr>
          <w:rFonts w:eastAsia="Times New Roman" w:cs="Calibri"/>
          <w:sz w:val="24"/>
          <w:szCs w:val="24"/>
          <w:lang w:eastAsia="pt-BR"/>
        </w:rPr>
        <w:t xml:space="preserve">no art. 90, §§ 2º a 4º, da </w:t>
      </w:r>
      <w:r w:rsidR="00B23532" w:rsidRPr="00394EF9">
        <w:rPr>
          <w:rFonts w:cs="Calibri"/>
          <w:sz w:val="24"/>
          <w:szCs w:val="24"/>
        </w:rPr>
        <w:t>Lei nº 14.133, de 2021</w:t>
      </w:r>
      <w:r w:rsidR="00944153" w:rsidRPr="00394EF9">
        <w:rPr>
          <w:rFonts w:eastAsia="Times New Roman" w:cs="Calibri"/>
          <w:sz w:val="24"/>
          <w:szCs w:val="24"/>
          <w:lang w:eastAsia="pt-BR"/>
        </w:rPr>
        <w:t>.</w:t>
      </w:r>
    </w:p>
    <w:p w14:paraId="3105F0B9" w14:textId="6E53D81E" w:rsidR="00B23532" w:rsidRPr="00394EF9" w:rsidRDefault="00B23532" w:rsidP="006232EF">
      <w:pPr>
        <w:tabs>
          <w:tab w:val="left" w:pos="851"/>
        </w:tabs>
        <w:spacing w:after="120" w:line="240" w:lineRule="auto"/>
        <w:ind w:right="7"/>
        <w:jc w:val="both"/>
        <w:rPr>
          <w:rFonts w:eastAsia="Times New Roman" w:cs="Calibri"/>
          <w:sz w:val="24"/>
          <w:szCs w:val="24"/>
          <w:lang w:eastAsia="pt-BR"/>
        </w:rPr>
      </w:pPr>
      <w:r w:rsidRPr="00394EF9">
        <w:rPr>
          <w:rFonts w:cstheme="minorHAnsi"/>
          <w:b/>
          <w:sz w:val="24"/>
          <w:szCs w:val="24"/>
        </w:rPr>
        <w:lastRenderedPageBreak/>
        <w:t>10.3.1.</w:t>
      </w:r>
      <w:r w:rsidRPr="00394EF9">
        <w:rPr>
          <w:rFonts w:cstheme="minorHAnsi"/>
          <w:bCs/>
          <w:sz w:val="24"/>
          <w:szCs w:val="24"/>
        </w:rPr>
        <w:tab/>
      </w:r>
      <w:r w:rsidRPr="00394EF9">
        <w:rPr>
          <w:rFonts w:eastAsia="Times New Roman" w:cs="Calibri"/>
          <w:sz w:val="24"/>
          <w:szCs w:val="24"/>
          <w:lang w:eastAsia="pt-BR"/>
        </w:rPr>
        <w:t xml:space="preserve">Se os licitantes remanescentes não aceitarem a contratação nas condições propostas pelo vencedor, a </w:t>
      </w:r>
      <w:r w:rsidR="004E465E" w:rsidRPr="00394EF9">
        <w:rPr>
          <w:rFonts w:eastAsia="Times New Roman" w:cs="Calibri"/>
          <w:sz w:val="24"/>
          <w:szCs w:val="24"/>
          <w:lang w:eastAsia="pt-BR"/>
        </w:rPr>
        <w:t xml:space="preserve">Administração Pública poderá reabrir a </w:t>
      </w:r>
      <w:r w:rsidRPr="00394EF9">
        <w:rPr>
          <w:rFonts w:eastAsia="Times New Roman" w:cs="Calibri"/>
          <w:sz w:val="24"/>
          <w:szCs w:val="24"/>
          <w:lang w:eastAsia="pt-BR"/>
        </w:rPr>
        <w:t>fase de negociação</w:t>
      </w:r>
      <w:r w:rsidR="004E465E" w:rsidRPr="00394EF9">
        <w:rPr>
          <w:rFonts w:eastAsia="Times New Roman" w:cs="Calibri"/>
          <w:sz w:val="24"/>
          <w:szCs w:val="24"/>
          <w:lang w:eastAsia="pt-BR"/>
        </w:rPr>
        <w:t xml:space="preserve"> com os </w:t>
      </w:r>
      <w:r w:rsidRPr="00394EF9">
        <w:rPr>
          <w:rFonts w:eastAsia="Times New Roman" w:cs="Calibri"/>
          <w:sz w:val="24"/>
          <w:szCs w:val="24"/>
          <w:lang w:eastAsia="pt-BR"/>
        </w:rPr>
        <w:t>licitante</w:t>
      </w:r>
      <w:r w:rsidR="004E465E" w:rsidRPr="00394EF9">
        <w:rPr>
          <w:rFonts w:eastAsia="Times New Roman" w:cs="Calibri"/>
          <w:sz w:val="24"/>
          <w:szCs w:val="24"/>
          <w:lang w:eastAsia="pt-BR"/>
        </w:rPr>
        <w:t>s</w:t>
      </w:r>
      <w:r w:rsidRPr="00394EF9">
        <w:rPr>
          <w:rFonts w:eastAsia="Times New Roman" w:cs="Calibri"/>
          <w:sz w:val="24"/>
          <w:szCs w:val="24"/>
          <w:lang w:eastAsia="pt-BR"/>
        </w:rPr>
        <w:t xml:space="preserve"> remanescente</w:t>
      </w:r>
      <w:r w:rsidR="004E465E" w:rsidRPr="00394EF9">
        <w:rPr>
          <w:rFonts w:eastAsia="Times New Roman" w:cs="Calibri"/>
          <w:sz w:val="24"/>
          <w:szCs w:val="24"/>
          <w:lang w:eastAsia="pt-BR"/>
        </w:rPr>
        <w:t>s</w:t>
      </w:r>
      <w:r w:rsidRPr="00394EF9">
        <w:rPr>
          <w:rFonts w:eastAsia="Times New Roman" w:cs="Calibri"/>
          <w:sz w:val="24"/>
          <w:szCs w:val="24"/>
          <w:lang w:eastAsia="pt-BR"/>
        </w:rPr>
        <w:t>, atendida a ordem classificatória.</w:t>
      </w:r>
    </w:p>
    <w:p w14:paraId="0F11DF15" w14:textId="5A2F4273" w:rsidR="007E4E03" w:rsidRPr="00394EF9" w:rsidRDefault="007E4E03" w:rsidP="006232EF">
      <w:pPr>
        <w:tabs>
          <w:tab w:val="left" w:pos="709"/>
        </w:tabs>
        <w:spacing w:after="120" w:line="240" w:lineRule="auto"/>
        <w:ind w:right="6"/>
        <w:jc w:val="both"/>
        <w:rPr>
          <w:rFonts w:eastAsia="Times New Roman" w:cs="Calibri"/>
          <w:sz w:val="24"/>
          <w:szCs w:val="24"/>
          <w:lang w:eastAsia="pt-BR"/>
        </w:rPr>
      </w:pPr>
      <w:r w:rsidRPr="00394EF9">
        <w:rPr>
          <w:rFonts w:eastAsia="Times New Roman" w:cstheme="minorHAnsi"/>
          <w:b/>
          <w:sz w:val="24"/>
          <w:szCs w:val="24"/>
          <w:lang w:eastAsia="pt-BR"/>
        </w:rPr>
        <w:t xml:space="preserve">10.4. </w:t>
      </w:r>
      <w:r w:rsidR="006232EF" w:rsidRPr="00394EF9">
        <w:rPr>
          <w:rFonts w:eastAsia="Times New Roman" w:cstheme="minorHAnsi"/>
          <w:b/>
          <w:sz w:val="24"/>
          <w:szCs w:val="24"/>
          <w:lang w:eastAsia="pt-BR"/>
        </w:rPr>
        <w:t>Contrato de fornecimento</w:t>
      </w:r>
      <w:r w:rsidRPr="00394EF9">
        <w:rPr>
          <w:rFonts w:eastAsia="Times New Roman" w:cstheme="minorHAnsi"/>
          <w:b/>
          <w:bCs/>
          <w:sz w:val="24"/>
          <w:szCs w:val="24"/>
          <w:lang w:eastAsia="pt-BR"/>
        </w:rPr>
        <w:t>.</w:t>
      </w:r>
      <w:r w:rsidRPr="00394EF9">
        <w:rPr>
          <w:rFonts w:eastAsia="Times New Roman" w:cs="Calibri"/>
          <w:sz w:val="24"/>
          <w:szCs w:val="24"/>
          <w:lang w:eastAsia="pt-BR"/>
        </w:rPr>
        <w:t xml:space="preserve"> </w:t>
      </w:r>
      <w:r w:rsidR="006232EF" w:rsidRPr="00394EF9">
        <w:rPr>
          <w:rFonts w:eastAsia="Times New Roman" w:cs="Calibri"/>
          <w:sz w:val="24"/>
          <w:szCs w:val="24"/>
          <w:lang w:eastAsia="pt-BR"/>
        </w:rPr>
        <w:t xml:space="preserve">Encerrado o CPSI, a Administração Pública poderá celebrar com a mesma contratada (licitante vencedor), sem nova licitação, o contrato para </w:t>
      </w:r>
      <w:r w:rsidR="006232EF" w:rsidRPr="00394EF9">
        <w:rPr>
          <w:rFonts w:cs="Calibri"/>
          <w:sz w:val="24"/>
          <w:szCs w:val="24"/>
        </w:rPr>
        <w:t>fornecimento do produto, do processo ou da solução resultante ou, se for o caso, para integração da solução à infraestrutura tecnológica ou aos seus processos de trabalho,</w:t>
      </w:r>
      <w:r w:rsidR="006232EF" w:rsidRPr="00394EF9">
        <w:rPr>
          <w:rFonts w:eastAsia="Times New Roman" w:cs="Calibri"/>
          <w:sz w:val="24"/>
          <w:szCs w:val="24"/>
          <w:lang w:eastAsia="pt-BR"/>
        </w:rPr>
        <w:t xml:space="preserve"> nos termos do art. 15 da Lei Complementar nº 182, de 2021.</w:t>
      </w:r>
    </w:p>
    <w:p w14:paraId="03DC2F0E" w14:textId="053AAB50" w:rsidR="00B23532" w:rsidRPr="00394EF9" w:rsidRDefault="006232EF" w:rsidP="006232EF">
      <w:pPr>
        <w:tabs>
          <w:tab w:val="left" w:pos="851"/>
        </w:tabs>
        <w:spacing w:after="120" w:line="240" w:lineRule="auto"/>
        <w:ind w:right="6"/>
        <w:jc w:val="both"/>
        <w:rPr>
          <w:rFonts w:cs="Calibri"/>
          <w:sz w:val="24"/>
          <w:szCs w:val="24"/>
        </w:rPr>
      </w:pPr>
      <w:r w:rsidRPr="00394EF9">
        <w:rPr>
          <w:rFonts w:cs="Calibri"/>
          <w:b/>
          <w:sz w:val="24"/>
          <w:szCs w:val="24"/>
        </w:rPr>
        <w:t>10.4.1.</w:t>
      </w:r>
      <w:r w:rsidRPr="00394EF9">
        <w:rPr>
          <w:rFonts w:cs="Calibri"/>
          <w:bCs/>
          <w:sz w:val="24"/>
          <w:szCs w:val="24"/>
        </w:rPr>
        <w:tab/>
      </w:r>
      <w:r w:rsidRPr="00394EF9">
        <w:rPr>
          <w:rFonts w:cs="Calibri"/>
          <w:sz w:val="24"/>
          <w:szCs w:val="24"/>
        </w:rPr>
        <w:t>A Administração Pública não será obrigada a celebrar o contrato de fornecimento, ainda que a contratada cumpra as metas estabelecidas no CPSI.</w:t>
      </w:r>
    </w:p>
    <w:p w14:paraId="262EFFF0" w14:textId="13F83605" w:rsidR="00E67101" w:rsidRPr="00394EF9" w:rsidRDefault="00E67101" w:rsidP="00E2424A">
      <w:pPr>
        <w:tabs>
          <w:tab w:val="left" w:pos="851"/>
        </w:tabs>
        <w:spacing w:after="120" w:line="240" w:lineRule="auto"/>
        <w:ind w:right="6"/>
        <w:jc w:val="both"/>
        <w:rPr>
          <w:rFonts w:cs="Calibri"/>
          <w:b/>
          <w:sz w:val="24"/>
          <w:szCs w:val="24"/>
        </w:rPr>
      </w:pPr>
      <w:r w:rsidRPr="00394EF9">
        <w:rPr>
          <w:rFonts w:cs="Calibri"/>
          <w:b/>
          <w:sz w:val="24"/>
          <w:szCs w:val="24"/>
        </w:rPr>
        <w:t>10.4.2.</w:t>
      </w:r>
      <w:r w:rsidRPr="00394EF9">
        <w:rPr>
          <w:rFonts w:cs="Calibri"/>
          <w:bCs/>
          <w:sz w:val="24"/>
          <w:szCs w:val="24"/>
        </w:rPr>
        <w:tab/>
        <w:t xml:space="preserve">Se tiver sido </w:t>
      </w:r>
      <w:r w:rsidRPr="00394EF9">
        <w:rPr>
          <w:rFonts w:cs="Calibri"/>
          <w:sz w:val="24"/>
          <w:szCs w:val="24"/>
        </w:rPr>
        <w:t>celebrado mais de um CPSI por desafio e mais de uma contratada cumprir satisfatoriamente as metas, o contrato de fornecimento só poderá ser firmado com uma das contratadas, nos termos do art. 15, § 1º, da Lei Complementar nº 123, de 2021.</w:t>
      </w:r>
    </w:p>
    <w:p w14:paraId="65673892" w14:textId="63CFBF75" w:rsidR="00843B17" w:rsidRPr="00394EF9" w:rsidRDefault="006232EF" w:rsidP="00E2424A">
      <w:pPr>
        <w:tabs>
          <w:tab w:val="left" w:pos="851"/>
        </w:tabs>
        <w:spacing w:after="120" w:line="240" w:lineRule="auto"/>
        <w:ind w:right="6"/>
        <w:jc w:val="both"/>
        <w:rPr>
          <w:rFonts w:cs="Arial"/>
        </w:rPr>
      </w:pPr>
      <w:r w:rsidRPr="00394EF9">
        <w:rPr>
          <w:rFonts w:cs="Calibri"/>
          <w:b/>
          <w:sz w:val="24"/>
          <w:szCs w:val="24"/>
        </w:rPr>
        <w:t>10.4.</w:t>
      </w:r>
      <w:r w:rsidR="00E67101" w:rsidRPr="00394EF9">
        <w:rPr>
          <w:rFonts w:cs="Calibri"/>
          <w:b/>
          <w:sz w:val="24"/>
          <w:szCs w:val="24"/>
        </w:rPr>
        <w:t>3</w:t>
      </w:r>
      <w:r w:rsidRPr="00394EF9">
        <w:rPr>
          <w:rFonts w:cs="Calibri"/>
          <w:b/>
          <w:sz w:val="24"/>
          <w:szCs w:val="24"/>
        </w:rPr>
        <w:t>.</w:t>
      </w:r>
      <w:r w:rsidRPr="00394EF9">
        <w:rPr>
          <w:rFonts w:cs="Calibri"/>
          <w:bCs/>
          <w:sz w:val="24"/>
          <w:szCs w:val="24"/>
        </w:rPr>
        <w:tab/>
      </w:r>
      <w:r w:rsidR="00E2424A" w:rsidRPr="00394EF9">
        <w:rPr>
          <w:rFonts w:cs="Calibri"/>
          <w:sz w:val="24"/>
          <w:szCs w:val="24"/>
        </w:rPr>
        <w:t>O</w:t>
      </w:r>
      <w:r w:rsidRPr="00394EF9">
        <w:rPr>
          <w:rFonts w:cs="Calibri"/>
          <w:sz w:val="24"/>
          <w:szCs w:val="24"/>
        </w:rPr>
        <w:t xml:space="preserve"> contrato de fornecimento </w:t>
      </w:r>
      <w:r w:rsidR="00E2424A" w:rsidRPr="00394EF9">
        <w:rPr>
          <w:rFonts w:cs="Calibri"/>
          <w:sz w:val="24"/>
          <w:szCs w:val="24"/>
        </w:rPr>
        <w:t>será precedido da elaboração do termo de referência contendo as especificações técnicas do objeto e os demais elementos exigidos pela legislação a ele aplicável, e sua assinatura dependerá de negociação entre as partes sobre aspectos técnicos, econômicos e jurídicos</w:t>
      </w:r>
      <w:r w:rsidRPr="00394EF9">
        <w:rPr>
          <w:rFonts w:cs="Calibri"/>
          <w:sz w:val="24"/>
          <w:szCs w:val="24"/>
        </w:rPr>
        <w:t>.</w:t>
      </w:r>
    </w:p>
    <w:p w14:paraId="0B56A4E4" w14:textId="77777777" w:rsidR="00843B17" w:rsidRPr="00394EF9" w:rsidRDefault="00843B17" w:rsidP="00843B17">
      <w:pPr>
        <w:spacing w:after="120" w:line="240" w:lineRule="auto"/>
        <w:jc w:val="both"/>
        <w:rPr>
          <w:rFonts w:cs="Arial"/>
        </w:rPr>
      </w:pPr>
    </w:p>
    <w:p w14:paraId="16007FCB" w14:textId="3289D24F" w:rsidR="00843B17" w:rsidRPr="00394EF9" w:rsidRDefault="00843B17"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1</w:t>
      </w:r>
      <w:r w:rsidR="00AC0FC7" w:rsidRPr="00394EF9">
        <w:rPr>
          <w:rFonts w:cstheme="minorHAnsi"/>
          <w:b/>
          <w:bCs/>
          <w:sz w:val="24"/>
          <w:szCs w:val="24"/>
        </w:rPr>
        <w:t>1</w:t>
      </w:r>
      <w:r w:rsidRPr="00394EF9">
        <w:rPr>
          <w:rFonts w:cstheme="minorHAnsi"/>
          <w:b/>
          <w:bCs/>
          <w:sz w:val="24"/>
          <w:szCs w:val="24"/>
        </w:rPr>
        <w:t>. INFRAÇÕES E SANÇÕES ADMINISTRATIVAS</w:t>
      </w:r>
    </w:p>
    <w:p w14:paraId="2C3354BB" w14:textId="77777777" w:rsidR="00843B17" w:rsidRPr="00394EF9" w:rsidRDefault="00843B17" w:rsidP="00843B17">
      <w:pPr>
        <w:spacing w:after="120" w:line="240" w:lineRule="auto"/>
        <w:ind w:right="7"/>
        <w:jc w:val="both"/>
        <w:rPr>
          <w:rFonts w:eastAsia="Times New Roman" w:cstheme="minorHAnsi"/>
          <w:sz w:val="24"/>
          <w:szCs w:val="24"/>
          <w:lang w:eastAsia="pt-BR"/>
        </w:rPr>
      </w:pPr>
      <w:r w:rsidRPr="00394EF9">
        <w:rPr>
          <w:rFonts w:eastAsia="Times New Roman" w:cstheme="minorHAnsi"/>
          <w:sz w:val="24"/>
          <w:szCs w:val="24"/>
          <w:lang w:eastAsia="pt-BR"/>
        </w:rPr>
        <w:t> </w:t>
      </w:r>
    </w:p>
    <w:p w14:paraId="60532E80" w14:textId="3BBAF35C" w:rsidR="002D1293" w:rsidRPr="00394EF9" w:rsidRDefault="00843B17" w:rsidP="00DA056B">
      <w:pPr>
        <w:tabs>
          <w:tab w:val="left" w:pos="567"/>
        </w:tabs>
        <w:spacing w:after="120" w:line="240" w:lineRule="auto"/>
        <w:ind w:right="6"/>
        <w:jc w:val="both"/>
        <w:rPr>
          <w:sz w:val="24"/>
          <w:szCs w:val="24"/>
        </w:rPr>
      </w:pPr>
      <w:r w:rsidRPr="00394EF9">
        <w:rPr>
          <w:rFonts w:eastAsia="Times New Roman" w:cstheme="minorHAnsi"/>
          <w:b/>
          <w:sz w:val="24"/>
          <w:szCs w:val="24"/>
          <w:lang w:eastAsia="pt-BR"/>
        </w:rPr>
        <w:t>1</w:t>
      </w:r>
      <w:r w:rsidR="007C143E" w:rsidRPr="00394EF9">
        <w:rPr>
          <w:rFonts w:eastAsia="Times New Roman" w:cstheme="minorHAnsi"/>
          <w:b/>
          <w:sz w:val="24"/>
          <w:szCs w:val="24"/>
          <w:lang w:eastAsia="pt-BR"/>
        </w:rPr>
        <w:t>1</w:t>
      </w:r>
      <w:r w:rsidRPr="00394EF9">
        <w:rPr>
          <w:rFonts w:eastAsia="Times New Roman" w:cstheme="minorHAnsi"/>
          <w:b/>
          <w:sz w:val="24"/>
          <w:szCs w:val="24"/>
          <w:lang w:eastAsia="pt-BR"/>
        </w:rPr>
        <w:t>.1.</w:t>
      </w:r>
      <w:r w:rsidRPr="00394EF9">
        <w:rPr>
          <w:rFonts w:eastAsia="Times New Roman" w:cstheme="minorHAnsi"/>
          <w:sz w:val="24"/>
          <w:szCs w:val="24"/>
          <w:lang w:eastAsia="pt-BR"/>
        </w:rPr>
        <w:t xml:space="preserve"> </w:t>
      </w:r>
      <w:r w:rsidR="002D1293" w:rsidRPr="00394EF9">
        <w:rPr>
          <w:rFonts w:eastAsia="Times New Roman" w:cstheme="minorHAnsi"/>
          <w:b/>
          <w:bCs/>
          <w:sz w:val="24"/>
          <w:szCs w:val="24"/>
          <w:lang w:eastAsia="pt-BR"/>
        </w:rPr>
        <w:t>Infrações.</w:t>
      </w:r>
      <w:r w:rsidR="002D1293" w:rsidRPr="00394EF9">
        <w:rPr>
          <w:rFonts w:eastAsia="Times New Roman" w:cstheme="minorHAnsi"/>
          <w:sz w:val="24"/>
          <w:szCs w:val="24"/>
          <w:lang w:eastAsia="pt-BR"/>
        </w:rPr>
        <w:t xml:space="preserve"> Será responsabilizado administrativamente o licitante que, </w:t>
      </w:r>
      <w:r w:rsidR="002D1293" w:rsidRPr="00394EF9">
        <w:rPr>
          <w:sz w:val="24"/>
          <w:szCs w:val="24"/>
        </w:rPr>
        <w:t>com dolo ou culpa, cometer as infrações administrativas previstas no art. 155 da Lei nº 14.133, de 2021</w:t>
      </w:r>
      <w:bookmarkStart w:id="18" w:name="_Ref114668247"/>
      <w:bookmarkStart w:id="19" w:name="_Hlk114652595"/>
      <w:r w:rsidR="002D1293" w:rsidRPr="00394EF9">
        <w:rPr>
          <w:sz w:val="24"/>
          <w:szCs w:val="24"/>
        </w:rPr>
        <w:t xml:space="preserve">, inclusive comportar-se de modo inidôneo ou cometer fraude de qualquer natureza, em especial quando </w:t>
      </w:r>
      <w:bookmarkEnd w:id="18"/>
      <w:r w:rsidR="002D1293" w:rsidRPr="00394EF9">
        <w:rPr>
          <w:sz w:val="24"/>
          <w:szCs w:val="24"/>
        </w:rPr>
        <w:t>induzir deliberadamente a erro no julgamento.</w:t>
      </w:r>
    </w:p>
    <w:p w14:paraId="7DCDD228" w14:textId="0E16E9F7" w:rsidR="002D1293" w:rsidRPr="00394EF9" w:rsidRDefault="002D1293" w:rsidP="00DA056B">
      <w:pPr>
        <w:tabs>
          <w:tab w:val="left" w:pos="567"/>
        </w:tabs>
        <w:spacing w:after="120" w:line="240" w:lineRule="auto"/>
        <w:ind w:right="6"/>
        <w:jc w:val="both"/>
        <w:rPr>
          <w:sz w:val="24"/>
          <w:szCs w:val="24"/>
        </w:rPr>
      </w:pPr>
      <w:r w:rsidRPr="00394EF9">
        <w:rPr>
          <w:b/>
          <w:bCs/>
          <w:sz w:val="24"/>
          <w:szCs w:val="24"/>
        </w:rPr>
        <w:t>1</w:t>
      </w:r>
      <w:r w:rsidR="007C143E" w:rsidRPr="00394EF9">
        <w:rPr>
          <w:b/>
          <w:bCs/>
          <w:sz w:val="24"/>
          <w:szCs w:val="24"/>
        </w:rPr>
        <w:t>1</w:t>
      </w:r>
      <w:r w:rsidRPr="00394EF9">
        <w:rPr>
          <w:b/>
          <w:bCs/>
          <w:sz w:val="24"/>
          <w:szCs w:val="24"/>
        </w:rPr>
        <w:t xml:space="preserve">.2. </w:t>
      </w:r>
      <w:r w:rsidR="00DA056B" w:rsidRPr="00394EF9">
        <w:rPr>
          <w:b/>
          <w:bCs/>
          <w:sz w:val="24"/>
          <w:szCs w:val="24"/>
        </w:rPr>
        <w:tab/>
      </w:r>
      <w:r w:rsidRPr="00394EF9">
        <w:rPr>
          <w:b/>
          <w:bCs/>
          <w:sz w:val="24"/>
          <w:szCs w:val="24"/>
        </w:rPr>
        <w:t>Sanções.</w:t>
      </w:r>
      <w:r w:rsidRPr="00394EF9">
        <w:rPr>
          <w:sz w:val="24"/>
          <w:szCs w:val="24"/>
        </w:rPr>
        <w:t xml:space="preserve"> O licitante que praticar infração administrativa ficará sujeito às sanções administrativas previstas no art. 156 da Lei nº 14.133, de 2021, </w:t>
      </w:r>
      <w:bookmarkEnd w:id="19"/>
      <w:r w:rsidRPr="00394EF9">
        <w:rPr>
          <w:sz w:val="24"/>
          <w:szCs w:val="24"/>
        </w:rPr>
        <w:t>sem prejuízo das responsabilidades civil e criminal, assegurados os princípios da ampla defesa e do contraditório.</w:t>
      </w:r>
    </w:p>
    <w:p w14:paraId="7DF429C1" w14:textId="27A98FC1" w:rsidR="00DA056B" w:rsidRPr="00394EF9" w:rsidRDefault="00DA056B" w:rsidP="00526682">
      <w:pPr>
        <w:tabs>
          <w:tab w:val="left" w:pos="851"/>
        </w:tabs>
        <w:spacing w:after="120" w:line="240" w:lineRule="auto"/>
        <w:ind w:right="6"/>
        <w:jc w:val="both"/>
        <w:rPr>
          <w:sz w:val="24"/>
          <w:szCs w:val="24"/>
        </w:rPr>
      </w:pPr>
      <w:r w:rsidRPr="00394EF9">
        <w:rPr>
          <w:b/>
          <w:bCs/>
          <w:sz w:val="24"/>
          <w:szCs w:val="24"/>
        </w:rPr>
        <w:t>11.2.1.</w:t>
      </w:r>
      <w:r w:rsidRPr="00394EF9">
        <w:rPr>
          <w:sz w:val="24"/>
          <w:szCs w:val="24"/>
        </w:rPr>
        <w:t xml:space="preserve"> </w:t>
      </w:r>
      <w:r w:rsidR="00526682" w:rsidRPr="00394EF9">
        <w:rPr>
          <w:sz w:val="24"/>
          <w:szCs w:val="24"/>
        </w:rPr>
        <w:tab/>
      </w:r>
      <w:r w:rsidR="006F6BD3" w:rsidRPr="00394EF9">
        <w:rPr>
          <w:sz w:val="24"/>
          <w:szCs w:val="24"/>
        </w:rPr>
        <w:t xml:space="preserve">Na aplicação </w:t>
      </w:r>
      <w:r w:rsidRPr="00394EF9">
        <w:rPr>
          <w:sz w:val="24"/>
          <w:szCs w:val="24"/>
        </w:rPr>
        <w:t>das sanções</w:t>
      </w:r>
      <w:r w:rsidR="006F6BD3" w:rsidRPr="00394EF9">
        <w:rPr>
          <w:sz w:val="24"/>
          <w:szCs w:val="24"/>
        </w:rPr>
        <w:t xml:space="preserve"> e nos recursos contra as sanções aplicadas, a Administração Pública</w:t>
      </w:r>
      <w:r w:rsidRPr="00394EF9">
        <w:rPr>
          <w:sz w:val="24"/>
          <w:szCs w:val="24"/>
        </w:rPr>
        <w:t xml:space="preserve"> observará os arts. 156 a</w:t>
      </w:r>
      <w:r w:rsidR="006F6BD3" w:rsidRPr="00394EF9">
        <w:rPr>
          <w:sz w:val="24"/>
          <w:szCs w:val="24"/>
        </w:rPr>
        <w:t xml:space="preserve"> 163 e 166 a 168 </w:t>
      </w:r>
      <w:r w:rsidRPr="00394EF9">
        <w:rPr>
          <w:sz w:val="24"/>
          <w:szCs w:val="24"/>
        </w:rPr>
        <w:t>da Lei nº 14.133, de 2021.</w:t>
      </w:r>
    </w:p>
    <w:p w14:paraId="172FB2B2" w14:textId="201A5E88" w:rsidR="002D1293" w:rsidRPr="007C143E" w:rsidRDefault="002D1293" w:rsidP="00526682">
      <w:pPr>
        <w:tabs>
          <w:tab w:val="left" w:pos="567"/>
        </w:tabs>
        <w:spacing w:after="120" w:line="240" w:lineRule="auto"/>
        <w:ind w:right="6"/>
        <w:jc w:val="both"/>
        <w:rPr>
          <w:sz w:val="24"/>
          <w:szCs w:val="24"/>
        </w:rPr>
      </w:pPr>
      <w:r w:rsidRPr="00394EF9">
        <w:rPr>
          <w:b/>
          <w:bCs/>
          <w:sz w:val="24"/>
          <w:szCs w:val="24"/>
        </w:rPr>
        <w:t>1</w:t>
      </w:r>
      <w:r w:rsidR="007C143E" w:rsidRPr="00394EF9">
        <w:rPr>
          <w:b/>
          <w:bCs/>
          <w:sz w:val="24"/>
          <w:szCs w:val="24"/>
        </w:rPr>
        <w:t>1</w:t>
      </w:r>
      <w:r w:rsidRPr="00394EF9">
        <w:rPr>
          <w:b/>
          <w:bCs/>
          <w:sz w:val="24"/>
          <w:szCs w:val="24"/>
        </w:rPr>
        <w:t xml:space="preserve">.3. </w:t>
      </w:r>
      <w:r w:rsidR="00DA056B" w:rsidRPr="00394EF9">
        <w:rPr>
          <w:b/>
          <w:bCs/>
          <w:sz w:val="24"/>
          <w:szCs w:val="24"/>
        </w:rPr>
        <w:tab/>
      </w:r>
      <w:r w:rsidRPr="00394EF9">
        <w:rPr>
          <w:b/>
          <w:bCs/>
          <w:sz w:val="24"/>
          <w:szCs w:val="24"/>
        </w:rPr>
        <w:t>Multa.</w:t>
      </w:r>
      <w:r w:rsidRPr="00394EF9">
        <w:rPr>
          <w:sz w:val="24"/>
          <w:szCs w:val="24"/>
        </w:rPr>
        <w:t xml:space="preserve"> A multa será de 0,5% a 30% sobre o valor do contrato licitado, recolhida no prazo máximo </w:t>
      </w:r>
      <w:r w:rsidRPr="007C143E">
        <w:rPr>
          <w:sz w:val="24"/>
          <w:szCs w:val="24"/>
        </w:rPr>
        <w:t xml:space="preserve">de </w:t>
      </w:r>
      <w:r w:rsidRPr="007C143E">
        <w:rPr>
          <w:color w:val="227ACB"/>
          <w:sz w:val="24"/>
          <w:szCs w:val="24"/>
        </w:rPr>
        <w:t>..</w:t>
      </w:r>
      <w:r w:rsidR="007C143E" w:rsidRPr="007C143E">
        <w:rPr>
          <w:color w:val="227ACB"/>
          <w:sz w:val="24"/>
          <w:szCs w:val="24"/>
        </w:rPr>
        <w:t>........</w:t>
      </w:r>
      <w:r w:rsidRPr="007C143E">
        <w:rPr>
          <w:color w:val="227ACB"/>
          <w:sz w:val="24"/>
          <w:szCs w:val="24"/>
        </w:rPr>
        <w:t>.. dias úteis</w:t>
      </w:r>
      <w:r w:rsidRPr="007C143E">
        <w:rPr>
          <w:sz w:val="24"/>
          <w:szCs w:val="24"/>
        </w:rPr>
        <w:t xml:space="preserve">, </w:t>
      </w:r>
      <w:r w:rsidR="007C143E" w:rsidRPr="007C143E">
        <w:rPr>
          <w:sz w:val="24"/>
          <w:szCs w:val="24"/>
        </w:rPr>
        <w:t xml:space="preserve">contado da </w:t>
      </w:r>
      <w:r w:rsidRPr="007C143E">
        <w:rPr>
          <w:sz w:val="24"/>
          <w:szCs w:val="24"/>
        </w:rPr>
        <w:t>comunicação oficial.</w:t>
      </w:r>
    </w:p>
    <w:p w14:paraId="231F2289" w14:textId="51A34408" w:rsidR="002D1293" w:rsidRPr="007C143E" w:rsidRDefault="007C143E" w:rsidP="00DA056B">
      <w:pPr>
        <w:tabs>
          <w:tab w:val="left" w:pos="851"/>
        </w:tabs>
        <w:spacing w:after="120" w:line="240" w:lineRule="auto"/>
        <w:ind w:right="6"/>
        <w:jc w:val="both"/>
        <w:rPr>
          <w:sz w:val="24"/>
          <w:szCs w:val="24"/>
        </w:rPr>
      </w:pPr>
      <w:r w:rsidRPr="00394EF9">
        <w:rPr>
          <w:b/>
          <w:bCs/>
          <w:sz w:val="24"/>
          <w:szCs w:val="24"/>
        </w:rPr>
        <w:t>11.3.1.</w:t>
      </w:r>
      <w:r w:rsidRPr="00394EF9">
        <w:rPr>
          <w:sz w:val="24"/>
          <w:szCs w:val="24"/>
        </w:rPr>
        <w:t xml:space="preserve"> </w:t>
      </w:r>
      <w:bookmarkStart w:id="20" w:name="_Hlk113876035"/>
      <w:r w:rsidR="00DA056B" w:rsidRPr="00394EF9">
        <w:rPr>
          <w:sz w:val="24"/>
          <w:szCs w:val="24"/>
        </w:rPr>
        <w:tab/>
      </w:r>
      <w:r w:rsidR="002D1293" w:rsidRPr="00394EF9">
        <w:rPr>
          <w:sz w:val="24"/>
          <w:szCs w:val="24"/>
        </w:rPr>
        <w:t xml:space="preserve">Para as </w:t>
      </w:r>
      <w:r w:rsidR="002D1293" w:rsidRPr="007C143E">
        <w:rPr>
          <w:sz w:val="24"/>
          <w:szCs w:val="24"/>
        </w:rPr>
        <w:t>infrações previstas no</w:t>
      </w:r>
      <w:r w:rsidRPr="007C143E">
        <w:rPr>
          <w:sz w:val="24"/>
          <w:szCs w:val="24"/>
        </w:rPr>
        <w:t xml:space="preserve"> art. 155, caput, incisos IV a VI, da Lei nº 14.133, de 2021, a </w:t>
      </w:r>
      <w:r w:rsidR="002D1293" w:rsidRPr="007C143E">
        <w:rPr>
          <w:sz w:val="24"/>
          <w:szCs w:val="24"/>
        </w:rPr>
        <w:t xml:space="preserve">multa será de </w:t>
      </w:r>
      <w:r w:rsidR="002D1293" w:rsidRPr="007C143E">
        <w:rPr>
          <w:color w:val="227ACB"/>
          <w:sz w:val="24"/>
          <w:szCs w:val="24"/>
        </w:rPr>
        <w:t>0,5% a 15%</w:t>
      </w:r>
      <w:r w:rsidR="002D1293" w:rsidRPr="007C143E">
        <w:rPr>
          <w:sz w:val="24"/>
          <w:szCs w:val="24"/>
        </w:rPr>
        <w:t xml:space="preserve"> do valor do contrato licitado.</w:t>
      </w:r>
    </w:p>
    <w:p w14:paraId="7C7C9DEF" w14:textId="7F75B893" w:rsidR="002D1293" w:rsidRPr="007C143E" w:rsidRDefault="007C143E" w:rsidP="00DA056B">
      <w:pPr>
        <w:tabs>
          <w:tab w:val="left" w:pos="851"/>
        </w:tabs>
        <w:spacing w:after="120" w:line="240" w:lineRule="auto"/>
        <w:ind w:right="6"/>
        <w:jc w:val="both"/>
        <w:rPr>
          <w:sz w:val="24"/>
          <w:szCs w:val="24"/>
        </w:rPr>
      </w:pPr>
      <w:r w:rsidRPr="00394EF9">
        <w:rPr>
          <w:b/>
          <w:bCs/>
          <w:sz w:val="24"/>
          <w:szCs w:val="24"/>
        </w:rPr>
        <w:t>11.3.2.</w:t>
      </w:r>
      <w:r w:rsidRPr="00394EF9">
        <w:rPr>
          <w:sz w:val="24"/>
          <w:szCs w:val="24"/>
        </w:rPr>
        <w:t xml:space="preserve"> </w:t>
      </w:r>
      <w:r w:rsidR="00DA056B" w:rsidRPr="00394EF9">
        <w:rPr>
          <w:sz w:val="24"/>
          <w:szCs w:val="24"/>
        </w:rPr>
        <w:tab/>
      </w:r>
      <w:r w:rsidRPr="00394EF9">
        <w:rPr>
          <w:sz w:val="24"/>
          <w:szCs w:val="24"/>
        </w:rPr>
        <w:t xml:space="preserve">Para as </w:t>
      </w:r>
      <w:r w:rsidRPr="007C143E">
        <w:rPr>
          <w:sz w:val="24"/>
          <w:szCs w:val="24"/>
        </w:rPr>
        <w:t>infrações previstas no art. 155, caput, incisos VIII a XII, da Lei nº 14.133, de 2021, a multa será de</w:t>
      </w:r>
      <w:bookmarkEnd w:id="20"/>
      <w:r w:rsidRPr="007C143E">
        <w:rPr>
          <w:sz w:val="24"/>
          <w:szCs w:val="24"/>
        </w:rPr>
        <w:t xml:space="preserve"> </w:t>
      </w:r>
      <w:r w:rsidR="002D1293" w:rsidRPr="007C143E">
        <w:rPr>
          <w:color w:val="227ACB"/>
          <w:sz w:val="24"/>
          <w:szCs w:val="24"/>
        </w:rPr>
        <w:t>15% a 30%</w:t>
      </w:r>
      <w:r w:rsidR="002D1293" w:rsidRPr="007C143E">
        <w:rPr>
          <w:sz w:val="24"/>
          <w:szCs w:val="24"/>
        </w:rPr>
        <w:t xml:space="preserve"> do valor do contrato licitado.</w:t>
      </w:r>
    </w:p>
    <w:p w14:paraId="7F5B8E86" w14:textId="77777777" w:rsidR="007C143E" w:rsidRPr="007C143E" w:rsidRDefault="007C143E" w:rsidP="007C143E">
      <w:pPr>
        <w:tabs>
          <w:tab w:val="left" w:pos="567"/>
        </w:tabs>
        <w:spacing w:after="120" w:line="240" w:lineRule="auto"/>
        <w:ind w:right="6"/>
        <w:jc w:val="both"/>
        <w:rPr>
          <w:rFonts w:cs="Times New Roman"/>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7C143E" w14:paraId="0A5370B7" w14:textId="77777777" w:rsidTr="000B1D75">
        <w:trPr>
          <w:trHeight w:val="1559"/>
        </w:trPr>
        <w:tc>
          <w:tcPr>
            <w:tcW w:w="8080" w:type="dxa"/>
            <w:shd w:val="clear" w:color="auto" w:fill="FFF2CC" w:themeFill="accent4" w:themeFillTint="33"/>
          </w:tcPr>
          <w:p w14:paraId="76779779" w14:textId="07A9C9E9" w:rsidR="007C143E" w:rsidRPr="002956F4" w:rsidRDefault="007C143E" w:rsidP="000B1D75">
            <w:pPr>
              <w:spacing w:before="480" w:after="240"/>
              <w:rPr>
                <w:rFonts w:asciiTheme="majorHAnsi" w:hAnsiTheme="majorHAnsi" w:cstheme="majorHAnsi"/>
                <w:b/>
                <w:bCs/>
                <w:color w:val="323E4F" w:themeColor="text2" w:themeShade="BF"/>
              </w:rPr>
            </w:pPr>
            <w:r w:rsidRPr="002956F4">
              <w:rPr>
                <w:rFonts w:asciiTheme="majorHAnsi" w:hAnsiTheme="majorHAnsi" w:cstheme="majorHAnsi"/>
                <w:b/>
                <w:bCs/>
                <w:color w:val="323E4F" w:themeColor="text2" w:themeShade="BF"/>
              </w:rPr>
              <w:lastRenderedPageBreak/>
              <w:t xml:space="preserve">Nota </w:t>
            </w:r>
            <w:r w:rsidRPr="00FA29BD">
              <w:rPr>
                <w:rFonts w:asciiTheme="majorHAnsi" w:hAnsiTheme="majorHAnsi" w:cstheme="majorHAnsi"/>
                <w:b/>
                <w:bCs/>
                <w:color w:val="323E4F" w:themeColor="text2" w:themeShade="BF"/>
              </w:rPr>
              <w:t>Explicativa (</w:t>
            </w:r>
            <w:r>
              <w:rPr>
                <w:rFonts w:asciiTheme="majorHAnsi" w:hAnsiTheme="majorHAnsi" w:cstheme="majorHAnsi"/>
                <w:b/>
                <w:bCs/>
                <w:color w:val="323E4F" w:themeColor="text2" w:themeShade="BF"/>
              </w:rPr>
              <w:t>11.3</w:t>
            </w:r>
            <w:r w:rsidRPr="00FA29BD">
              <w:rPr>
                <w:rFonts w:asciiTheme="majorHAnsi" w:hAnsiTheme="majorHAnsi" w:cstheme="majorHAnsi"/>
                <w:b/>
                <w:bCs/>
                <w:color w:val="323E4F" w:themeColor="text2" w:themeShade="BF"/>
              </w:rPr>
              <w:t>)</w:t>
            </w:r>
          </w:p>
          <w:p w14:paraId="64FAF344" w14:textId="1147D3E7" w:rsidR="007C143E" w:rsidRPr="007C143E" w:rsidRDefault="007C143E" w:rsidP="000B1D75">
            <w:pPr>
              <w:tabs>
                <w:tab w:val="left" w:pos="567"/>
              </w:tabs>
              <w:spacing w:after="120"/>
              <w:ind w:right="6"/>
              <w:jc w:val="both"/>
              <w:rPr>
                <w:rFonts w:asciiTheme="majorHAnsi" w:hAnsiTheme="majorHAnsi" w:cstheme="majorHAnsi"/>
              </w:rPr>
            </w:pPr>
            <w:r w:rsidRPr="007C143E">
              <w:rPr>
                <w:rFonts w:asciiTheme="majorHAnsi" w:hAnsiTheme="majorHAnsi" w:cstheme="majorHAnsi"/>
              </w:rPr>
              <w:t>Os percentuais da multa podem ser alterados pelo órgão</w:t>
            </w:r>
            <w:r w:rsidR="00D93A7E">
              <w:rPr>
                <w:rFonts w:asciiTheme="majorHAnsi" w:hAnsiTheme="majorHAnsi" w:cstheme="majorHAnsi"/>
              </w:rPr>
              <w:t xml:space="preserve"> ou entidade responsável pela </w:t>
            </w:r>
            <w:r w:rsidRPr="007C143E">
              <w:rPr>
                <w:rFonts w:asciiTheme="majorHAnsi" w:hAnsiTheme="majorHAnsi" w:cstheme="majorHAnsi"/>
              </w:rPr>
              <w:t>licitação, desde que observem os limites mínimo e máximo de 0,5% a 30% (Lei 14.133/2021, art. 156, § 3º).</w:t>
            </w:r>
          </w:p>
        </w:tc>
      </w:tr>
    </w:tbl>
    <w:p w14:paraId="7079CA66" w14:textId="77777777" w:rsidR="00843B17" w:rsidRDefault="00843B17" w:rsidP="006F6BD3">
      <w:pPr>
        <w:spacing w:after="120" w:line="240" w:lineRule="auto"/>
        <w:jc w:val="both"/>
        <w:rPr>
          <w:rFonts w:ascii="Candara" w:hAnsi="Candara" w:cs="Arial"/>
          <w:color w:val="000000"/>
        </w:rPr>
      </w:pPr>
    </w:p>
    <w:p w14:paraId="46120323" w14:textId="4B9B7DA4" w:rsidR="003F24DB" w:rsidRPr="00F23063" w:rsidRDefault="003F24DB" w:rsidP="00526682">
      <w:pPr>
        <w:tabs>
          <w:tab w:val="left" w:pos="709"/>
        </w:tabs>
        <w:spacing w:after="120" w:line="240" w:lineRule="auto"/>
        <w:jc w:val="both"/>
        <w:rPr>
          <w:rFonts w:cstheme="minorHAnsi"/>
          <w:sz w:val="24"/>
          <w:szCs w:val="24"/>
        </w:rPr>
      </w:pPr>
      <w:r w:rsidRPr="00394EF9">
        <w:rPr>
          <w:rFonts w:cstheme="minorHAnsi"/>
          <w:b/>
          <w:bCs/>
          <w:sz w:val="24"/>
          <w:szCs w:val="24"/>
        </w:rPr>
        <w:t>11.4.</w:t>
      </w:r>
      <w:r w:rsidRPr="00394EF9">
        <w:rPr>
          <w:rFonts w:cstheme="minorHAnsi"/>
          <w:b/>
          <w:bCs/>
          <w:sz w:val="24"/>
          <w:szCs w:val="24"/>
        </w:rPr>
        <w:tab/>
        <w:t>Lei Anticorrupção.</w:t>
      </w:r>
      <w:r w:rsidRPr="00394EF9">
        <w:rPr>
          <w:rFonts w:cstheme="minorHAnsi"/>
          <w:sz w:val="24"/>
          <w:szCs w:val="24"/>
        </w:rPr>
        <w:t xml:space="preserve"> Nenhum </w:t>
      </w:r>
      <w:r w:rsidRPr="00F23063">
        <w:rPr>
          <w:rFonts w:cstheme="minorHAnsi"/>
          <w:sz w:val="24"/>
          <w:szCs w:val="24"/>
        </w:rPr>
        <w:t xml:space="preserve">dos licitantes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edital, o que deve ser observado também por seus prepostos, colaboradores e eventuais subcontratados. O descumprimento poderá levar à rescisão unilateral do contrato que tenha sido celebrado e à aplicação das sanções cíveis, penais e administrativas cabíveis, bem como à instauração do processo administrativo de responsabilização previsto na </w:t>
      </w:r>
      <w:r w:rsidR="00F23063" w:rsidRPr="00F23063">
        <w:rPr>
          <w:rFonts w:cstheme="minorHAnsi"/>
          <w:sz w:val="24"/>
          <w:szCs w:val="24"/>
        </w:rPr>
        <w:t>Lei Anticorrupção (Lei nº 12.846, de 2013</w:t>
      </w:r>
      <w:r w:rsidRPr="00F23063">
        <w:rPr>
          <w:rFonts w:cstheme="minorHAnsi"/>
          <w:sz w:val="24"/>
          <w:szCs w:val="24"/>
        </w:rPr>
        <w:t>).</w:t>
      </w:r>
    </w:p>
    <w:p w14:paraId="0C84347F" w14:textId="77777777" w:rsidR="002956F4" w:rsidRPr="00732E6D" w:rsidRDefault="002956F4" w:rsidP="002956F4">
      <w:pPr>
        <w:spacing w:after="120" w:line="240" w:lineRule="auto"/>
        <w:jc w:val="both"/>
        <w:rPr>
          <w:rFonts w:ascii="Candara" w:hAnsi="Candara" w:cs="Arial"/>
          <w:color w:val="000000"/>
        </w:rPr>
      </w:pPr>
    </w:p>
    <w:p w14:paraId="46DEAEE6" w14:textId="3B96F1DB" w:rsidR="002956F4" w:rsidRPr="00394EF9" w:rsidRDefault="002956F4"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1</w:t>
      </w:r>
      <w:r w:rsidR="00F60926" w:rsidRPr="00394EF9">
        <w:rPr>
          <w:rFonts w:cstheme="minorHAnsi"/>
          <w:b/>
          <w:bCs/>
          <w:sz w:val="24"/>
          <w:szCs w:val="24"/>
        </w:rPr>
        <w:t>2</w:t>
      </w:r>
      <w:r w:rsidRPr="00394EF9">
        <w:rPr>
          <w:rFonts w:cstheme="minorHAnsi"/>
          <w:b/>
          <w:bCs/>
          <w:sz w:val="24"/>
          <w:szCs w:val="24"/>
        </w:rPr>
        <w:t xml:space="preserve">. </w:t>
      </w:r>
      <w:r w:rsidR="00E179F8" w:rsidRPr="00394EF9">
        <w:rPr>
          <w:rFonts w:cstheme="minorHAnsi"/>
          <w:b/>
          <w:bCs/>
          <w:sz w:val="24"/>
          <w:szCs w:val="24"/>
        </w:rPr>
        <w:t>IMPUGNAÇÃO DO EDITAL E PEDIDO DE ESCLARECIMENTO</w:t>
      </w:r>
    </w:p>
    <w:p w14:paraId="67E88153" w14:textId="77777777" w:rsidR="006323B0" w:rsidRPr="00394EF9" w:rsidRDefault="006323B0" w:rsidP="006323B0">
      <w:pPr>
        <w:spacing w:after="120" w:line="240" w:lineRule="auto"/>
        <w:ind w:right="7"/>
        <w:jc w:val="both"/>
        <w:rPr>
          <w:rFonts w:eastAsia="Times New Roman" w:cstheme="minorHAnsi"/>
          <w:b/>
          <w:sz w:val="24"/>
          <w:szCs w:val="24"/>
          <w:lang w:eastAsia="pt-BR"/>
        </w:rPr>
      </w:pPr>
    </w:p>
    <w:p w14:paraId="3BF11B88" w14:textId="67519EEE" w:rsidR="000A100C" w:rsidRPr="00F75FBE" w:rsidRDefault="00BB0DD1" w:rsidP="00526682">
      <w:pPr>
        <w:tabs>
          <w:tab w:val="left" w:pos="709"/>
        </w:tabs>
        <w:spacing w:after="120" w:line="240" w:lineRule="auto"/>
        <w:ind w:right="6"/>
        <w:jc w:val="both"/>
        <w:rPr>
          <w:rFonts w:cstheme="minorHAnsi"/>
          <w:bCs/>
          <w:sz w:val="24"/>
          <w:szCs w:val="24"/>
        </w:rPr>
      </w:pPr>
      <w:r w:rsidRPr="00394EF9">
        <w:rPr>
          <w:rFonts w:eastAsia="Times New Roman" w:cstheme="minorHAnsi"/>
          <w:b/>
          <w:sz w:val="24"/>
          <w:szCs w:val="24"/>
          <w:lang w:eastAsia="pt-BR"/>
        </w:rPr>
        <w:t>1</w:t>
      </w:r>
      <w:r w:rsidR="00F60926" w:rsidRPr="00394EF9">
        <w:rPr>
          <w:rFonts w:eastAsia="Times New Roman" w:cstheme="minorHAnsi"/>
          <w:b/>
          <w:sz w:val="24"/>
          <w:szCs w:val="24"/>
          <w:lang w:eastAsia="pt-BR"/>
        </w:rPr>
        <w:t>2</w:t>
      </w:r>
      <w:r w:rsidRPr="00394EF9">
        <w:rPr>
          <w:rFonts w:eastAsia="Times New Roman" w:cstheme="minorHAnsi"/>
          <w:b/>
          <w:sz w:val="24"/>
          <w:szCs w:val="24"/>
          <w:lang w:eastAsia="pt-BR"/>
        </w:rPr>
        <w:t>.1.</w:t>
      </w:r>
      <w:r w:rsidRPr="00394EF9">
        <w:rPr>
          <w:rFonts w:eastAsia="Times New Roman" w:cstheme="minorHAnsi"/>
          <w:b/>
          <w:iCs/>
          <w:sz w:val="24"/>
          <w:szCs w:val="24"/>
          <w:lang w:eastAsia="pt-BR"/>
        </w:rPr>
        <w:t xml:space="preserve"> </w:t>
      </w:r>
      <w:r w:rsidR="00526682" w:rsidRPr="00394EF9">
        <w:rPr>
          <w:rFonts w:eastAsia="Times New Roman" w:cstheme="minorHAnsi"/>
          <w:b/>
          <w:iCs/>
          <w:sz w:val="24"/>
          <w:szCs w:val="24"/>
          <w:lang w:eastAsia="pt-BR"/>
        </w:rPr>
        <w:t xml:space="preserve">  </w:t>
      </w:r>
      <w:r w:rsidR="00F75FBE" w:rsidRPr="00394EF9">
        <w:rPr>
          <w:rFonts w:eastAsia="Times New Roman" w:cstheme="minorHAnsi"/>
          <w:b/>
          <w:iCs/>
          <w:sz w:val="24"/>
          <w:szCs w:val="24"/>
          <w:lang w:eastAsia="pt-BR"/>
        </w:rPr>
        <w:t>Parte legítima e prazo.</w:t>
      </w:r>
      <w:r w:rsidR="00F75FBE" w:rsidRPr="00394EF9">
        <w:rPr>
          <w:rFonts w:eastAsia="Times New Roman" w:cstheme="minorHAnsi"/>
          <w:bCs/>
          <w:iCs/>
          <w:sz w:val="24"/>
          <w:szCs w:val="24"/>
          <w:lang w:eastAsia="pt-BR"/>
        </w:rPr>
        <w:t xml:space="preserve"> </w:t>
      </w:r>
      <w:r w:rsidR="00D635A0" w:rsidRPr="00394EF9">
        <w:rPr>
          <w:rFonts w:cstheme="minorHAnsi"/>
          <w:bCs/>
          <w:sz w:val="24"/>
          <w:szCs w:val="24"/>
        </w:rPr>
        <w:t xml:space="preserve">Qualquer pessoa </w:t>
      </w:r>
      <w:r w:rsidR="00D635A0" w:rsidRPr="00F75FBE">
        <w:rPr>
          <w:rFonts w:cstheme="minorHAnsi"/>
          <w:bCs/>
          <w:sz w:val="24"/>
          <w:szCs w:val="24"/>
        </w:rPr>
        <w:t xml:space="preserve">é parte legítima para impugnar este </w:t>
      </w:r>
      <w:r w:rsidR="00426D5E">
        <w:rPr>
          <w:rFonts w:cstheme="minorHAnsi"/>
          <w:bCs/>
          <w:sz w:val="24"/>
          <w:szCs w:val="24"/>
        </w:rPr>
        <w:t>e</w:t>
      </w:r>
      <w:r w:rsidR="00D635A0" w:rsidRPr="00F75FBE">
        <w:rPr>
          <w:rFonts w:cstheme="minorHAnsi"/>
          <w:bCs/>
          <w:sz w:val="24"/>
          <w:szCs w:val="24"/>
        </w:rPr>
        <w:t>dital por irregularidade na aplicação da</w:t>
      </w:r>
      <w:r w:rsidR="000A100C" w:rsidRPr="00F75FBE">
        <w:rPr>
          <w:rFonts w:cstheme="minorHAnsi"/>
          <w:bCs/>
          <w:sz w:val="24"/>
          <w:szCs w:val="24"/>
        </w:rPr>
        <w:t xml:space="preserve"> legislação ou para solicitar esclarecimento sobre os seus </w:t>
      </w:r>
      <w:r w:rsidR="000A100C" w:rsidRPr="00394EF9">
        <w:rPr>
          <w:rFonts w:cstheme="minorHAnsi"/>
          <w:bCs/>
          <w:sz w:val="24"/>
          <w:szCs w:val="24"/>
        </w:rPr>
        <w:t>termos</w:t>
      </w:r>
      <w:r w:rsidR="00D635A0" w:rsidRPr="00394EF9">
        <w:rPr>
          <w:rFonts w:cstheme="minorHAnsi"/>
          <w:bCs/>
          <w:sz w:val="24"/>
          <w:szCs w:val="24"/>
        </w:rPr>
        <w:t xml:space="preserve">, </w:t>
      </w:r>
      <w:r w:rsidR="002713BD" w:rsidRPr="00394EF9">
        <w:rPr>
          <w:rFonts w:cstheme="minorHAnsi"/>
          <w:bCs/>
          <w:sz w:val="24"/>
          <w:szCs w:val="24"/>
        </w:rPr>
        <w:t xml:space="preserve">com antecedência mínima de </w:t>
      </w:r>
      <w:r w:rsidR="00D635A0" w:rsidRPr="00394EF9">
        <w:rPr>
          <w:rFonts w:cstheme="minorHAnsi"/>
          <w:bCs/>
          <w:sz w:val="24"/>
          <w:szCs w:val="24"/>
        </w:rPr>
        <w:t xml:space="preserve">3 dias úteis </w:t>
      </w:r>
      <w:r w:rsidR="002713BD" w:rsidRPr="00394EF9">
        <w:rPr>
          <w:rFonts w:cstheme="minorHAnsi"/>
          <w:bCs/>
          <w:sz w:val="24"/>
          <w:szCs w:val="24"/>
        </w:rPr>
        <w:t>antes</w:t>
      </w:r>
      <w:r w:rsidR="002713BD">
        <w:rPr>
          <w:rFonts w:cstheme="minorHAnsi"/>
          <w:bCs/>
          <w:sz w:val="24"/>
          <w:szCs w:val="24"/>
        </w:rPr>
        <w:t xml:space="preserve"> </w:t>
      </w:r>
      <w:r w:rsidR="00D635A0" w:rsidRPr="00F75FBE">
        <w:rPr>
          <w:rFonts w:cstheme="minorHAnsi"/>
          <w:bCs/>
          <w:sz w:val="24"/>
          <w:szCs w:val="24"/>
        </w:rPr>
        <w:t>da data</w:t>
      </w:r>
      <w:r w:rsidR="00A9471E">
        <w:rPr>
          <w:rFonts w:cstheme="minorHAnsi"/>
          <w:bCs/>
          <w:sz w:val="24"/>
          <w:szCs w:val="24"/>
        </w:rPr>
        <w:t xml:space="preserve"> final </w:t>
      </w:r>
      <w:r w:rsidR="002713BD">
        <w:rPr>
          <w:rFonts w:cstheme="minorHAnsi"/>
          <w:bCs/>
          <w:sz w:val="24"/>
          <w:szCs w:val="24"/>
        </w:rPr>
        <w:t xml:space="preserve">para envio das </w:t>
      </w:r>
      <w:r w:rsidR="00A9471E">
        <w:rPr>
          <w:rFonts w:cstheme="minorHAnsi"/>
          <w:bCs/>
          <w:sz w:val="24"/>
          <w:szCs w:val="24"/>
        </w:rPr>
        <w:t>propostas</w:t>
      </w:r>
      <w:r w:rsidR="007926F3" w:rsidRPr="00F75FBE">
        <w:rPr>
          <w:rFonts w:cstheme="minorHAnsi"/>
          <w:bCs/>
          <w:sz w:val="24"/>
          <w:szCs w:val="24"/>
        </w:rPr>
        <w:t xml:space="preserve"> (Lei nº 14.133, de 2021, art. 164; IN SEGES/ME nº 73, de 2022, art. 16)</w:t>
      </w:r>
      <w:r w:rsidR="000A100C" w:rsidRPr="00F75FBE">
        <w:rPr>
          <w:rFonts w:cstheme="minorHAnsi"/>
          <w:bCs/>
          <w:sz w:val="24"/>
          <w:szCs w:val="24"/>
        </w:rPr>
        <w:t>.</w:t>
      </w:r>
    </w:p>
    <w:p w14:paraId="71375A79" w14:textId="456144D2" w:rsidR="007926F3" w:rsidRDefault="00A9471E" w:rsidP="00526682">
      <w:pPr>
        <w:tabs>
          <w:tab w:val="left" w:pos="709"/>
        </w:tabs>
        <w:spacing w:after="120" w:line="240" w:lineRule="auto"/>
        <w:ind w:right="35"/>
        <w:jc w:val="both"/>
        <w:rPr>
          <w:rFonts w:cstheme="minorHAnsi"/>
          <w:bCs/>
          <w:sz w:val="24"/>
          <w:szCs w:val="24"/>
        </w:rPr>
      </w:pPr>
      <w:r w:rsidRPr="00394EF9">
        <w:rPr>
          <w:rFonts w:eastAsia="Times New Roman" w:cstheme="minorHAnsi"/>
          <w:b/>
          <w:sz w:val="24"/>
          <w:szCs w:val="24"/>
          <w:lang w:eastAsia="pt-BR"/>
        </w:rPr>
        <w:t>12.2.</w:t>
      </w:r>
      <w:r w:rsidRPr="00394EF9">
        <w:rPr>
          <w:rFonts w:eastAsia="Times New Roman" w:cstheme="minorHAnsi"/>
          <w:b/>
          <w:bCs/>
          <w:sz w:val="24"/>
          <w:szCs w:val="24"/>
          <w:lang w:eastAsia="pt-BR"/>
        </w:rPr>
        <w:tab/>
        <w:t>Forma de envio.</w:t>
      </w:r>
      <w:r w:rsidRPr="00394EF9">
        <w:rPr>
          <w:rFonts w:eastAsia="Times New Roman" w:cstheme="minorHAnsi"/>
          <w:sz w:val="24"/>
          <w:szCs w:val="24"/>
          <w:lang w:eastAsia="pt-BR"/>
        </w:rPr>
        <w:t xml:space="preserve"> </w:t>
      </w:r>
      <w:r w:rsidR="007926F3" w:rsidRPr="00394EF9">
        <w:rPr>
          <w:rFonts w:cstheme="minorHAnsi"/>
          <w:bCs/>
          <w:sz w:val="24"/>
          <w:szCs w:val="24"/>
        </w:rPr>
        <w:t xml:space="preserve">A impugnação </w:t>
      </w:r>
      <w:r w:rsidR="007926F3" w:rsidRPr="00F75FBE">
        <w:rPr>
          <w:rFonts w:cstheme="minorHAnsi"/>
          <w:bCs/>
          <w:sz w:val="24"/>
          <w:szCs w:val="24"/>
        </w:rPr>
        <w:t xml:space="preserve">e o pedido de esclarecimento serão feitos </w:t>
      </w:r>
      <w:r>
        <w:rPr>
          <w:rFonts w:cstheme="minorHAnsi"/>
          <w:bCs/>
          <w:sz w:val="24"/>
          <w:szCs w:val="24"/>
        </w:rPr>
        <w:t>obrigatoriamente</w:t>
      </w:r>
      <w:r w:rsidR="00F23063">
        <w:rPr>
          <w:rFonts w:cstheme="minorHAnsi"/>
          <w:bCs/>
          <w:sz w:val="24"/>
          <w:szCs w:val="24"/>
        </w:rPr>
        <w:t xml:space="preserve"> por </w:t>
      </w:r>
      <w:r w:rsidR="00F23063" w:rsidRPr="00FD6B1A">
        <w:rPr>
          <w:rFonts w:cstheme="minorHAnsi"/>
          <w:bCs/>
          <w:sz w:val="24"/>
          <w:szCs w:val="24"/>
        </w:rPr>
        <w:t xml:space="preserve">meio do </w:t>
      </w:r>
      <w:r w:rsidR="00156860" w:rsidRPr="00FD6B1A">
        <w:rPr>
          <w:rFonts w:cstheme="minorHAnsi"/>
          <w:bCs/>
          <w:sz w:val="24"/>
          <w:szCs w:val="24"/>
        </w:rPr>
        <w:t>endereço eletrônico</w:t>
      </w:r>
      <w:r w:rsidR="00156860" w:rsidRPr="00FD6B1A">
        <w:rPr>
          <w:rFonts w:cstheme="minorHAnsi"/>
          <w:color w:val="227ACB"/>
          <w:sz w:val="24"/>
          <w:szCs w:val="24"/>
        </w:rPr>
        <w:t xml:space="preserve"> .................... [inserir endereço de e-mail]</w:t>
      </w:r>
      <w:r w:rsidR="007926F3" w:rsidRPr="00FD6B1A">
        <w:rPr>
          <w:rFonts w:cstheme="minorHAnsi"/>
          <w:bCs/>
          <w:sz w:val="24"/>
          <w:szCs w:val="24"/>
        </w:rPr>
        <w:t>, e dirigidos à Comissão Especial</w:t>
      </w:r>
      <w:r w:rsidR="007926F3" w:rsidRPr="00F75FBE">
        <w:rPr>
          <w:rFonts w:cstheme="minorHAnsi"/>
          <w:bCs/>
          <w:sz w:val="24"/>
          <w:szCs w:val="24"/>
        </w:rPr>
        <w:t xml:space="preserve"> de Contratação.</w:t>
      </w:r>
    </w:p>
    <w:p w14:paraId="44692D93" w14:textId="30EA3568" w:rsidR="00081E15" w:rsidRPr="00394EF9" w:rsidRDefault="00081E15" w:rsidP="00526682">
      <w:pPr>
        <w:tabs>
          <w:tab w:val="left" w:pos="709"/>
        </w:tabs>
        <w:spacing w:after="120" w:line="240" w:lineRule="auto"/>
        <w:ind w:right="6"/>
        <w:jc w:val="both"/>
        <w:rPr>
          <w:rFonts w:cstheme="minorHAnsi"/>
          <w:bCs/>
          <w:sz w:val="24"/>
          <w:szCs w:val="24"/>
        </w:rPr>
      </w:pPr>
      <w:r w:rsidRPr="00394EF9">
        <w:rPr>
          <w:rFonts w:eastAsia="Times New Roman" w:cstheme="minorHAnsi"/>
          <w:b/>
          <w:sz w:val="24"/>
          <w:szCs w:val="24"/>
          <w:lang w:eastAsia="pt-BR"/>
        </w:rPr>
        <w:t>12.3.</w:t>
      </w:r>
      <w:r w:rsidRPr="00394EF9">
        <w:rPr>
          <w:rFonts w:eastAsia="Times New Roman" w:cstheme="minorHAnsi"/>
          <w:b/>
          <w:bCs/>
          <w:sz w:val="24"/>
          <w:szCs w:val="24"/>
          <w:lang w:eastAsia="pt-BR"/>
        </w:rPr>
        <w:tab/>
        <w:t>Efeitos.</w:t>
      </w:r>
      <w:r w:rsidRPr="00394EF9">
        <w:rPr>
          <w:rFonts w:eastAsia="Times New Roman" w:cstheme="minorHAnsi"/>
          <w:sz w:val="24"/>
          <w:szCs w:val="24"/>
          <w:lang w:eastAsia="pt-BR"/>
        </w:rPr>
        <w:t xml:space="preserve"> </w:t>
      </w:r>
      <w:r w:rsidRPr="00394EF9">
        <w:rPr>
          <w:rFonts w:cstheme="minorHAnsi"/>
          <w:bCs/>
          <w:sz w:val="24"/>
          <w:szCs w:val="24"/>
        </w:rPr>
        <w:t>A</w:t>
      </w:r>
      <w:r w:rsidRPr="00394EF9">
        <w:rPr>
          <w:rFonts w:cstheme="minorHAnsi"/>
          <w:bCs/>
          <w:sz w:val="24"/>
          <w:szCs w:val="24"/>
          <w:shd w:val="clear" w:color="auto" w:fill="FFFFFF"/>
        </w:rPr>
        <w:t>s</w:t>
      </w:r>
      <w:r w:rsidRPr="00394EF9">
        <w:rPr>
          <w:rFonts w:cstheme="minorHAnsi"/>
          <w:bCs/>
          <w:sz w:val="24"/>
          <w:szCs w:val="24"/>
        </w:rPr>
        <w:t xml:space="preserve"> impugnações e pedidos de esclarecimentos não suspendem os prazos</w:t>
      </w:r>
      <w:r w:rsidR="002713BD" w:rsidRPr="00394EF9">
        <w:rPr>
          <w:rFonts w:cstheme="minorHAnsi"/>
          <w:bCs/>
          <w:sz w:val="24"/>
          <w:szCs w:val="24"/>
        </w:rPr>
        <w:t xml:space="preserve"> previstos no edital</w:t>
      </w:r>
      <w:r w:rsidRPr="00394EF9">
        <w:rPr>
          <w:rFonts w:cstheme="minorHAnsi"/>
          <w:bCs/>
          <w:sz w:val="24"/>
          <w:szCs w:val="24"/>
        </w:rPr>
        <w:t>. Em medida excepcional, a Comissão Especial de Contratação poderá conceder efeito suspensivo à impugnação, mediante decisão motivada no processo de contratação.</w:t>
      </w:r>
    </w:p>
    <w:p w14:paraId="2770623B" w14:textId="2AE0617C" w:rsidR="00F75FBE" w:rsidRPr="00394EF9" w:rsidRDefault="00A9471E" w:rsidP="00526682">
      <w:pPr>
        <w:tabs>
          <w:tab w:val="left" w:pos="709"/>
        </w:tabs>
        <w:spacing w:after="120" w:line="240" w:lineRule="auto"/>
        <w:ind w:right="6"/>
        <w:jc w:val="both"/>
        <w:rPr>
          <w:rFonts w:cstheme="minorHAnsi"/>
          <w:bCs/>
          <w:sz w:val="24"/>
          <w:szCs w:val="24"/>
        </w:rPr>
      </w:pPr>
      <w:r w:rsidRPr="00394EF9">
        <w:rPr>
          <w:rFonts w:eastAsia="Times New Roman" w:cstheme="minorHAnsi"/>
          <w:b/>
          <w:sz w:val="24"/>
          <w:szCs w:val="24"/>
          <w:lang w:eastAsia="pt-BR"/>
        </w:rPr>
        <w:t>12.</w:t>
      </w:r>
      <w:r w:rsidR="00081E15" w:rsidRPr="00394EF9">
        <w:rPr>
          <w:rFonts w:eastAsia="Times New Roman" w:cstheme="minorHAnsi"/>
          <w:b/>
          <w:sz w:val="24"/>
          <w:szCs w:val="24"/>
          <w:lang w:eastAsia="pt-BR"/>
        </w:rPr>
        <w:t>4</w:t>
      </w:r>
      <w:r w:rsidRPr="00394EF9">
        <w:rPr>
          <w:rFonts w:eastAsia="Times New Roman" w:cstheme="minorHAnsi"/>
          <w:b/>
          <w:sz w:val="24"/>
          <w:szCs w:val="24"/>
          <w:lang w:eastAsia="pt-BR"/>
        </w:rPr>
        <w:t>.</w:t>
      </w:r>
      <w:r w:rsidRPr="00394EF9">
        <w:rPr>
          <w:rFonts w:eastAsia="Times New Roman" w:cstheme="minorHAnsi"/>
          <w:b/>
          <w:bCs/>
          <w:sz w:val="24"/>
          <w:szCs w:val="24"/>
          <w:lang w:eastAsia="pt-BR"/>
        </w:rPr>
        <w:tab/>
        <w:t>Prazo de resposta.</w:t>
      </w:r>
      <w:r w:rsidRPr="00394EF9">
        <w:rPr>
          <w:rFonts w:eastAsia="Times New Roman" w:cstheme="minorHAnsi"/>
          <w:sz w:val="24"/>
          <w:szCs w:val="24"/>
          <w:lang w:eastAsia="pt-BR"/>
        </w:rPr>
        <w:t xml:space="preserve"> </w:t>
      </w:r>
      <w:r w:rsidRPr="00394EF9">
        <w:rPr>
          <w:rFonts w:cstheme="minorHAnsi"/>
          <w:bCs/>
          <w:sz w:val="24"/>
          <w:szCs w:val="24"/>
        </w:rPr>
        <w:t xml:space="preserve">A </w:t>
      </w:r>
      <w:r w:rsidR="007926F3" w:rsidRPr="00394EF9">
        <w:rPr>
          <w:rFonts w:cstheme="minorHAnsi"/>
          <w:bCs/>
          <w:sz w:val="24"/>
          <w:szCs w:val="24"/>
        </w:rPr>
        <w:t xml:space="preserve">Comissão Especial de Contratação responderá às impugnações ou aos pedidos de esclarecimentos no prazo de até 3 dias úteis, contado da data do recebimento de cada pedido, limitado ao último dia útil anterior à </w:t>
      </w:r>
      <w:r w:rsidR="00F75FBE" w:rsidRPr="00394EF9">
        <w:rPr>
          <w:rFonts w:cstheme="minorHAnsi"/>
          <w:bCs/>
          <w:sz w:val="24"/>
          <w:szCs w:val="24"/>
        </w:rPr>
        <w:t>data final para entrega das propostas</w:t>
      </w:r>
      <w:r w:rsidR="007926F3" w:rsidRPr="00394EF9">
        <w:rPr>
          <w:rFonts w:cstheme="minorHAnsi"/>
          <w:bCs/>
          <w:sz w:val="24"/>
          <w:szCs w:val="24"/>
        </w:rPr>
        <w:t>, podendo requisitar subsídios formais aos responsáveis pela elaboração do edital de licitação e seus anexos.</w:t>
      </w:r>
    </w:p>
    <w:p w14:paraId="0EB38369" w14:textId="027E4F41" w:rsidR="00F75FBE" w:rsidRDefault="00A9471E" w:rsidP="00526682">
      <w:pPr>
        <w:tabs>
          <w:tab w:val="left" w:pos="709"/>
        </w:tabs>
        <w:spacing w:after="120" w:line="240" w:lineRule="auto"/>
        <w:ind w:right="6"/>
        <w:jc w:val="both"/>
        <w:rPr>
          <w:rFonts w:cstheme="minorHAnsi"/>
          <w:bCs/>
          <w:sz w:val="24"/>
          <w:szCs w:val="24"/>
          <w:shd w:val="clear" w:color="auto" w:fill="FFFFFF"/>
        </w:rPr>
      </w:pPr>
      <w:r w:rsidRPr="00394EF9">
        <w:rPr>
          <w:rFonts w:eastAsia="Times New Roman" w:cstheme="minorHAnsi"/>
          <w:b/>
          <w:sz w:val="24"/>
          <w:szCs w:val="24"/>
          <w:lang w:eastAsia="pt-BR"/>
        </w:rPr>
        <w:t>12.</w:t>
      </w:r>
      <w:r w:rsidR="00081E15" w:rsidRPr="00394EF9">
        <w:rPr>
          <w:rFonts w:eastAsia="Times New Roman" w:cstheme="minorHAnsi"/>
          <w:b/>
          <w:sz w:val="24"/>
          <w:szCs w:val="24"/>
          <w:lang w:eastAsia="pt-BR"/>
        </w:rPr>
        <w:t>5</w:t>
      </w:r>
      <w:r w:rsidRPr="00394EF9">
        <w:rPr>
          <w:rFonts w:eastAsia="Times New Roman" w:cstheme="minorHAnsi"/>
          <w:b/>
          <w:sz w:val="24"/>
          <w:szCs w:val="24"/>
          <w:lang w:eastAsia="pt-BR"/>
        </w:rPr>
        <w:t>.</w:t>
      </w:r>
      <w:r w:rsidRPr="00394EF9">
        <w:rPr>
          <w:rFonts w:eastAsia="Times New Roman" w:cstheme="minorHAnsi"/>
          <w:b/>
          <w:bCs/>
          <w:sz w:val="24"/>
          <w:szCs w:val="24"/>
          <w:lang w:eastAsia="pt-BR"/>
        </w:rPr>
        <w:tab/>
        <w:t>Divulgação da resposta.</w:t>
      </w:r>
      <w:r w:rsidRPr="00394EF9">
        <w:rPr>
          <w:rFonts w:eastAsia="Times New Roman" w:cstheme="minorHAnsi"/>
          <w:sz w:val="24"/>
          <w:szCs w:val="24"/>
          <w:lang w:eastAsia="pt-BR"/>
        </w:rPr>
        <w:t xml:space="preserve"> </w:t>
      </w:r>
      <w:r w:rsidRPr="00394EF9">
        <w:rPr>
          <w:rFonts w:cstheme="minorHAnsi"/>
          <w:bCs/>
          <w:sz w:val="24"/>
          <w:szCs w:val="24"/>
        </w:rPr>
        <w:t>A</w:t>
      </w:r>
      <w:r w:rsidR="00F75FBE" w:rsidRPr="00394EF9">
        <w:rPr>
          <w:rFonts w:cstheme="minorHAnsi"/>
          <w:bCs/>
          <w:sz w:val="24"/>
          <w:szCs w:val="24"/>
          <w:shd w:val="clear" w:color="auto" w:fill="FFFFFF"/>
        </w:rPr>
        <w:t xml:space="preserve">s respostas aos pedidos </w:t>
      </w:r>
      <w:r w:rsidR="00F75FBE" w:rsidRPr="00F75FBE">
        <w:rPr>
          <w:rFonts w:cstheme="minorHAnsi"/>
          <w:bCs/>
          <w:sz w:val="24"/>
          <w:szCs w:val="24"/>
          <w:shd w:val="clear" w:color="auto" w:fill="FFFFFF"/>
        </w:rPr>
        <w:t xml:space="preserve">de esclarecimentos e impugnações serão </w:t>
      </w:r>
      <w:r w:rsidR="00F75FBE" w:rsidRPr="00FD6B1A">
        <w:rPr>
          <w:rFonts w:cstheme="minorHAnsi"/>
          <w:bCs/>
          <w:sz w:val="24"/>
          <w:szCs w:val="24"/>
          <w:shd w:val="clear" w:color="auto" w:fill="FFFFFF"/>
        </w:rPr>
        <w:t xml:space="preserve">divulgadas </w:t>
      </w:r>
      <w:r w:rsidR="00156860" w:rsidRPr="00FD6B1A">
        <w:rPr>
          <w:rFonts w:cstheme="minorHAnsi"/>
          <w:bCs/>
          <w:sz w:val="24"/>
          <w:szCs w:val="24"/>
          <w:shd w:val="clear" w:color="auto" w:fill="FFFFFF"/>
        </w:rPr>
        <w:t>no</w:t>
      </w:r>
      <w:r w:rsidR="00F75FBE" w:rsidRPr="00FD6B1A">
        <w:rPr>
          <w:rFonts w:cstheme="minorHAnsi"/>
          <w:bCs/>
          <w:sz w:val="24"/>
          <w:szCs w:val="24"/>
          <w:shd w:val="clear" w:color="auto" w:fill="FFFFFF"/>
        </w:rPr>
        <w:t xml:space="preserve"> </w:t>
      </w:r>
      <w:r w:rsidR="00F75FBE" w:rsidRPr="00FD6B1A">
        <w:rPr>
          <w:rFonts w:cstheme="minorHAnsi"/>
          <w:bCs/>
          <w:color w:val="227ACB"/>
          <w:sz w:val="24"/>
          <w:szCs w:val="24"/>
          <w:shd w:val="clear" w:color="auto" w:fill="FFFFFF"/>
        </w:rPr>
        <w:t>sítio eletrônico oficial</w:t>
      </w:r>
      <w:r w:rsidR="00156860" w:rsidRPr="00FD6B1A">
        <w:rPr>
          <w:rFonts w:cstheme="minorHAnsi"/>
          <w:bCs/>
          <w:color w:val="227ACB"/>
          <w:sz w:val="24"/>
          <w:szCs w:val="24"/>
          <w:shd w:val="clear" w:color="auto" w:fill="FFFFFF"/>
        </w:rPr>
        <w:t xml:space="preserve"> </w:t>
      </w:r>
      <w:r w:rsidR="00F23063" w:rsidRPr="00FD6B1A">
        <w:rPr>
          <w:rFonts w:cstheme="minorHAnsi"/>
          <w:bCs/>
          <w:color w:val="227ACB"/>
          <w:sz w:val="24"/>
          <w:szCs w:val="24"/>
          <w:shd w:val="clear" w:color="auto" w:fill="FFFFFF"/>
        </w:rPr>
        <w:t>...........</w:t>
      </w:r>
      <w:r w:rsidR="00156860" w:rsidRPr="00FD6B1A">
        <w:rPr>
          <w:rFonts w:cstheme="minorHAnsi"/>
          <w:bCs/>
          <w:color w:val="227ACB"/>
          <w:sz w:val="24"/>
          <w:szCs w:val="24"/>
          <w:shd w:val="clear" w:color="auto" w:fill="FFFFFF"/>
        </w:rPr>
        <w:t>..</w:t>
      </w:r>
      <w:r w:rsidR="00F23063" w:rsidRPr="00FD6B1A">
        <w:rPr>
          <w:rFonts w:cstheme="minorHAnsi"/>
          <w:bCs/>
          <w:color w:val="227ACB"/>
          <w:sz w:val="24"/>
          <w:szCs w:val="24"/>
          <w:shd w:val="clear" w:color="auto" w:fill="FFFFFF"/>
        </w:rPr>
        <w:t>. [inserir]</w:t>
      </w:r>
      <w:r w:rsidR="00F23063" w:rsidRPr="00FD6B1A">
        <w:rPr>
          <w:rFonts w:cstheme="minorHAnsi"/>
          <w:bCs/>
          <w:sz w:val="24"/>
          <w:szCs w:val="24"/>
          <w:shd w:val="clear" w:color="auto" w:fill="FFFFFF"/>
        </w:rPr>
        <w:t>.</w:t>
      </w:r>
      <w:r w:rsidR="00F75FBE" w:rsidRPr="00FD6B1A">
        <w:rPr>
          <w:rFonts w:cstheme="minorHAnsi"/>
          <w:bCs/>
          <w:sz w:val="24"/>
          <w:szCs w:val="24"/>
          <w:shd w:val="clear" w:color="auto" w:fill="FFFFFF"/>
        </w:rPr>
        <w:t xml:space="preserve"> </w:t>
      </w:r>
      <w:r w:rsidR="00F23063" w:rsidRPr="00FD6B1A">
        <w:rPr>
          <w:rFonts w:cstheme="minorHAnsi"/>
          <w:bCs/>
          <w:sz w:val="24"/>
          <w:szCs w:val="24"/>
          <w:shd w:val="clear" w:color="auto" w:fill="FFFFFF"/>
        </w:rPr>
        <w:t>As</w:t>
      </w:r>
      <w:r w:rsidR="00F23063">
        <w:rPr>
          <w:rFonts w:cstheme="minorHAnsi"/>
          <w:bCs/>
          <w:sz w:val="24"/>
          <w:szCs w:val="24"/>
          <w:shd w:val="clear" w:color="auto" w:fill="FFFFFF"/>
        </w:rPr>
        <w:t xml:space="preserve"> respostas </w:t>
      </w:r>
      <w:r w:rsidR="00F75FBE" w:rsidRPr="00F75FBE">
        <w:rPr>
          <w:rFonts w:cstheme="minorHAnsi"/>
          <w:bCs/>
          <w:sz w:val="24"/>
          <w:szCs w:val="24"/>
          <w:shd w:val="clear" w:color="auto" w:fill="FFFFFF"/>
        </w:rPr>
        <w:t xml:space="preserve">vincularão </w:t>
      </w:r>
      <w:r w:rsidR="00FE22C2">
        <w:rPr>
          <w:rFonts w:cstheme="minorHAnsi"/>
          <w:bCs/>
          <w:sz w:val="24"/>
          <w:szCs w:val="24"/>
          <w:shd w:val="clear" w:color="auto" w:fill="FFFFFF"/>
        </w:rPr>
        <w:t xml:space="preserve">todos </w:t>
      </w:r>
      <w:r w:rsidR="00F75FBE" w:rsidRPr="00F75FBE">
        <w:rPr>
          <w:rFonts w:cstheme="minorHAnsi"/>
          <w:bCs/>
          <w:sz w:val="24"/>
          <w:szCs w:val="24"/>
          <w:shd w:val="clear" w:color="auto" w:fill="FFFFFF"/>
        </w:rPr>
        <w:t xml:space="preserve">os </w:t>
      </w:r>
      <w:r>
        <w:rPr>
          <w:rFonts w:cstheme="minorHAnsi"/>
          <w:bCs/>
          <w:sz w:val="24"/>
          <w:szCs w:val="24"/>
          <w:shd w:val="clear" w:color="auto" w:fill="FFFFFF"/>
        </w:rPr>
        <w:t xml:space="preserve">licitantes e </w:t>
      </w:r>
      <w:r w:rsidR="00F75FBE" w:rsidRPr="00F75FBE">
        <w:rPr>
          <w:rFonts w:cstheme="minorHAnsi"/>
          <w:bCs/>
          <w:sz w:val="24"/>
          <w:szCs w:val="24"/>
          <w:shd w:val="clear" w:color="auto" w:fill="FFFFFF"/>
        </w:rPr>
        <w:t>a Administração</w:t>
      </w:r>
      <w:r>
        <w:rPr>
          <w:rFonts w:cstheme="minorHAnsi"/>
          <w:bCs/>
          <w:sz w:val="24"/>
          <w:szCs w:val="24"/>
          <w:shd w:val="clear" w:color="auto" w:fill="FFFFFF"/>
        </w:rPr>
        <w:t xml:space="preserve"> Pública</w:t>
      </w:r>
      <w:r w:rsidR="00F23063">
        <w:rPr>
          <w:rFonts w:cstheme="minorHAnsi"/>
          <w:bCs/>
          <w:sz w:val="24"/>
          <w:szCs w:val="24"/>
          <w:shd w:val="clear" w:color="auto" w:fill="FFFFFF"/>
        </w:rPr>
        <w:t>, serão juntadas ao processo de contratação e ficarão disponíveis para consulta por qualquer interessado</w:t>
      </w:r>
      <w:r w:rsidR="00F75FBE" w:rsidRPr="00F75FBE">
        <w:rPr>
          <w:rFonts w:cstheme="minorHAnsi"/>
          <w:bCs/>
          <w:sz w:val="24"/>
          <w:szCs w:val="24"/>
          <w:shd w:val="clear" w:color="auto" w:fill="FFFFFF"/>
        </w:rPr>
        <w:t>.</w:t>
      </w:r>
    </w:p>
    <w:p w14:paraId="3E73329A" w14:textId="646594E3" w:rsidR="00D635A0" w:rsidRPr="00394EF9" w:rsidRDefault="00081E15" w:rsidP="00526682">
      <w:pPr>
        <w:pStyle w:val="Nivel2"/>
        <w:tabs>
          <w:tab w:val="clear" w:pos="851"/>
          <w:tab w:val="left" w:pos="709"/>
        </w:tabs>
        <w:ind w:right="6"/>
        <w:rPr>
          <w:b w:val="0"/>
        </w:rPr>
      </w:pPr>
      <w:r w:rsidRPr="00394EF9">
        <w:rPr>
          <w:bCs w:val="0"/>
        </w:rPr>
        <w:lastRenderedPageBreak/>
        <w:t>12.6.</w:t>
      </w:r>
      <w:r w:rsidRPr="00394EF9">
        <w:rPr>
          <w:bCs w:val="0"/>
        </w:rPr>
        <w:tab/>
        <w:t xml:space="preserve">Consequências do </w:t>
      </w:r>
      <w:r w:rsidR="00FE583D" w:rsidRPr="00394EF9">
        <w:rPr>
          <w:bCs w:val="0"/>
        </w:rPr>
        <w:t xml:space="preserve">acolhimento </w:t>
      </w:r>
      <w:r w:rsidRPr="00394EF9">
        <w:rPr>
          <w:bCs w:val="0"/>
        </w:rPr>
        <w:t>da impugnação</w:t>
      </w:r>
      <w:r w:rsidR="00F23063" w:rsidRPr="00394EF9">
        <w:rPr>
          <w:bCs w:val="0"/>
        </w:rPr>
        <w:t>.</w:t>
      </w:r>
      <w:r w:rsidR="00F23063" w:rsidRPr="00394EF9">
        <w:rPr>
          <w:b w:val="0"/>
        </w:rPr>
        <w:t xml:space="preserve"> Quando o acolhimento da impugnação implicar alteração deste edital capaz de afetar a formulação das propostas, será publicada nova data para a realização da licitação</w:t>
      </w:r>
      <w:r w:rsidR="007926F3" w:rsidRPr="00394EF9">
        <w:rPr>
          <w:b w:val="0"/>
        </w:rPr>
        <w:t>, observados os prazos mínimos para a apresentação das propostas.</w:t>
      </w:r>
    </w:p>
    <w:p w14:paraId="772663C5" w14:textId="77777777" w:rsidR="00E179F8" w:rsidRPr="00394EF9" w:rsidRDefault="00E179F8" w:rsidP="00E179F8">
      <w:pPr>
        <w:spacing w:after="120" w:line="240" w:lineRule="auto"/>
        <w:jc w:val="both"/>
        <w:rPr>
          <w:rFonts w:ascii="Candara" w:hAnsi="Candara" w:cs="Arial"/>
        </w:rPr>
      </w:pPr>
    </w:p>
    <w:p w14:paraId="16CE823E" w14:textId="416C6891" w:rsidR="00E179F8" w:rsidRPr="00394EF9" w:rsidRDefault="005B27DB" w:rsidP="00394EF9">
      <w:pPr>
        <w:widowControl w:val="0"/>
        <w:shd w:val="clear" w:color="auto" w:fill="BFBFBF" w:themeFill="background1" w:themeFillShade="BF"/>
        <w:autoSpaceDE w:val="0"/>
        <w:autoSpaceDN w:val="0"/>
        <w:spacing w:after="120" w:line="240" w:lineRule="auto"/>
        <w:jc w:val="both"/>
        <w:outlineLvl w:val="3"/>
        <w:rPr>
          <w:rFonts w:cstheme="minorHAnsi"/>
          <w:b/>
          <w:bCs/>
          <w:sz w:val="24"/>
          <w:szCs w:val="24"/>
        </w:rPr>
      </w:pPr>
      <w:r w:rsidRPr="00394EF9">
        <w:rPr>
          <w:rFonts w:cstheme="minorHAnsi"/>
          <w:b/>
          <w:bCs/>
          <w:sz w:val="24"/>
          <w:szCs w:val="24"/>
        </w:rPr>
        <w:t>13</w:t>
      </w:r>
      <w:r w:rsidR="00E179F8" w:rsidRPr="00394EF9">
        <w:rPr>
          <w:rFonts w:cstheme="minorHAnsi"/>
          <w:b/>
          <w:bCs/>
          <w:sz w:val="24"/>
          <w:szCs w:val="24"/>
        </w:rPr>
        <w:t xml:space="preserve">. DISPOSIÇÕES </w:t>
      </w:r>
      <w:r w:rsidR="007B0313" w:rsidRPr="00394EF9">
        <w:rPr>
          <w:rFonts w:cstheme="minorHAnsi"/>
          <w:b/>
          <w:bCs/>
          <w:sz w:val="24"/>
          <w:szCs w:val="24"/>
        </w:rPr>
        <w:t>FINAIS</w:t>
      </w:r>
    </w:p>
    <w:p w14:paraId="3C662DCD" w14:textId="77777777" w:rsidR="00986C70" w:rsidRPr="00394EF9" w:rsidRDefault="00986C70" w:rsidP="00A37027">
      <w:pPr>
        <w:tabs>
          <w:tab w:val="left" w:pos="567"/>
        </w:tabs>
        <w:spacing w:after="120" w:line="240" w:lineRule="auto"/>
        <w:ind w:right="7"/>
        <w:jc w:val="both"/>
        <w:rPr>
          <w:rFonts w:eastAsia="Times New Roman" w:cstheme="minorHAnsi"/>
          <w:iCs/>
          <w:sz w:val="24"/>
          <w:szCs w:val="24"/>
          <w:lang w:eastAsia="pt-BR"/>
        </w:rPr>
      </w:pPr>
    </w:p>
    <w:p w14:paraId="23DFA0EA" w14:textId="6C917AC5" w:rsidR="00EA71AF" w:rsidRPr="00EA71AF" w:rsidRDefault="00EA71AF" w:rsidP="00526682">
      <w:pPr>
        <w:tabs>
          <w:tab w:val="left" w:pos="709"/>
        </w:tabs>
        <w:spacing w:after="120" w:line="240" w:lineRule="auto"/>
        <w:jc w:val="both"/>
        <w:rPr>
          <w:rFonts w:cstheme="minorHAnsi"/>
          <w:sz w:val="24"/>
          <w:szCs w:val="24"/>
        </w:rPr>
      </w:pPr>
      <w:r w:rsidRPr="00394EF9">
        <w:rPr>
          <w:rFonts w:eastAsia="Times New Roman" w:cstheme="minorHAnsi"/>
          <w:b/>
          <w:sz w:val="24"/>
          <w:szCs w:val="24"/>
          <w:lang w:eastAsia="pt-BR"/>
        </w:rPr>
        <w:t>1</w:t>
      </w:r>
      <w:r w:rsidR="005B27DB" w:rsidRPr="00394EF9">
        <w:rPr>
          <w:rFonts w:eastAsia="Times New Roman" w:cstheme="minorHAnsi"/>
          <w:b/>
          <w:sz w:val="24"/>
          <w:szCs w:val="24"/>
          <w:lang w:eastAsia="pt-BR"/>
        </w:rPr>
        <w:t>3</w:t>
      </w:r>
      <w:r w:rsidRPr="00394EF9">
        <w:rPr>
          <w:rFonts w:eastAsia="Times New Roman" w:cstheme="minorHAnsi"/>
          <w:b/>
          <w:sz w:val="24"/>
          <w:szCs w:val="24"/>
          <w:lang w:eastAsia="pt-BR"/>
        </w:rPr>
        <w:t>.1.</w:t>
      </w:r>
      <w:r w:rsidRPr="00394EF9">
        <w:rPr>
          <w:rFonts w:eastAsia="Times New Roman" w:cstheme="minorHAnsi"/>
          <w:sz w:val="24"/>
          <w:szCs w:val="24"/>
          <w:lang w:eastAsia="pt-BR"/>
        </w:rPr>
        <w:tab/>
      </w:r>
      <w:r w:rsidRPr="00394EF9">
        <w:rPr>
          <w:rFonts w:eastAsia="Times New Roman" w:cstheme="minorHAnsi"/>
          <w:b/>
          <w:sz w:val="24"/>
          <w:szCs w:val="24"/>
          <w:lang w:eastAsia="pt-BR"/>
        </w:rPr>
        <w:t xml:space="preserve">Comunicações. </w:t>
      </w:r>
      <w:r w:rsidRPr="00394EF9">
        <w:rPr>
          <w:rFonts w:cstheme="minorHAnsi"/>
          <w:sz w:val="24"/>
          <w:szCs w:val="24"/>
        </w:rPr>
        <w:t xml:space="preserve">Quando não realizadas </w:t>
      </w:r>
      <w:r w:rsidRPr="00EA71AF">
        <w:rPr>
          <w:rFonts w:cstheme="minorHAnsi"/>
          <w:sz w:val="24"/>
          <w:szCs w:val="24"/>
        </w:rPr>
        <w:t xml:space="preserve">mediante publicação </w:t>
      </w:r>
      <w:r w:rsidRPr="00FD6B1A">
        <w:rPr>
          <w:rFonts w:cstheme="minorHAnsi"/>
          <w:sz w:val="24"/>
          <w:szCs w:val="24"/>
        </w:rPr>
        <w:t xml:space="preserve">no Diário Oficial da União ou no </w:t>
      </w:r>
      <w:r w:rsidRPr="00FD6B1A">
        <w:rPr>
          <w:rFonts w:cstheme="minorHAnsi"/>
          <w:color w:val="227ACB"/>
          <w:sz w:val="24"/>
          <w:szCs w:val="24"/>
        </w:rPr>
        <w:t>sítio eletrônico oficial ......................</w:t>
      </w:r>
      <w:r w:rsidR="00156860" w:rsidRPr="00FD6B1A">
        <w:rPr>
          <w:rFonts w:cstheme="minorHAnsi"/>
          <w:color w:val="227ACB"/>
          <w:sz w:val="24"/>
          <w:szCs w:val="24"/>
        </w:rPr>
        <w:t xml:space="preserve"> [indicar]</w:t>
      </w:r>
      <w:r w:rsidRPr="00FD6B1A">
        <w:rPr>
          <w:rFonts w:cstheme="minorHAnsi"/>
          <w:sz w:val="24"/>
          <w:szCs w:val="24"/>
        </w:rPr>
        <w:t xml:space="preserve">, as </w:t>
      </w:r>
      <w:r w:rsidR="00FD6B1A" w:rsidRPr="00FD6B1A">
        <w:rPr>
          <w:rFonts w:cstheme="minorHAnsi"/>
          <w:sz w:val="24"/>
          <w:szCs w:val="24"/>
        </w:rPr>
        <w:t>intima</w:t>
      </w:r>
      <w:r w:rsidR="00FD6B1A">
        <w:rPr>
          <w:rFonts w:cstheme="minorHAnsi"/>
          <w:sz w:val="24"/>
          <w:szCs w:val="24"/>
        </w:rPr>
        <w:t xml:space="preserve">ções e demais </w:t>
      </w:r>
      <w:r w:rsidRPr="00EA71AF">
        <w:rPr>
          <w:rFonts w:cstheme="minorHAnsi"/>
          <w:sz w:val="24"/>
          <w:szCs w:val="24"/>
        </w:rPr>
        <w:t>comunicações serão feitas por mensagem enviada ao correio eletrônico informado pelo participante, a quem cabe o ônus de consultá-lo ao longo do processo licitatório.</w:t>
      </w:r>
    </w:p>
    <w:p w14:paraId="552CF843" w14:textId="11462B40" w:rsidR="00EA71AF" w:rsidRPr="00394EF9" w:rsidRDefault="00EA71AF" w:rsidP="00BA71A5">
      <w:pPr>
        <w:tabs>
          <w:tab w:val="left" w:pos="851"/>
        </w:tabs>
        <w:spacing w:after="120" w:line="240" w:lineRule="auto"/>
        <w:jc w:val="both"/>
        <w:rPr>
          <w:rFonts w:cstheme="minorHAnsi"/>
          <w:sz w:val="24"/>
          <w:szCs w:val="24"/>
        </w:rPr>
      </w:pPr>
      <w:r w:rsidRPr="00394EF9">
        <w:rPr>
          <w:b/>
          <w:sz w:val="24"/>
          <w:szCs w:val="24"/>
        </w:rPr>
        <w:t>1</w:t>
      </w:r>
      <w:r w:rsidR="005B27DB" w:rsidRPr="00394EF9">
        <w:rPr>
          <w:b/>
          <w:sz w:val="24"/>
          <w:szCs w:val="24"/>
        </w:rPr>
        <w:t>3</w:t>
      </w:r>
      <w:r w:rsidRPr="00394EF9">
        <w:rPr>
          <w:b/>
          <w:sz w:val="24"/>
          <w:szCs w:val="24"/>
        </w:rPr>
        <w:t>.1.1.</w:t>
      </w:r>
      <w:r w:rsidRPr="00394EF9">
        <w:rPr>
          <w:sz w:val="24"/>
          <w:szCs w:val="24"/>
        </w:rPr>
        <w:tab/>
      </w:r>
      <w:r w:rsidRPr="00394EF9">
        <w:rPr>
          <w:rFonts w:cstheme="minorHAnsi"/>
          <w:sz w:val="24"/>
          <w:szCs w:val="24"/>
        </w:rPr>
        <w:t xml:space="preserve">A comunicação </w:t>
      </w:r>
      <w:r w:rsidRPr="00394EF9">
        <w:rPr>
          <w:rFonts w:cstheme="minorHAnsi"/>
          <w:bCs/>
          <w:sz w:val="24"/>
          <w:szCs w:val="24"/>
          <w:lang w:val="pt-PT"/>
        </w:rPr>
        <w:t xml:space="preserve">por correio eletrônico </w:t>
      </w:r>
      <w:r w:rsidRPr="00394EF9">
        <w:rPr>
          <w:rFonts w:cstheme="minorHAnsi"/>
          <w:sz w:val="24"/>
          <w:szCs w:val="24"/>
        </w:rPr>
        <w:t>será considerada entregue no momento do recebimento ou, se recebida em dia não útil, no dia útil imediatamente seguinte.</w:t>
      </w:r>
    </w:p>
    <w:p w14:paraId="393D1894" w14:textId="3561C73E" w:rsidR="00EA71AF" w:rsidRPr="00394EF9" w:rsidRDefault="00EA71AF" w:rsidP="00BA71A5">
      <w:pPr>
        <w:tabs>
          <w:tab w:val="left" w:pos="851"/>
        </w:tabs>
        <w:spacing w:after="120" w:line="240" w:lineRule="auto"/>
        <w:jc w:val="both"/>
        <w:rPr>
          <w:rFonts w:cstheme="minorHAnsi"/>
          <w:sz w:val="24"/>
          <w:szCs w:val="24"/>
        </w:rPr>
      </w:pPr>
      <w:r w:rsidRPr="00394EF9">
        <w:rPr>
          <w:b/>
          <w:sz w:val="24"/>
          <w:szCs w:val="24"/>
        </w:rPr>
        <w:t>1</w:t>
      </w:r>
      <w:r w:rsidR="005B27DB" w:rsidRPr="00394EF9">
        <w:rPr>
          <w:b/>
          <w:sz w:val="24"/>
          <w:szCs w:val="24"/>
        </w:rPr>
        <w:t>3</w:t>
      </w:r>
      <w:r w:rsidRPr="00394EF9">
        <w:rPr>
          <w:b/>
          <w:sz w:val="24"/>
          <w:szCs w:val="24"/>
        </w:rPr>
        <w:t>.1.2.</w:t>
      </w:r>
      <w:r w:rsidRPr="00394EF9">
        <w:rPr>
          <w:sz w:val="24"/>
          <w:szCs w:val="24"/>
        </w:rPr>
        <w:tab/>
      </w:r>
      <w:r w:rsidRPr="00394EF9">
        <w:rPr>
          <w:rFonts w:cstheme="minorHAnsi"/>
          <w:sz w:val="24"/>
          <w:szCs w:val="24"/>
        </w:rPr>
        <w:t>A Administração Pública não se responsabiliza por falhas de comunicação, congestionamento de servidores ou outros motivos de ordem técnica que impossibilitem a transferência de dados.</w:t>
      </w:r>
    </w:p>
    <w:p w14:paraId="1D436888" w14:textId="4CF5CC58" w:rsidR="00A37027" w:rsidRPr="00394EF9" w:rsidRDefault="00EA71AF" w:rsidP="00526682">
      <w:pPr>
        <w:tabs>
          <w:tab w:val="left" w:pos="709"/>
        </w:tabs>
        <w:spacing w:after="120" w:line="240" w:lineRule="auto"/>
        <w:ind w:right="7"/>
        <w:jc w:val="both"/>
        <w:rPr>
          <w:rFonts w:cstheme="minorHAnsi"/>
          <w:sz w:val="24"/>
          <w:szCs w:val="24"/>
        </w:rPr>
      </w:pPr>
      <w:r w:rsidRPr="00394EF9">
        <w:rPr>
          <w:rFonts w:eastAsia="Times New Roman" w:cstheme="minorHAnsi"/>
          <w:b/>
          <w:sz w:val="24"/>
          <w:szCs w:val="24"/>
          <w:lang w:eastAsia="pt-BR"/>
        </w:rPr>
        <w:t>1</w:t>
      </w:r>
      <w:r w:rsidR="005B27DB" w:rsidRPr="00394EF9">
        <w:rPr>
          <w:rFonts w:eastAsia="Times New Roman" w:cstheme="minorHAnsi"/>
          <w:b/>
          <w:sz w:val="24"/>
          <w:szCs w:val="24"/>
          <w:lang w:eastAsia="pt-BR"/>
        </w:rPr>
        <w:t>3</w:t>
      </w:r>
      <w:r w:rsidR="00986C70" w:rsidRPr="00394EF9">
        <w:rPr>
          <w:rFonts w:eastAsia="Times New Roman" w:cstheme="minorHAnsi"/>
          <w:b/>
          <w:sz w:val="24"/>
          <w:szCs w:val="24"/>
          <w:lang w:eastAsia="pt-BR"/>
        </w:rPr>
        <w:t>.</w:t>
      </w:r>
      <w:r w:rsidR="00BA71A5" w:rsidRPr="00394EF9">
        <w:rPr>
          <w:rFonts w:eastAsia="Times New Roman" w:cstheme="minorHAnsi"/>
          <w:b/>
          <w:sz w:val="24"/>
          <w:szCs w:val="24"/>
          <w:lang w:eastAsia="pt-BR"/>
        </w:rPr>
        <w:t>2</w:t>
      </w:r>
      <w:r w:rsidR="00986C70" w:rsidRPr="00394EF9">
        <w:rPr>
          <w:rFonts w:eastAsia="Times New Roman" w:cstheme="minorHAnsi"/>
          <w:b/>
          <w:sz w:val="24"/>
          <w:szCs w:val="24"/>
          <w:lang w:eastAsia="pt-BR"/>
        </w:rPr>
        <w:t>.</w:t>
      </w:r>
      <w:r w:rsidR="00BA71A5" w:rsidRPr="00394EF9">
        <w:rPr>
          <w:rFonts w:eastAsia="Times New Roman" w:cstheme="minorHAnsi"/>
          <w:b/>
          <w:bCs/>
          <w:sz w:val="24"/>
          <w:szCs w:val="24"/>
          <w:lang w:eastAsia="pt-BR"/>
        </w:rPr>
        <w:tab/>
      </w:r>
      <w:r w:rsidR="00986C70" w:rsidRPr="00394EF9">
        <w:rPr>
          <w:rFonts w:cstheme="minorHAnsi"/>
          <w:b/>
          <w:bCs/>
          <w:sz w:val="24"/>
          <w:szCs w:val="24"/>
        </w:rPr>
        <w:t>Ausência de expediente</w:t>
      </w:r>
      <w:r w:rsidR="00A37027" w:rsidRPr="00394EF9">
        <w:rPr>
          <w:rFonts w:cstheme="minorHAnsi"/>
          <w:b/>
          <w:bCs/>
          <w:sz w:val="24"/>
          <w:szCs w:val="24"/>
        </w:rPr>
        <w:t xml:space="preserve"> ou indisponibilidade eletrônica</w:t>
      </w:r>
      <w:r w:rsidR="00986C70" w:rsidRPr="00394EF9">
        <w:rPr>
          <w:rFonts w:eastAsia="Times New Roman" w:cstheme="minorHAnsi"/>
          <w:b/>
          <w:bCs/>
          <w:sz w:val="24"/>
          <w:szCs w:val="24"/>
          <w:lang w:eastAsia="pt-BR"/>
        </w:rPr>
        <w:t>.</w:t>
      </w:r>
      <w:r w:rsidR="00986C70" w:rsidRPr="00394EF9">
        <w:rPr>
          <w:rFonts w:eastAsia="Times New Roman" w:cstheme="minorHAnsi"/>
          <w:sz w:val="24"/>
          <w:szCs w:val="24"/>
          <w:lang w:eastAsia="pt-BR"/>
        </w:rPr>
        <w:t xml:space="preserve"> </w:t>
      </w:r>
      <w:r w:rsidR="00A37027" w:rsidRPr="00394EF9">
        <w:rPr>
          <w:rFonts w:cstheme="minorHAnsi"/>
          <w:sz w:val="24"/>
          <w:szCs w:val="24"/>
        </w:rPr>
        <w:t>Considera-se automaticamente prorrogado o prazo até o primeiro dia útil seguinte se o vencimento cair em dia em que não houver expediente, se o expediente for encerrado antes da hora normal ou se houver indisponibilidade da comunicação eletrônica, salvo comunica</w:t>
      </w:r>
      <w:r w:rsidR="00FD6B1A" w:rsidRPr="00394EF9">
        <w:rPr>
          <w:rFonts w:cstheme="minorHAnsi"/>
          <w:sz w:val="24"/>
          <w:szCs w:val="24"/>
        </w:rPr>
        <w:t xml:space="preserve">do </w:t>
      </w:r>
      <w:r w:rsidR="00A37027" w:rsidRPr="00394EF9">
        <w:rPr>
          <w:rFonts w:cstheme="minorHAnsi"/>
          <w:sz w:val="24"/>
          <w:szCs w:val="24"/>
        </w:rPr>
        <w:t xml:space="preserve">em contrário </w:t>
      </w:r>
      <w:r w:rsidR="00FD6B1A" w:rsidRPr="00394EF9">
        <w:rPr>
          <w:rFonts w:cstheme="minorHAnsi"/>
          <w:sz w:val="24"/>
          <w:szCs w:val="24"/>
        </w:rPr>
        <w:t>d</w:t>
      </w:r>
      <w:r w:rsidR="00A37027" w:rsidRPr="00394EF9">
        <w:rPr>
          <w:rFonts w:cstheme="minorHAnsi"/>
          <w:sz w:val="24"/>
          <w:szCs w:val="24"/>
        </w:rPr>
        <w:t xml:space="preserve">a Comissão Especial de Contratação (Lei nº 14.133, de 2021, art. 183, § 2º). A orientação se aplica, inclusive, para o vencimento do prazo de apresentação das propostas e dos documentos de habilitação. </w:t>
      </w:r>
    </w:p>
    <w:p w14:paraId="125511D3" w14:textId="2C6C565A" w:rsidR="00BF320E" w:rsidRPr="00394EF9" w:rsidRDefault="00BA71A5" w:rsidP="00526682">
      <w:pPr>
        <w:pStyle w:val="Nivel2"/>
        <w:tabs>
          <w:tab w:val="clear" w:pos="851"/>
          <w:tab w:val="left" w:pos="709"/>
        </w:tabs>
        <w:ind w:right="7"/>
        <w:rPr>
          <w:b w:val="0"/>
          <w:bCs w:val="0"/>
        </w:rPr>
      </w:pPr>
      <w:r w:rsidRPr="00394EF9">
        <w:t>1</w:t>
      </w:r>
      <w:r w:rsidR="005B27DB" w:rsidRPr="00394EF9">
        <w:t>3</w:t>
      </w:r>
      <w:r w:rsidRPr="00394EF9">
        <w:t>.3</w:t>
      </w:r>
      <w:r w:rsidR="00FE6E4C" w:rsidRPr="00394EF9">
        <w:t>.</w:t>
      </w:r>
      <w:r w:rsidRPr="00394EF9">
        <w:tab/>
      </w:r>
      <w:r w:rsidR="00FE6E4C" w:rsidRPr="00394EF9">
        <w:t>Contagem de prazos.</w:t>
      </w:r>
      <w:r w:rsidR="00FE6E4C" w:rsidRPr="00394EF9">
        <w:rPr>
          <w:b w:val="0"/>
          <w:bCs w:val="0"/>
        </w:rPr>
        <w:t xml:space="preserve"> </w:t>
      </w:r>
      <w:r w:rsidR="00986C70" w:rsidRPr="00394EF9">
        <w:rPr>
          <w:b w:val="0"/>
          <w:bCs w:val="0"/>
        </w:rPr>
        <w:t>Os prazos previstos neste edital serão contados com exclusão do dia do começo e inclusão do dia do vencimento</w:t>
      </w:r>
      <w:r w:rsidR="00A37027" w:rsidRPr="00394EF9">
        <w:rPr>
          <w:b w:val="0"/>
          <w:bCs w:val="0"/>
        </w:rPr>
        <w:t>, observado o art. 183 da Lei nº 14.133, de 2021.</w:t>
      </w:r>
      <w:r w:rsidR="00BF320E" w:rsidRPr="00394EF9">
        <w:rPr>
          <w:b w:val="0"/>
          <w:bCs w:val="0"/>
        </w:rPr>
        <w:t xml:space="preserve"> Só se iniciam e vencem os prazos em dias de expediente n</w:t>
      </w:r>
      <w:r w:rsidR="00986C70" w:rsidRPr="00394EF9">
        <w:rPr>
          <w:b w:val="0"/>
          <w:bCs w:val="0"/>
        </w:rPr>
        <w:t>o órgão ou entidade responsável pela licitação.</w:t>
      </w:r>
    </w:p>
    <w:p w14:paraId="1C8C3CB6" w14:textId="60C8172D" w:rsidR="00FE6E4C" w:rsidRPr="00394EF9" w:rsidRDefault="00BA71A5" w:rsidP="00526682">
      <w:pPr>
        <w:pStyle w:val="Nivel2"/>
        <w:tabs>
          <w:tab w:val="clear" w:pos="851"/>
          <w:tab w:val="left" w:pos="709"/>
        </w:tabs>
        <w:rPr>
          <w:b w:val="0"/>
          <w:bCs w:val="0"/>
        </w:rPr>
      </w:pPr>
      <w:r w:rsidRPr="00394EF9">
        <w:t>1</w:t>
      </w:r>
      <w:r w:rsidR="005B27DB" w:rsidRPr="00394EF9">
        <w:t>3</w:t>
      </w:r>
      <w:r w:rsidRPr="00394EF9">
        <w:t>.4</w:t>
      </w:r>
      <w:r w:rsidR="00FE6E4C" w:rsidRPr="00394EF9">
        <w:t>.</w:t>
      </w:r>
      <w:r w:rsidRPr="00394EF9">
        <w:tab/>
      </w:r>
      <w:r w:rsidR="00FE6E4C" w:rsidRPr="00394EF9">
        <w:t>Horário.</w:t>
      </w:r>
      <w:r w:rsidR="00FE6E4C" w:rsidRPr="00394EF9">
        <w:rPr>
          <w:b w:val="0"/>
          <w:bCs w:val="0"/>
        </w:rPr>
        <w:t xml:space="preserve"> Todas as referências de tempo no </w:t>
      </w:r>
      <w:r w:rsidR="00986C70" w:rsidRPr="00394EF9">
        <w:rPr>
          <w:b w:val="0"/>
          <w:bCs w:val="0"/>
        </w:rPr>
        <w:t>e</w:t>
      </w:r>
      <w:r w:rsidR="00FE6E4C" w:rsidRPr="00394EF9">
        <w:rPr>
          <w:b w:val="0"/>
          <w:bCs w:val="0"/>
        </w:rPr>
        <w:t xml:space="preserve">dital, no aviso e </w:t>
      </w:r>
      <w:r w:rsidR="00986C70" w:rsidRPr="00394EF9">
        <w:rPr>
          <w:b w:val="0"/>
          <w:bCs w:val="0"/>
        </w:rPr>
        <w:t xml:space="preserve">nas comunicações </w:t>
      </w:r>
      <w:r w:rsidR="00FE6E4C" w:rsidRPr="00394EF9">
        <w:rPr>
          <w:b w:val="0"/>
          <w:bCs w:val="0"/>
        </w:rPr>
        <w:t>observarão o horário de Brasília - DF.</w:t>
      </w:r>
    </w:p>
    <w:p w14:paraId="35E3E5B0" w14:textId="446E06E4" w:rsidR="00BA71A5" w:rsidRPr="00394EF9" w:rsidRDefault="00BA71A5" w:rsidP="00526682">
      <w:pPr>
        <w:tabs>
          <w:tab w:val="left" w:pos="709"/>
        </w:tabs>
        <w:spacing w:after="120" w:line="240" w:lineRule="auto"/>
        <w:jc w:val="both"/>
      </w:pPr>
      <w:r w:rsidRPr="00394EF9">
        <w:rPr>
          <w:rFonts w:eastAsia="Times New Roman" w:cstheme="minorHAnsi"/>
          <w:b/>
          <w:sz w:val="24"/>
          <w:szCs w:val="24"/>
          <w:lang w:eastAsia="pt-BR"/>
        </w:rPr>
        <w:t>1</w:t>
      </w:r>
      <w:r w:rsidR="005B27DB" w:rsidRPr="00394EF9">
        <w:rPr>
          <w:rFonts w:eastAsia="Times New Roman" w:cstheme="minorHAnsi"/>
          <w:b/>
          <w:sz w:val="24"/>
          <w:szCs w:val="24"/>
          <w:lang w:eastAsia="pt-BR"/>
        </w:rPr>
        <w:t>3</w:t>
      </w:r>
      <w:r w:rsidRPr="00394EF9">
        <w:rPr>
          <w:rFonts w:eastAsia="Times New Roman" w:cstheme="minorHAnsi"/>
          <w:b/>
          <w:sz w:val="24"/>
          <w:szCs w:val="24"/>
          <w:lang w:eastAsia="pt-BR"/>
        </w:rPr>
        <w:t>.5.</w:t>
      </w:r>
      <w:r w:rsidRPr="00394EF9">
        <w:rPr>
          <w:rFonts w:eastAsia="Times New Roman" w:cstheme="minorHAnsi"/>
          <w:b/>
          <w:bCs/>
          <w:sz w:val="24"/>
          <w:szCs w:val="24"/>
          <w:lang w:eastAsia="pt-BR"/>
        </w:rPr>
        <w:t xml:space="preserve"> </w:t>
      </w:r>
      <w:r w:rsidRPr="00394EF9">
        <w:rPr>
          <w:rFonts w:eastAsia="Times New Roman" w:cstheme="minorHAnsi"/>
          <w:b/>
          <w:bCs/>
          <w:sz w:val="24"/>
          <w:szCs w:val="24"/>
          <w:lang w:eastAsia="pt-BR"/>
        </w:rPr>
        <w:tab/>
        <w:t>Dados pessoais.</w:t>
      </w:r>
      <w:r w:rsidRPr="00394EF9">
        <w:rPr>
          <w:rFonts w:cstheme="minorHAnsi"/>
          <w:b/>
          <w:bCs/>
          <w:sz w:val="24"/>
          <w:szCs w:val="24"/>
        </w:rPr>
        <w:t xml:space="preserve"> </w:t>
      </w:r>
      <w:r w:rsidR="00FD6B1A" w:rsidRPr="00394EF9">
        <w:rPr>
          <w:rFonts w:cstheme="minorHAnsi"/>
          <w:sz w:val="24"/>
          <w:szCs w:val="24"/>
        </w:rPr>
        <w:t xml:space="preserve">Os dados pessoais </w:t>
      </w:r>
      <w:r w:rsidRPr="00394EF9">
        <w:rPr>
          <w:rFonts w:cstheme="minorHAnsi"/>
          <w:sz w:val="24"/>
          <w:szCs w:val="24"/>
        </w:rPr>
        <w:t>coleta</w:t>
      </w:r>
      <w:r w:rsidR="00FD6B1A" w:rsidRPr="00394EF9">
        <w:rPr>
          <w:rFonts w:cstheme="minorHAnsi"/>
          <w:sz w:val="24"/>
          <w:szCs w:val="24"/>
        </w:rPr>
        <w:t>dos</w:t>
      </w:r>
      <w:r w:rsidRPr="00394EF9">
        <w:rPr>
          <w:rFonts w:cstheme="minorHAnsi"/>
          <w:sz w:val="24"/>
          <w:szCs w:val="24"/>
        </w:rPr>
        <w:t xml:space="preserve"> dos licitantes e terceiros que de alguma forma participem desta licitação </w:t>
      </w:r>
      <w:r w:rsidR="00FD6B1A" w:rsidRPr="00394EF9">
        <w:rPr>
          <w:rFonts w:cstheme="minorHAnsi"/>
          <w:sz w:val="24"/>
          <w:szCs w:val="24"/>
        </w:rPr>
        <w:t xml:space="preserve">receberão tratamento conforme as </w:t>
      </w:r>
      <w:r w:rsidRPr="00394EF9">
        <w:rPr>
          <w:rFonts w:cstheme="minorHAnsi"/>
          <w:sz w:val="24"/>
          <w:szCs w:val="24"/>
        </w:rPr>
        <w:t>normas legais aplicáveis, em especial a Lei Geral de Proteção de Dados Pessoais - Lei nº 13.709, de 14 de agosto de 2018.</w:t>
      </w:r>
    </w:p>
    <w:p w14:paraId="00D9FD72" w14:textId="62987354" w:rsidR="00FE6E4C" w:rsidRDefault="00BA71A5" w:rsidP="00526682">
      <w:pPr>
        <w:tabs>
          <w:tab w:val="left" w:pos="709"/>
        </w:tabs>
        <w:spacing w:after="120" w:line="240" w:lineRule="auto"/>
        <w:ind w:right="34"/>
        <w:jc w:val="both"/>
      </w:pPr>
      <w:r w:rsidRPr="00394EF9">
        <w:rPr>
          <w:rFonts w:eastAsia="Times New Roman" w:cstheme="minorHAnsi"/>
          <w:b/>
          <w:sz w:val="24"/>
          <w:szCs w:val="24"/>
          <w:lang w:eastAsia="pt-BR"/>
        </w:rPr>
        <w:t>1</w:t>
      </w:r>
      <w:r w:rsidR="005B27DB" w:rsidRPr="00394EF9">
        <w:rPr>
          <w:rFonts w:eastAsia="Times New Roman" w:cstheme="minorHAnsi"/>
          <w:b/>
          <w:sz w:val="24"/>
          <w:szCs w:val="24"/>
          <w:lang w:eastAsia="pt-BR"/>
        </w:rPr>
        <w:t>3</w:t>
      </w:r>
      <w:r w:rsidRPr="00394EF9">
        <w:rPr>
          <w:rFonts w:eastAsia="Times New Roman" w:cstheme="minorHAnsi"/>
          <w:b/>
          <w:sz w:val="24"/>
          <w:szCs w:val="24"/>
          <w:lang w:eastAsia="pt-BR"/>
        </w:rPr>
        <w:t>.6</w:t>
      </w:r>
      <w:r w:rsidR="00FE6E4C" w:rsidRPr="00394EF9">
        <w:rPr>
          <w:rFonts w:eastAsia="Times New Roman" w:cstheme="minorHAnsi"/>
          <w:b/>
          <w:sz w:val="24"/>
          <w:szCs w:val="24"/>
          <w:lang w:eastAsia="pt-BR"/>
        </w:rPr>
        <w:t>.</w:t>
      </w:r>
      <w:r w:rsidR="00FE6E4C" w:rsidRPr="00394EF9">
        <w:rPr>
          <w:rFonts w:eastAsia="Times New Roman" w:cstheme="minorHAnsi"/>
          <w:sz w:val="24"/>
          <w:szCs w:val="24"/>
          <w:lang w:eastAsia="pt-BR"/>
        </w:rPr>
        <w:t xml:space="preserve"> </w:t>
      </w:r>
      <w:r w:rsidRPr="00394EF9">
        <w:rPr>
          <w:rFonts w:eastAsia="Times New Roman" w:cstheme="minorHAnsi"/>
          <w:sz w:val="24"/>
          <w:szCs w:val="24"/>
          <w:lang w:eastAsia="pt-BR"/>
        </w:rPr>
        <w:tab/>
      </w:r>
      <w:r w:rsidR="00FE6E4C" w:rsidRPr="00394EF9">
        <w:rPr>
          <w:rFonts w:eastAsia="Times New Roman" w:cstheme="minorHAnsi"/>
          <w:b/>
          <w:sz w:val="24"/>
          <w:szCs w:val="24"/>
          <w:lang w:eastAsia="pt-BR"/>
        </w:rPr>
        <w:t>Publicidade.</w:t>
      </w:r>
      <w:r w:rsidR="00FE6E4C" w:rsidRPr="00394EF9">
        <w:rPr>
          <w:rFonts w:eastAsia="Times New Roman" w:cstheme="minorHAnsi"/>
          <w:sz w:val="24"/>
          <w:szCs w:val="24"/>
          <w:lang w:eastAsia="pt-BR"/>
        </w:rPr>
        <w:t xml:space="preserve"> </w:t>
      </w:r>
      <w:r w:rsidR="00FE6E4C" w:rsidRPr="00394EF9">
        <w:rPr>
          <w:sz w:val="24"/>
          <w:szCs w:val="24"/>
        </w:rPr>
        <w:t xml:space="preserve">O edital </w:t>
      </w:r>
      <w:r w:rsidR="00FE6E4C" w:rsidRPr="00EA71AF">
        <w:rPr>
          <w:sz w:val="24"/>
          <w:szCs w:val="24"/>
        </w:rPr>
        <w:t xml:space="preserve">e seus anexos ficarão disponíveis, na íntegra, no Portal Nacional de Contratações Públicas - </w:t>
      </w:r>
      <w:r w:rsidR="00FE6E4C" w:rsidRPr="00FD6B1A">
        <w:rPr>
          <w:sz w:val="24"/>
          <w:szCs w:val="24"/>
        </w:rPr>
        <w:t xml:space="preserve">PNCP e no </w:t>
      </w:r>
      <w:r w:rsidR="00FE6E4C" w:rsidRPr="00FD6B1A">
        <w:rPr>
          <w:color w:val="227ACB"/>
          <w:sz w:val="24"/>
          <w:szCs w:val="24"/>
        </w:rPr>
        <w:t>sítio eletrônico oficial do .....................</w:t>
      </w:r>
      <w:r w:rsidR="00FD6B1A" w:rsidRPr="00FD6B1A">
        <w:rPr>
          <w:color w:val="227ACB"/>
          <w:sz w:val="24"/>
          <w:szCs w:val="24"/>
        </w:rPr>
        <w:t xml:space="preserve"> </w:t>
      </w:r>
      <w:r w:rsidR="00156860" w:rsidRPr="00FD6B1A">
        <w:rPr>
          <w:color w:val="227ACB"/>
          <w:sz w:val="24"/>
          <w:szCs w:val="24"/>
        </w:rPr>
        <w:t>[indicar]</w:t>
      </w:r>
      <w:r w:rsidR="00FE6E4C" w:rsidRPr="00FD6B1A">
        <w:rPr>
          <w:sz w:val="24"/>
          <w:szCs w:val="24"/>
        </w:rPr>
        <w:t>. O extr</w:t>
      </w:r>
      <w:r w:rsidR="00FE6E4C" w:rsidRPr="00EA71AF">
        <w:rPr>
          <w:sz w:val="24"/>
          <w:szCs w:val="24"/>
        </w:rPr>
        <w:t>ato do edital será publicado no Diário Oficial da União (Lei Complementar nº 182, de 2021).</w:t>
      </w:r>
    </w:p>
    <w:p w14:paraId="3C487F91" w14:textId="59F4E802" w:rsidR="004C423D" w:rsidRPr="00394EF9" w:rsidRDefault="00BA71A5" w:rsidP="00526682">
      <w:pPr>
        <w:tabs>
          <w:tab w:val="left" w:pos="709"/>
        </w:tabs>
        <w:spacing w:after="120" w:line="240" w:lineRule="auto"/>
        <w:jc w:val="both"/>
        <w:rPr>
          <w:sz w:val="24"/>
          <w:szCs w:val="24"/>
        </w:rPr>
      </w:pPr>
      <w:r w:rsidRPr="00394EF9">
        <w:rPr>
          <w:rFonts w:eastAsia="Times New Roman" w:cstheme="minorHAnsi"/>
          <w:b/>
          <w:sz w:val="24"/>
          <w:szCs w:val="24"/>
          <w:lang w:eastAsia="pt-BR"/>
        </w:rPr>
        <w:t>1</w:t>
      </w:r>
      <w:r w:rsidR="005B27DB" w:rsidRPr="00394EF9">
        <w:rPr>
          <w:rFonts w:eastAsia="Times New Roman" w:cstheme="minorHAnsi"/>
          <w:b/>
          <w:sz w:val="24"/>
          <w:szCs w:val="24"/>
          <w:lang w:eastAsia="pt-BR"/>
        </w:rPr>
        <w:t>3</w:t>
      </w:r>
      <w:r w:rsidRPr="00394EF9">
        <w:rPr>
          <w:rFonts w:eastAsia="Times New Roman" w:cstheme="minorHAnsi"/>
          <w:b/>
          <w:sz w:val="24"/>
          <w:szCs w:val="24"/>
          <w:lang w:eastAsia="pt-BR"/>
        </w:rPr>
        <w:t>.</w:t>
      </w:r>
      <w:r w:rsidR="00426D5E" w:rsidRPr="00394EF9">
        <w:rPr>
          <w:rFonts w:eastAsia="Times New Roman" w:cstheme="minorHAnsi"/>
          <w:b/>
          <w:sz w:val="24"/>
          <w:szCs w:val="24"/>
          <w:lang w:eastAsia="pt-BR"/>
        </w:rPr>
        <w:t>7</w:t>
      </w:r>
      <w:r w:rsidR="004C423D" w:rsidRPr="00394EF9">
        <w:rPr>
          <w:rFonts w:eastAsia="Times New Roman" w:cstheme="minorHAnsi"/>
          <w:b/>
          <w:sz w:val="24"/>
          <w:szCs w:val="24"/>
          <w:lang w:eastAsia="pt-BR"/>
        </w:rPr>
        <w:t xml:space="preserve">. </w:t>
      </w:r>
      <w:r w:rsidRPr="00394EF9">
        <w:rPr>
          <w:rFonts w:eastAsia="Times New Roman" w:cstheme="minorHAnsi"/>
          <w:b/>
          <w:sz w:val="24"/>
          <w:szCs w:val="24"/>
          <w:lang w:eastAsia="pt-BR"/>
        </w:rPr>
        <w:tab/>
      </w:r>
      <w:r w:rsidR="004C423D" w:rsidRPr="00394EF9">
        <w:rPr>
          <w:rFonts w:eastAsia="Times New Roman" w:cstheme="minorHAnsi"/>
          <w:b/>
          <w:sz w:val="24"/>
          <w:szCs w:val="24"/>
          <w:lang w:eastAsia="pt-BR"/>
        </w:rPr>
        <w:t>Interpretação.</w:t>
      </w:r>
      <w:r w:rsidR="004C423D" w:rsidRPr="00394EF9">
        <w:rPr>
          <w:rFonts w:eastAsia="Times New Roman" w:cstheme="minorHAnsi"/>
          <w:sz w:val="24"/>
          <w:szCs w:val="24"/>
          <w:lang w:eastAsia="pt-BR"/>
        </w:rPr>
        <w:t xml:space="preserve"> </w:t>
      </w:r>
      <w:r w:rsidR="004C423D" w:rsidRPr="00394EF9">
        <w:rPr>
          <w:sz w:val="24"/>
          <w:szCs w:val="24"/>
        </w:rPr>
        <w:t>Este edital será interpretado em favor da ampliação da disputa e da isonomia entre os licitantes, desde que não comprometam o interesse público, a finalidade e a segurança da contratação.</w:t>
      </w:r>
      <w:r w:rsidR="005B27DB" w:rsidRPr="00394EF9">
        <w:rPr>
          <w:sz w:val="24"/>
          <w:szCs w:val="24"/>
        </w:rPr>
        <w:t xml:space="preserve"> </w:t>
      </w:r>
      <w:r w:rsidR="004C423D" w:rsidRPr="00394EF9">
        <w:rPr>
          <w:sz w:val="24"/>
          <w:szCs w:val="24"/>
        </w:rPr>
        <w:t xml:space="preserve">Prevalecerá o disposto neste </w:t>
      </w:r>
      <w:r w:rsidR="005B27DB" w:rsidRPr="00394EF9">
        <w:rPr>
          <w:sz w:val="24"/>
          <w:szCs w:val="24"/>
        </w:rPr>
        <w:t>e</w:t>
      </w:r>
      <w:r w:rsidR="004C423D" w:rsidRPr="00394EF9">
        <w:rPr>
          <w:sz w:val="24"/>
          <w:szCs w:val="24"/>
        </w:rPr>
        <w:t xml:space="preserve">dital em caso de divergência entre ele e seus anexos ou as demais peças </w:t>
      </w:r>
      <w:r w:rsidR="00FD6B1A" w:rsidRPr="00394EF9">
        <w:rPr>
          <w:sz w:val="24"/>
          <w:szCs w:val="24"/>
        </w:rPr>
        <w:t xml:space="preserve">do </w:t>
      </w:r>
      <w:r w:rsidR="004C423D" w:rsidRPr="00394EF9">
        <w:rPr>
          <w:sz w:val="24"/>
          <w:szCs w:val="24"/>
        </w:rPr>
        <w:t>processo de contratação.</w:t>
      </w:r>
    </w:p>
    <w:p w14:paraId="39E1A64D" w14:textId="3F19A7EB" w:rsidR="00122BD8" w:rsidRPr="00394EF9" w:rsidRDefault="00BA71A5" w:rsidP="00526682">
      <w:pPr>
        <w:tabs>
          <w:tab w:val="left" w:pos="709"/>
        </w:tabs>
        <w:spacing w:after="120" w:line="240" w:lineRule="auto"/>
        <w:ind w:right="35"/>
        <w:jc w:val="both"/>
        <w:rPr>
          <w:sz w:val="24"/>
          <w:szCs w:val="24"/>
        </w:rPr>
      </w:pPr>
      <w:r w:rsidRPr="00394EF9">
        <w:rPr>
          <w:rFonts w:eastAsia="Times New Roman" w:cstheme="minorHAnsi"/>
          <w:b/>
          <w:sz w:val="24"/>
          <w:szCs w:val="24"/>
          <w:lang w:eastAsia="pt-BR"/>
        </w:rPr>
        <w:lastRenderedPageBreak/>
        <w:t>1</w:t>
      </w:r>
      <w:r w:rsidR="005B27DB" w:rsidRPr="00394EF9">
        <w:rPr>
          <w:rFonts w:eastAsia="Times New Roman" w:cstheme="minorHAnsi"/>
          <w:b/>
          <w:sz w:val="24"/>
          <w:szCs w:val="24"/>
          <w:lang w:eastAsia="pt-BR"/>
        </w:rPr>
        <w:t>3</w:t>
      </w:r>
      <w:r w:rsidRPr="00394EF9">
        <w:rPr>
          <w:rFonts w:eastAsia="Times New Roman" w:cstheme="minorHAnsi"/>
          <w:b/>
          <w:sz w:val="24"/>
          <w:szCs w:val="24"/>
          <w:lang w:eastAsia="pt-BR"/>
        </w:rPr>
        <w:t>.</w:t>
      </w:r>
      <w:r w:rsidR="00426D5E" w:rsidRPr="00394EF9">
        <w:rPr>
          <w:rFonts w:eastAsia="Times New Roman" w:cstheme="minorHAnsi"/>
          <w:b/>
          <w:sz w:val="24"/>
          <w:szCs w:val="24"/>
          <w:lang w:eastAsia="pt-BR"/>
        </w:rPr>
        <w:t>8</w:t>
      </w:r>
      <w:r w:rsidR="00122BD8" w:rsidRPr="00394EF9">
        <w:rPr>
          <w:rFonts w:eastAsia="Times New Roman" w:cstheme="minorHAnsi"/>
          <w:b/>
          <w:sz w:val="24"/>
          <w:szCs w:val="24"/>
          <w:lang w:eastAsia="pt-BR"/>
        </w:rPr>
        <w:t>.</w:t>
      </w:r>
      <w:r w:rsidR="00122BD8" w:rsidRPr="00394EF9">
        <w:rPr>
          <w:rFonts w:eastAsia="Times New Roman" w:cstheme="minorHAnsi"/>
          <w:sz w:val="24"/>
          <w:szCs w:val="24"/>
          <w:lang w:eastAsia="pt-BR"/>
        </w:rPr>
        <w:t xml:space="preserve"> </w:t>
      </w:r>
      <w:r w:rsidRPr="00394EF9">
        <w:rPr>
          <w:rFonts w:eastAsia="Times New Roman" w:cstheme="minorHAnsi"/>
          <w:sz w:val="24"/>
          <w:szCs w:val="24"/>
          <w:lang w:eastAsia="pt-BR"/>
        </w:rPr>
        <w:tab/>
      </w:r>
      <w:r w:rsidR="00122BD8" w:rsidRPr="00394EF9">
        <w:rPr>
          <w:rFonts w:eastAsia="Times New Roman" w:cstheme="minorHAnsi"/>
          <w:b/>
          <w:sz w:val="24"/>
          <w:szCs w:val="24"/>
          <w:lang w:eastAsia="pt-BR"/>
        </w:rPr>
        <w:t>Casos omissos.</w:t>
      </w:r>
      <w:r w:rsidR="00122BD8" w:rsidRPr="00394EF9">
        <w:rPr>
          <w:rFonts w:eastAsia="Times New Roman" w:cstheme="minorHAnsi"/>
          <w:sz w:val="24"/>
          <w:szCs w:val="24"/>
          <w:lang w:eastAsia="pt-BR"/>
        </w:rPr>
        <w:t xml:space="preserve"> </w:t>
      </w:r>
      <w:r w:rsidR="00122BD8" w:rsidRPr="00394EF9">
        <w:rPr>
          <w:sz w:val="24"/>
          <w:szCs w:val="24"/>
        </w:rPr>
        <w:t xml:space="preserve">Os casos omissos serão </w:t>
      </w:r>
      <w:r w:rsidR="004C423D" w:rsidRPr="00394EF9">
        <w:rPr>
          <w:sz w:val="24"/>
          <w:szCs w:val="24"/>
        </w:rPr>
        <w:t>solucionados pela Comissão Especial de Contratação</w:t>
      </w:r>
      <w:r w:rsidR="00122BD8" w:rsidRPr="00394EF9">
        <w:rPr>
          <w:sz w:val="24"/>
          <w:szCs w:val="24"/>
        </w:rPr>
        <w:t xml:space="preserve"> </w:t>
      </w:r>
      <w:r w:rsidR="004C423D" w:rsidRPr="00394EF9">
        <w:rPr>
          <w:sz w:val="24"/>
          <w:szCs w:val="24"/>
        </w:rPr>
        <w:t xml:space="preserve">com base </w:t>
      </w:r>
      <w:r w:rsidR="005B27DB" w:rsidRPr="00394EF9">
        <w:rPr>
          <w:sz w:val="24"/>
          <w:szCs w:val="24"/>
        </w:rPr>
        <w:t xml:space="preserve">nos princípios que regem a Administração Pública, </w:t>
      </w:r>
      <w:r w:rsidR="004C423D" w:rsidRPr="00394EF9">
        <w:rPr>
          <w:sz w:val="24"/>
          <w:szCs w:val="24"/>
        </w:rPr>
        <w:t xml:space="preserve">na Lei Complementar nº 182, de 2021, na Lei nº 14.133, de 2021, na Lei nº 10.973, de 2004, na Lei nº 9.784, de 1999, </w:t>
      </w:r>
      <w:r w:rsidR="00122BD8" w:rsidRPr="00394EF9">
        <w:rPr>
          <w:sz w:val="24"/>
          <w:szCs w:val="24"/>
        </w:rPr>
        <w:t>no Decreto-Lei nº 4.657, de 4 de setembro de 1942 (Lei de Introdução às Normas do Direito Brasileiro)</w:t>
      </w:r>
      <w:r w:rsidR="00986C70" w:rsidRPr="00394EF9">
        <w:rPr>
          <w:sz w:val="24"/>
          <w:szCs w:val="24"/>
        </w:rPr>
        <w:t>, e nos atos normativos infralegais aplicáveis às contratações públicas da administração federal direta.</w:t>
      </w:r>
    </w:p>
    <w:p w14:paraId="748DEDDB" w14:textId="6E94DB03" w:rsidR="00FE6E4C" w:rsidRPr="00394EF9" w:rsidRDefault="00BA71A5" w:rsidP="00526682">
      <w:pPr>
        <w:tabs>
          <w:tab w:val="left" w:pos="709"/>
        </w:tabs>
        <w:spacing w:after="120" w:line="240" w:lineRule="auto"/>
        <w:ind w:right="35"/>
        <w:jc w:val="both"/>
        <w:rPr>
          <w:rFonts w:cs="Calibri"/>
          <w:sz w:val="24"/>
          <w:szCs w:val="24"/>
        </w:rPr>
      </w:pPr>
      <w:r w:rsidRPr="00394EF9">
        <w:rPr>
          <w:rFonts w:eastAsia="Times New Roman" w:cs="Calibri"/>
          <w:b/>
          <w:sz w:val="24"/>
          <w:szCs w:val="24"/>
          <w:lang w:eastAsia="pt-BR"/>
        </w:rPr>
        <w:t>1</w:t>
      </w:r>
      <w:r w:rsidR="005B27DB" w:rsidRPr="00394EF9">
        <w:rPr>
          <w:rFonts w:eastAsia="Times New Roman" w:cs="Calibri"/>
          <w:b/>
          <w:sz w:val="24"/>
          <w:szCs w:val="24"/>
          <w:lang w:eastAsia="pt-BR"/>
        </w:rPr>
        <w:t>3</w:t>
      </w:r>
      <w:r w:rsidRPr="00394EF9">
        <w:rPr>
          <w:rFonts w:eastAsia="Times New Roman" w:cs="Calibri"/>
          <w:b/>
          <w:sz w:val="24"/>
          <w:szCs w:val="24"/>
          <w:lang w:eastAsia="pt-BR"/>
        </w:rPr>
        <w:t>.</w:t>
      </w:r>
      <w:r w:rsidR="00426D5E" w:rsidRPr="00394EF9">
        <w:rPr>
          <w:rFonts w:eastAsia="Times New Roman" w:cs="Calibri"/>
          <w:b/>
          <w:sz w:val="24"/>
          <w:szCs w:val="24"/>
          <w:lang w:eastAsia="pt-BR"/>
        </w:rPr>
        <w:t>9</w:t>
      </w:r>
      <w:r w:rsidR="00FE6E4C" w:rsidRPr="00394EF9">
        <w:rPr>
          <w:rFonts w:eastAsia="Times New Roman" w:cs="Calibri"/>
          <w:b/>
          <w:sz w:val="24"/>
          <w:szCs w:val="24"/>
          <w:lang w:eastAsia="pt-BR"/>
        </w:rPr>
        <w:t>.</w:t>
      </w:r>
      <w:r w:rsidRPr="00394EF9">
        <w:rPr>
          <w:rFonts w:eastAsia="Times New Roman" w:cs="Calibri"/>
          <w:b/>
          <w:bCs/>
          <w:sz w:val="24"/>
          <w:szCs w:val="24"/>
          <w:lang w:eastAsia="pt-BR"/>
        </w:rPr>
        <w:tab/>
      </w:r>
      <w:r w:rsidR="00FE6E4C" w:rsidRPr="00394EF9">
        <w:rPr>
          <w:rFonts w:eastAsia="Times New Roman" w:cs="Calibri"/>
          <w:b/>
          <w:bCs/>
          <w:sz w:val="24"/>
          <w:szCs w:val="24"/>
          <w:lang w:eastAsia="pt-BR"/>
        </w:rPr>
        <w:t>Anexos</w:t>
      </w:r>
      <w:r w:rsidR="00FE6E4C" w:rsidRPr="00394EF9">
        <w:rPr>
          <w:rFonts w:eastAsia="Times New Roman" w:cs="Calibri"/>
          <w:b/>
          <w:sz w:val="24"/>
          <w:szCs w:val="24"/>
          <w:lang w:eastAsia="pt-BR"/>
        </w:rPr>
        <w:t>.</w:t>
      </w:r>
      <w:r w:rsidR="00FE6E4C" w:rsidRPr="00394EF9">
        <w:rPr>
          <w:rFonts w:eastAsia="Times New Roman" w:cs="Calibri"/>
          <w:sz w:val="24"/>
          <w:szCs w:val="24"/>
          <w:lang w:eastAsia="pt-BR"/>
        </w:rPr>
        <w:t xml:space="preserve"> </w:t>
      </w:r>
      <w:r w:rsidR="00FE6E4C" w:rsidRPr="00394EF9">
        <w:rPr>
          <w:rFonts w:cs="Calibri"/>
          <w:sz w:val="24"/>
          <w:szCs w:val="24"/>
        </w:rPr>
        <w:t>Este edital é integrado pelos seguintes anexos:</w:t>
      </w:r>
    </w:p>
    <w:p w14:paraId="03EAD094" w14:textId="4DC7A1EA" w:rsidR="00FE6E4C" w:rsidRPr="00FE6E4C" w:rsidRDefault="00FE6E4C" w:rsidP="00526682">
      <w:pPr>
        <w:pStyle w:val="Nivel3"/>
        <w:tabs>
          <w:tab w:val="left" w:pos="709"/>
        </w:tabs>
        <w:spacing w:before="0" w:line="240" w:lineRule="auto"/>
        <w:ind w:left="0"/>
        <w:rPr>
          <w:rFonts w:ascii="Calibri" w:hAnsi="Calibri" w:cs="Calibri"/>
          <w:color w:val="auto"/>
          <w:sz w:val="24"/>
          <w:szCs w:val="24"/>
        </w:rPr>
      </w:pPr>
      <w:r w:rsidRPr="00394EF9">
        <w:rPr>
          <w:rFonts w:asciiTheme="minorHAnsi" w:hAnsiTheme="minorHAnsi" w:cs="Calibri"/>
          <w:color w:val="auto"/>
          <w:sz w:val="24"/>
          <w:szCs w:val="24"/>
        </w:rPr>
        <w:t>Anexo I - Termo de Referência (TR</w:t>
      </w:r>
      <w:r w:rsidRPr="00FE6E4C">
        <w:rPr>
          <w:rFonts w:ascii="Calibri" w:hAnsi="Calibri" w:cs="Calibri"/>
          <w:color w:val="auto"/>
          <w:sz w:val="24"/>
          <w:szCs w:val="24"/>
        </w:rPr>
        <w:t>)</w:t>
      </w:r>
    </w:p>
    <w:p w14:paraId="625069BF" w14:textId="7E9B684B" w:rsidR="00FE6E4C" w:rsidRDefault="00FE6E4C" w:rsidP="00526682">
      <w:pPr>
        <w:pStyle w:val="Nivel4"/>
        <w:tabs>
          <w:tab w:val="left" w:pos="709"/>
        </w:tabs>
        <w:spacing w:before="0" w:line="240" w:lineRule="auto"/>
        <w:ind w:left="0" w:firstLine="0"/>
        <w:rPr>
          <w:rFonts w:ascii="Calibri" w:hAnsi="Calibri" w:cs="Calibri"/>
          <w:sz w:val="24"/>
          <w:szCs w:val="24"/>
        </w:rPr>
      </w:pPr>
      <w:r w:rsidRPr="00FE6E4C">
        <w:rPr>
          <w:rFonts w:ascii="Calibri" w:hAnsi="Calibri" w:cs="Calibri"/>
          <w:sz w:val="24"/>
          <w:szCs w:val="24"/>
        </w:rPr>
        <w:t>Anexo II - Estudo Técnico Preliminar (ETP)</w:t>
      </w:r>
    </w:p>
    <w:p w14:paraId="69C33A29" w14:textId="54ED1150" w:rsidR="00D41708" w:rsidRPr="00442906" w:rsidRDefault="00D41708" w:rsidP="00D41708">
      <w:pPr>
        <w:pStyle w:val="Nivel3"/>
        <w:tabs>
          <w:tab w:val="left" w:pos="709"/>
        </w:tabs>
        <w:spacing w:before="0" w:line="240" w:lineRule="auto"/>
        <w:ind w:left="0"/>
        <w:rPr>
          <w:rFonts w:ascii="Calibri" w:hAnsi="Calibri" w:cs="Calibri"/>
          <w:color w:val="auto"/>
          <w:sz w:val="24"/>
          <w:szCs w:val="24"/>
        </w:rPr>
      </w:pPr>
      <w:r w:rsidRPr="00442906">
        <w:rPr>
          <w:rFonts w:ascii="Calibri" w:hAnsi="Calibri" w:cs="Calibri"/>
          <w:color w:val="auto"/>
          <w:sz w:val="24"/>
          <w:szCs w:val="24"/>
        </w:rPr>
        <w:t>Anexo III - Matriz de riscos</w:t>
      </w:r>
    </w:p>
    <w:p w14:paraId="41F5B621" w14:textId="19041C8A" w:rsidR="00FE6E4C" w:rsidRPr="00AE71FD" w:rsidRDefault="00FE6E4C" w:rsidP="00526682">
      <w:pPr>
        <w:pStyle w:val="Nivel3"/>
        <w:tabs>
          <w:tab w:val="left" w:pos="709"/>
        </w:tabs>
        <w:spacing w:before="0" w:line="240" w:lineRule="auto"/>
        <w:ind w:left="0"/>
        <w:rPr>
          <w:rFonts w:ascii="Calibri" w:hAnsi="Calibri" w:cs="Calibri"/>
          <w:color w:val="auto"/>
          <w:sz w:val="24"/>
          <w:szCs w:val="24"/>
        </w:rPr>
      </w:pPr>
      <w:r w:rsidRPr="00AE71FD">
        <w:rPr>
          <w:rFonts w:ascii="Calibri" w:hAnsi="Calibri" w:cs="Calibri"/>
          <w:color w:val="auto"/>
          <w:sz w:val="24"/>
          <w:szCs w:val="24"/>
        </w:rPr>
        <w:t>Anexo I</w:t>
      </w:r>
      <w:r w:rsidR="00D41708" w:rsidRPr="00AE71FD">
        <w:rPr>
          <w:rFonts w:ascii="Calibri" w:hAnsi="Calibri" w:cs="Calibri"/>
          <w:color w:val="auto"/>
          <w:sz w:val="24"/>
          <w:szCs w:val="24"/>
        </w:rPr>
        <w:t>V</w:t>
      </w:r>
      <w:r w:rsidRPr="00AE71FD">
        <w:rPr>
          <w:rFonts w:ascii="Calibri" w:hAnsi="Calibri" w:cs="Calibri"/>
          <w:color w:val="auto"/>
          <w:sz w:val="24"/>
          <w:szCs w:val="24"/>
        </w:rPr>
        <w:t xml:space="preserve"> - Descrição dos desafios e dos resultados esperados</w:t>
      </w:r>
    </w:p>
    <w:p w14:paraId="13A0C962" w14:textId="48D553C8" w:rsidR="00FE6E4C" w:rsidRPr="00AE71FD" w:rsidRDefault="00FE6E4C" w:rsidP="00526682">
      <w:pPr>
        <w:pStyle w:val="Nivel3"/>
        <w:tabs>
          <w:tab w:val="left" w:pos="709"/>
        </w:tabs>
        <w:spacing w:before="0" w:line="240" w:lineRule="auto"/>
        <w:ind w:left="0"/>
        <w:rPr>
          <w:rFonts w:ascii="Calibri" w:hAnsi="Calibri" w:cs="Calibri"/>
          <w:color w:val="auto"/>
          <w:sz w:val="24"/>
          <w:szCs w:val="24"/>
        </w:rPr>
      </w:pPr>
      <w:r w:rsidRPr="00AE71FD">
        <w:rPr>
          <w:rFonts w:ascii="Calibri" w:hAnsi="Calibri" w:cs="Calibri"/>
          <w:color w:val="auto"/>
          <w:sz w:val="24"/>
          <w:szCs w:val="24"/>
        </w:rPr>
        <w:t>Anexo V - Modelo de proposta de solução inovadora</w:t>
      </w:r>
    </w:p>
    <w:p w14:paraId="113A620F" w14:textId="582AAA53" w:rsidR="00E179F8" w:rsidRPr="00FE6E4C" w:rsidRDefault="00FE6E4C" w:rsidP="00526682">
      <w:pPr>
        <w:pStyle w:val="Nivel3"/>
        <w:tabs>
          <w:tab w:val="left" w:pos="709"/>
        </w:tabs>
        <w:spacing w:before="0" w:line="240" w:lineRule="auto"/>
        <w:ind w:left="0"/>
        <w:rPr>
          <w:rFonts w:ascii="Calibri" w:hAnsi="Calibri" w:cs="Calibri"/>
          <w:sz w:val="24"/>
          <w:szCs w:val="24"/>
        </w:rPr>
      </w:pPr>
      <w:r w:rsidRPr="00FE6E4C">
        <w:rPr>
          <w:rFonts w:ascii="Calibri" w:hAnsi="Calibri" w:cs="Calibri"/>
          <w:color w:val="auto"/>
          <w:sz w:val="24"/>
          <w:szCs w:val="24"/>
        </w:rPr>
        <w:t>Anexo VI – Minuta do Contrato Público de Solução Inovadora (CPSI)</w:t>
      </w:r>
    </w:p>
    <w:p w14:paraId="68649EA1" w14:textId="77777777" w:rsidR="00E179F8" w:rsidRPr="00BE20A0" w:rsidRDefault="00E179F8" w:rsidP="00BE20A0">
      <w:pPr>
        <w:tabs>
          <w:tab w:val="left" w:pos="567"/>
        </w:tabs>
        <w:spacing w:after="120" w:line="240" w:lineRule="auto"/>
        <w:ind w:right="7"/>
        <w:jc w:val="both"/>
        <w:rPr>
          <w:rFonts w:cs="Arial"/>
          <w:sz w:val="24"/>
          <w:szCs w:val="24"/>
        </w:rPr>
      </w:pPr>
    </w:p>
    <w:p w14:paraId="48DCDDA4" w14:textId="2F76F1C4" w:rsidR="00BE20A0" w:rsidRPr="00113E30" w:rsidRDefault="004257A0" w:rsidP="00BE20A0">
      <w:pPr>
        <w:spacing w:after="120" w:line="240" w:lineRule="auto"/>
        <w:rPr>
          <w:rFonts w:cs="Arial"/>
          <w:color w:val="0070C0"/>
          <w:sz w:val="24"/>
          <w:szCs w:val="24"/>
        </w:rPr>
      </w:pPr>
      <w:r w:rsidRPr="00113E30">
        <w:rPr>
          <w:rFonts w:cs="Times New Roman"/>
          <w:color w:val="0070C0"/>
          <w:sz w:val="24"/>
          <w:szCs w:val="24"/>
        </w:rPr>
        <w:t>[</w:t>
      </w:r>
      <w:r w:rsidR="000906D8" w:rsidRPr="00113E30">
        <w:rPr>
          <w:rFonts w:cs="Times New Roman"/>
          <w:color w:val="0070C0"/>
          <w:sz w:val="24"/>
          <w:szCs w:val="24"/>
        </w:rPr>
        <w:t>Cidade</w:t>
      </w:r>
      <w:r w:rsidRPr="00113E30">
        <w:rPr>
          <w:rFonts w:cs="Times New Roman"/>
          <w:color w:val="0070C0"/>
          <w:sz w:val="24"/>
          <w:szCs w:val="24"/>
        </w:rPr>
        <w:t xml:space="preserve"> – UF], ............. de .................................... de 20 ...........</w:t>
      </w:r>
      <w:r w:rsidR="00BE20A0" w:rsidRPr="00113E30">
        <w:rPr>
          <w:rFonts w:cs="Arial"/>
          <w:color w:val="0070C0"/>
          <w:sz w:val="24"/>
          <w:szCs w:val="24"/>
        </w:rPr>
        <w:t xml:space="preserve"> </w:t>
      </w:r>
    </w:p>
    <w:p w14:paraId="5C2FBA76" w14:textId="77777777" w:rsidR="00BE20A0" w:rsidRDefault="00BE20A0" w:rsidP="00BE20A0">
      <w:pPr>
        <w:spacing w:after="120" w:line="240" w:lineRule="auto"/>
        <w:ind w:left="360"/>
        <w:rPr>
          <w:rFonts w:cs="Arial"/>
          <w:sz w:val="24"/>
          <w:szCs w:val="24"/>
        </w:rPr>
      </w:pPr>
    </w:p>
    <w:p w14:paraId="2E113190" w14:textId="77777777" w:rsidR="00BE20A0" w:rsidRPr="00BE20A0" w:rsidRDefault="00BE20A0" w:rsidP="00BE20A0">
      <w:pPr>
        <w:spacing w:after="120" w:line="240" w:lineRule="auto"/>
        <w:jc w:val="center"/>
        <w:rPr>
          <w:rFonts w:cs="Arial"/>
          <w:sz w:val="24"/>
          <w:szCs w:val="24"/>
        </w:rPr>
      </w:pPr>
      <w:r w:rsidRPr="00BE20A0">
        <w:rPr>
          <w:rFonts w:cs="Arial"/>
          <w:sz w:val="24"/>
          <w:szCs w:val="24"/>
        </w:rPr>
        <w:t>__________________________________</w:t>
      </w:r>
    </w:p>
    <w:p w14:paraId="64A71BFB" w14:textId="77777777" w:rsidR="008E0548" w:rsidRDefault="00BE20A0" w:rsidP="00C06F5D">
      <w:pPr>
        <w:spacing w:after="120" w:line="240" w:lineRule="auto"/>
        <w:jc w:val="center"/>
        <w:rPr>
          <w:rFonts w:cs="Arial"/>
          <w:color w:val="0070C0"/>
          <w:sz w:val="24"/>
          <w:szCs w:val="24"/>
        </w:rPr>
      </w:pPr>
      <w:r w:rsidRPr="00113E30">
        <w:rPr>
          <w:rFonts w:cs="Arial"/>
          <w:color w:val="0070C0"/>
          <w:sz w:val="24"/>
          <w:szCs w:val="24"/>
        </w:rPr>
        <w:t xml:space="preserve">Identificação e assinatura do agente público (ou equipe) </w:t>
      </w:r>
      <w:r w:rsidR="00C06F5D" w:rsidRPr="00113E30">
        <w:rPr>
          <w:rFonts w:cs="Arial"/>
          <w:color w:val="0070C0"/>
          <w:sz w:val="24"/>
          <w:szCs w:val="24"/>
        </w:rPr>
        <w:t>competente</w:t>
      </w:r>
    </w:p>
    <w:p w14:paraId="4711C699" w14:textId="77777777" w:rsidR="00D41708" w:rsidRDefault="00D41708" w:rsidP="00C06F5D">
      <w:pPr>
        <w:spacing w:after="120" w:line="240" w:lineRule="auto"/>
        <w:jc w:val="center"/>
        <w:rPr>
          <w:rFonts w:cs="Arial"/>
          <w:color w:val="0070C0"/>
          <w:sz w:val="24"/>
          <w:szCs w:val="24"/>
        </w:rPr>
      </w:pPr>
    </w:p>
    <w:p w14:paraId="6B617212" w14:textId="77777777" w:rsidR="00D41708" w:rsidRDefault="00D41708" w:rsidP="00C06F5D">
      <w:pPr>
        <w:spacing w:after="120" w:line="240" w:lineRule="auto"/>
        <w:jc w:val="center"/>
        <w:rPr>
          <w:rFonts w:cs="Arial"/>
          <w:color w:val="0070C0"/>
          <w:sz w:val="24"/>
          <w:szCs w:val="24"/>
        </w:rPr>
      </w:pPr>
    </w:p>
    <w:p w14:paraId="0F99FD5E" w14:textId="77777777" w:rsidR="00D41708" w:rsidRDefault="00D41708" w:rsidP="00C06F5D">
      <w:pPr>
        <w:spacing w:after="120" w:line="240" w:lineRule="auto"/>
        <w:jc w:val="center"/>
        <w:rPr>
          <w:rFonts w:cs="Arial"/>
          <w:color w:val="0070C0"/>
          <w:sz w:val="24"/>
          <w:szCs w:val="24"/>
        </w:rPr>
      </w:pPr>
    </w:p>
    <w:p w14:paraId="21048EB0" w14:textId="77777777" w:rsidR="00D41708" w:rsidRDefault="00D41708" w:rsidP="00C06F5D">
      <w:pPr>
        <w:spacing w:after="120" w:line="240" w:lineRule="auto"/>
        <w:jc w:val="center"/>
        <w:rPr>
          <w:rFonts w:cs="Arial"/>
          <w:color w:val="0070C0"/>
          <w:sz w:val="24"/>
          <w:szCs w:val="24"/>
        </w:rPr>
      </w:pPr>
    </w:p>
    <w:p w14:paraId="00FFF3E2" w14:textId="77777777" w:rsidR="00D41708" w:rsidRDefault="00D41708" w:rsidP="00C06F5D">
      <w:pPr>
        <w:spacing w:after="120" w:line="240" w:lineRule="auto"/>
        <w:jc w:val="center"/>
        <w:rPr>
          <w:rFonts w:cs="Arial"/>
          <w:color w:val="0070C0"/>
          <w:sz w:val="24"/>
          <w:szCs w:val="24"/>
        </w:rPr>
      </w:pPr>
    </w:p>
    <w:p w14:paraId="6E8C32FC" w14:textId="77777777" w:rsidR="00D41708" w:rsidRDefault="00D41708" w:rsidP="00C06F5D">
      <w:pPr>
        <w:spacing w:after="120" w:line="240" w:lineRule="auto"/>
        <w:jc w:val="center"/>
        <w:rPr>
          <w:rFonts w:cs="Arial"/>
          <w:color w:val="0070C0"/>
          <w:sz w:val="24"/>
          <w:szCs w:val="24"/>
        </w:rPr>
      </w:pPr>
    </w:p>
    <w:p w14:paraId="441A16DC" w14:textId="77777777" w:rsidR="00AE71FD" w:rsidRDefault="00AE71FD" w:rsidP="00C06F5D">
      <w:pPr>
        <w:spacing w:after="120" w:line="240" w:lineRule="auto"/>
        <w:jc w:val="center"/>
        <w:rPr>
          <w:rFonts w:cs="Arial"/>
          <w:color w:val="0070C0"/>
          <w:sz w:val="24"/>
          <w:szCs w:val="24"/>
        </w:rPr>
      </w:pPr>
    </w:p>
    <w:p w14:paraId="3AFF26DC" w14:textId="77777777" w:rsidR="00D41708" w:rsidRDefault="00D41708" w:rsidP="00C06F5D">
      <w:pPr>
        <w:spacing w:after="120" w:line="240" w:lineRule="auto"/>
        <w:jc w:val="center"/>
        <w:rPr>
          <w:rFonts w:cs="Arial"/>
          <w:color w:val="0070C0"/>
          <w:sz w:val="24"/>
          <w:szCs w:val="24"/>
        </w:rPr>
      </w:pPr>
    </w:p>
    <w:p w14:paraId="70581102" w14:textId="77777777" w:rsidR="002D3634" w:rsidRDefault="002D3634" w:rsidP="00C06F5D">
      <w:pPr>
        <w:spacing w:after="120" w:line="240" w:lineRule="auto"/>
        <w:jc w:val="center"/>
        <w:rPr>
          <w:rFonts w:cs="Arial"/>
          <w:color w:val="0070C0"/>
          <w:sz w:val="24"/>
          <w:szCs w:val="24"/>
        </w:rPr>
      </w:pPr>
    </w:p>
    <w:p w14:paraId="4F560459" w14:textId="77777777" w:rsidR="002D3634" w:rsidRDefault="002D3634" w:rsidP="00C06F5D">
      <w:pPr>
        <w:spacing w:after="120" w:line="240" w:lineRule="auto"/>
        <w:jc w:val="center"/>
        <w:rPr>
          <w:rFonts w:cs="Arial"/>
          <w:color w:val="0070C0"/>
          <w:sz w:val="24"/>
          <w:szCs w:val="24"/>
        </w:rPr>
      </w:pPr>
    </w:p>
    <w:p w14:paraId="706434DC" w14:textId="35920CBF" w:rsidR="00D41708" w:rsidRDefault="00D41708" w:rsidP="00C06F5D">
      <w:pPr>
        <w:spacing w:after="120" w:line="240" w:lineRule="auto"/>
        <w:jc w:val="center"/>
        <w:rPr>
          <w:rFonts w:cs="Arial"/>
          <w:color w:val="0070C0"/>
          <w:sz w:val="24"/>
          <w:szCs w:val="24"/>
        </w:rPr>
      </w:pPr>
    </w:p>
    <w:p w14:paraId="3EFFCFD5" w14:textId="76D4ED0D" w:rsidR="00C75B4F" w:rsidRDefault="00C75B4F" w:rsidP="00C06F5D">
      <w:pPr>
        <w:spacing w:after="120" w:line="240" w:lineRule="auto"/>
        <w:jc w:val="center"/>
        <w:rPr>
          <w:rFonts w:cs="Arial"/>
          <w:color w:val="0070C0"/>
          <w:sz w:val="24"/>
          <w:szCs w:val="24"/>
        </w:rPr>
      </w:pPr>
    </w:p>
    <w:p w14:paraId="61970149" w14:textId="79192735" w:rsidR="00C75B4F" w:rsidRDefault="00C75B4F" w:rsidP="00C06F5D">
      <w:pPr>
        <w:spacing w:after="120" w:line="240" w:lineRule="auto"/>
        <w:jc w:val="center"/>
        <w:rPr>
          <w:rFonts w:cs="Arial"/>
          <w:color w:val="0070C0"/>
          <w:sz w:val="24"/>
          <w:szCs w:val="24"/>
        </w:rPr>
      </w:pPr>
    </w:p>
    <w:p w14:paraId="5502065A" w14:textId="77777777" w:rsidR="00C75B4F" w:rsidRDefault="00C75B4F" w:rsidP="00C06F5D">
      <w:pPr>
        <w:spacing w:after="120" w:line="240" w:lineRule="auto"/>
        <w:jc w:val="center"/>
        <w:rPr>
          <w:rFonts w:cs="Arial"/>
          <w:color w:val="0070C0"/>
          <w:sz w:val="24"/>
          <w:szCs w:val="24"/>
        </w:rPr>
      </w:pPr>
    </w:p>
    <w:p w14:paraId="6B5E6673" w14:textId="77777777" w:rsidR="00394EF9" w:rsidRDefault="00394EF9" w:rsidP="00C06F5D">
      <w:pPr>
        <w:spacing w:after="120" w:line="240" w:lineRule="auto"/>
        <w:jc w:val="center"/>
        <w:rPr>
          <w:rFonts w:cs="Arial"/>
          <w:color w:val="0070C0"/>
          <w:sz w:val="24"/>
          <w:szCs w:val="24"/>
        </w:rPr>
      </w:pPr>
    </w:p>
    <w:p w14:paraId="064B6E4A" w14:textId="77777777" w:rsidR="00394EF9" w:rsidRDefault="00394EF9" w:rsidP="00C06F5D">
      <w:pPr>
        <w:spacing w:after="120" w:line="240" w:lineRule="auto"/>
        <w:jc w:val="center"/>
        <w:rPr>
          <w:rFonts w:cs="Arial"/>
          <w:color w:val="0070C0"/>
          <w:sz w:val="24"/>
          <w:szCs w:val="24"/>
        </w:rPr>
      </w:pPr>
    </w:p>
    <w:p w14:paraId="2A1C24DA" w14:textId="77777777" w:rsidR="005E7D6E" w:rsidRPr="00732E6D" w:rsidRDefault="005E7D6E" w:rsidP="005E7D6E">
      <w:pPr>
        <w:spacing w:after="120" w:line="240" w:lineRule="auto"/>
        <w:jc w:val="both"/>
        <w:rPr>
          <w:rFonts w:ascii="Candara" w:hAnsi="Candara" w:cs="Arial"/>
          <w:color w:val="000000"/>
        </w:rPr>
      </w:pPr>
    </w:p>
    <w:p w14:paraId="14BE8914" w14:textId="44335B1A" w:rsidR="005E7D6E" w:rsidRPr="004118BB" w:rsidRDefault="005E7D6E" w:rsidP="004118BB">
      <w:pPr>
        <w:widowControl w:val="0"/>
        <w:shd w:val="clear" w:color="auto" w:fill="BFBFBF" w:themeFill="background1" w:themeFillShade="BF"/>
        <w:autoSpaceDE w:val="0"/>
        <w:autoSpaceDN w:val="0"/>
        <w:spacing w:after="120" w:line="240" w:lineRule="auto"/>
        <w:jc w:val="center"/>
        <w:outlineLvl w:val="3"/>
        <w:rPr>
          <w:rFonts w:cstheme="minorHAnsi"/>
          <w:b/>
          <w:bCs/>
          <w:sz w:val="24"/>
          <w:szCs w:val="24"/>
        </w:rPr>
      </w:pPr>
      <w:r w:rsidRPr="004118BB">
        <w:rPr>
          <w:rFonts w:cstheme="minorHAnsi"/>
          <w:b/>
          <w:bCs/>
          <w:sz w:val="24"/>
          <w:szCs w:val="24"/>
        </w:rPr>
        <w:lastRenderedPageBreak/>
        <w:t>ANEXO I – TERMO DE REFERÊNCIA</w:t>
      </w:r>
    </w:p>
    <w:p w14:paraId="6C9D7B7C" w14:textId="77777777" w:rsidR="005E7D6E" w:rsidRDefault="005E7D6E" w:rsidP="005E7D6E">
      <w:pPr>
        <w:tabs>
          <w:tab w:val="left" w:pos="567"/>
        </w:tabs>
        <w:spacing w:after="120" w:line="240" w:lineRule="auto"/>
        <w:jc w:val="both"/>
        <w:rPr>
          <w:rFonts w:cs="Arial"/>
          <w:sz w:val="24"/>
          <w:szCs w:val="24"/>
        </w:rPr>
      </w:pPr>
    </w:p>
    <w:p w14:paraId="70973F3A" w14:textId="3903FE38" w:rsidR="005E7D6E" w:rsidRPr="00EB65DC" w:rsidRDefault="005E7D6E" w:rsidP="005E7D6E">
      <w:pPr>
        <w:tabs>
          <w:tab w:val="left" w:pos="567"/>
        </w:tabs>
        <w:spacing w:after="120" w:line="240" w:lineRule="auto"/>
        <w:jc w:val="both"/>
        <w:rPr>
          <w:rFonts w:cs="Arial"/>
          <w:i/>
          <w:iCs/>
          <w:sz w:val="24"/>
          <w:szCs w:val="24"/>
        </w:rPr>
      </w:pPr>
      <w:r w:rsidRPr="00EB65DC">
        <w:rPr>
          <w:rFonts w:cs="Arial"/>
          <w:i/>
          <w:iCs/>
          <w:sz w:val="24"/>
          <w:szCs w:val="24"/>
        </w:rPr>
        <w:t>[</w:t>
      </w:r>
      <w:r>
        <w:rPr>
          <w:rFonts w:cs="Arial"/>
          <w:i/>
          <w:iCs/>
          <w:sz w:val="24"/>
          <w:szCs w:val="24"/>
        </w:rPr>
        <w:t>modelo AGU disponível em separado]</w:t>
      </w:r>
    </w:p>
    <w:p w14:paraId="1A3D7337" w14:textId="77777777" w:rsidR="005E7D6E" w:rsidRDefault="005E7D6E" w:rsidP="005E7D6E">
      <w:pPr>
        <w:tabs>
          <w:tab w:val="left" w:pos="567"/>
        </w:tabs>
        <w:spacing w:after="120" w:line="240" w:lineRule="auto"/>
        <w:ind w:right="35"/>
        <w:jc w:val="both"/>
        <w:rPr>
          <w:rFonts w:eastAsia="Times New Roman" w:cstheme="minorHAnsi"/>
          <w:sz w:val="24"/>
          <w:szCs w:val="24"/>
          <w:lang w:eastAsia="pt-BR"/>
        </w:rPr>
      </w:pPr>
    </w:p>
    <w:p w14:paraId="4279B2FD" w14:textId="77777777" w:rsidR="005E7D6E" w:rsidRDefault="005E7D6E" w:rsidP="005E7D6E">
      <w:pPr>
        <w:tabs>
          <w:tab w:val="left" w:pos="567"/>
        </w:tabs>
        <w:spacing w:after="120" w:line="240" w:lineRule="auto"/>
        <w:ind w:right="35"/>
        <w:jc w:val="both"/>
        <w:rPr>
          <w:rFonts w:eastAsia="Times New Roman" w:cstheme="minorHAnsi"/>
          <w:sz w:val="24"/>
          <w:szCs w:val="24"/>
          <w:lang w:eastAsia="pt-BR"/>
        </w:rPr>
      </w:pPr>
    </w:p>
    <w:p w14:paraId="45029F9C" w14:textId="77777777" w:rsidR="005E7D6E" w:rsidRDefault="005E7D6E" w:rsidP="005E7D6E">
      <w:pPr>
        <w:tabs>
          <w:tab w:val="left" w:pos="567"/>
        </w:tabs>
        <w:spacing w:after="120" w:line="240" w:lineRule="auto"/>
        <w:ind w:right="35"/>
        <w:jc w:val="both"/>
        <w:rPr>
          <w:rFonts w:eastAsia="Times New Roman" w:cstheme="minorHAnsi"/>
          <w:sz w:val="24"/>
          <w:szCs w:val="24"/>
          <w:lang w:eastAsia="pt-BR"/>
        </w:rPr>
      </w:pPr>
    </w:p>
    <w:p w14:paraId="51D45B9E" w14:textId="77777777" w:rsidR="005E7D6E" w:rsidRPr="00732E6D" w:rsidRDefault="005E7D6E" w:rsidP="005E7D6E">
      <w:pPr>
        <w:spacing w:after="120" w:line="240" w:lineRule="auto"/>
        <w:jc w:val="both"/>
        <w:rPr>
          <w:rFonts w:ascii="Candara" w:hAnsi="Candara" w:cs="Arial"/>
          <w:color w:val="000000"/>
        </w:rPr>
      </w:pPr>
    </w:p>
    <w:p w14:paraId="5ACB8FB8" w14:textId="56424E90" w:rsidR="005E7D6E" w:rsidRPr="004118BB" w:rsidRDefault="005E7D6E" w:rsidP="004118BB">
      <w:pPr>
        <w:widowControl w:val="0"/>
        <w:shd w:val="clear" w:color="auto" w:fill="BFBFBF" w:themeFill="background1" w:themeFillShade="BF"/>
        <w:autoSpaceDE w:val="0"/>
        <w:autoSpaceDN w:val="0"/>
        <w:spacing w:after="120" w:line="240" w:lineRule="auto"/>
        <w:jc w:val="center"/>
        <w:outlineLvl w:val="3"/>
        <w:rPr>
          <w:rFonts w:cstheme="minorHAnsi"/>
          <w:b/>
          <w:bCs/>
          <w:sz w:val="24"/>
          <w:szCs w:val="24"/>
        </w:rPr>
      </w:pPr>
      <w:r w:rsidRPr="004118BB">
        <w:rPr>
          <w:rFonts w:cstheme="minorHAnsi"/>
          <w:b/>
          <w:bCs/>
          <w:sz w:val="24"/>
          <w:szCs w:val="24"/>
        </w:rPr>
        <w:t>ANEXO II – ESTUDO TÉCNICO PRELIMINAR</w:t>
      </w:r>
    </w:p>
    <w:p w14:paraId="4E555F15" w14:textId="77777777" w:rsidR="005E7D6E" w:rsidRDefault="005E7D6E" w:rsidP="005E7D6E">
      <w:pPr>
        <w:tabs>
          <w:tab w:val="left" w:pos="567"/>
        </w:tabs>
        <w:spacing w:after="120" w:line="240" w:lineRule="auto"/>
        <w:jc w:val="both"/>
        <w:rPr>
          <w:rFonts w:cs="Arial"/>
          <w:sz w:val="24"/>
          <w:szCs w:val="24"/>
        </w:rPr>
      </w:pPr>
    </w:p>
    <w:p w14:paraId="74E6D3C7" w14:textId="193C1D25" w:rsidR="004118BB" w:rsidRDefault="005E7D6E" w:rsidP="00854627">
      <w:pPr>
        <w:tabs>
          <w:tab w:val="left" w:pos="567"/>
        </w:tabs>
        <w:spacing w:after="120" w:line="240" w:lineRule="auto"/>
        <w:jc w:val="both"/>
        <w:rPr>
          <w:rFonts w:ascii="Candara" w:hAnsi="Candara" w:cs="Arial"/>
          <w:color w:val="000000"/>
        </w:rPr>
      </w:pPr>
      <w:r w:rsidRPr="00EB65DC">
        <w:rPr>
          <w:rFonts w:cs="Arial"/>
          <w:i/>
          <w:iCs/>
          <w:sz w:val="24"/>
          <w:szCs w:val="24"/>
        </w:rPr>
        <w:t>[</w:t>
      </w:r>
      <w:r>
        <w:rPr>
          <w:rFonts w:cs="Arial"/>
          <w:i/>
          <w:iCs/>
          <w:sz w:val="24"/>
          <w:szCs w:val="24"/>
        </w:rPr>
        <w:t>sem modelo disponível]</w:t>
      </w:r>
    </w:p>
    <w:p w14:paraId="1D95D9A4" w14:textId="77777777" w:rsidR="005E7D6E" w:rsidRDefault="005E7D6E" w:rsidP="00D41708">
      <w:pPr>
        <w:spacing w:after="120" w:line="240" w:lineRule="auto"/>
        <w:jc w:val="both"/>
        <w:rPr>
          <w:rFonts w:ascii="Candara" w:hAnsi="Candara" w:cs="Arial"/>
          <w:color w:val="000000"/>
        </w:rPr>
      </w:pPr>
    </w:p>
    <w:p w14:paraId="15EE2A82" w14:textId="77777777" w:rsidR="00BB037B" w:rsidRDefault="00BB037B" w:rsidP="00D41708">
      <w:pPr>
        <w:spacing w:after="120" w:line="240" w:lineRule="auto"/>
        <w:jc w:val="both"/>
        <w:rPr>
          <w:rFonts w:ascii="Candara" w:hAnsi="Candara" w:cs="Arial"/>
          <w:color w:val="000000"/>
        </w:rPr>
      </w:pPr>
    </w:p>
    <w:p w14:paraId="3B544202" w14:textId="77777777" w:rsidR="00BB037B" w:rsidRDefault="00BB037B" w:rsidP="00D41708">
      <w:pPr>
        <w:spacing w:after="120" w:line="240" w:lineRule="auto"/>
        <w:jc w:val="both"/>
        <w:rPr>
          <w:rFonts w:ascii="Candara" w:hAnsi="Candara" w:cs="Arial"/>
          <w:color w:val="000000"/>
        </w:rPr>
      </w:pPr>
    </w:p>
    <w:p w14:paraId="36EC80F6" w14:textId="77777777" w:rsidR="005E7D6E" w:rsidRPr="00732E6D" w:rsidRDefault="005E7D6E" w:rsidP="00D41708">
      <w:pPr>
        <w:spacing w:after="120" w:line="240" w:lineRule="auto"/>
        <w:jc w:val="both"/>
        <w:rPr>
          <w:rFonts w:ascii="Candara" w:hAnsi="Candara" w:cs="Arial"/>
          <w:color w:val="000000"/>
        </w:rPr>
      </w:pPr>
    </w:p>
    <w:p w14:paraId="22577737" w14:textId="77777777" w:rsidR="00D41708" w:rsidRPr="004118BB" w:rsidRDefault="00D41708" w:rsidP="004118BB">
      <w:pPr>
        <w:widowControl w:val="0"/>
        <w:shd w:val="clear" w:color="auto" w:fill="BFBFBF" w:themeFill="background1" w:themeFillShade="BF"/>
        <w:autoSpaceDE w:val="0"/>
        <w:autoSpaceDN w:val="0"/>
        <w:spacing w:after="120" w:line="240" w:lineRule="auto"/>
        <w:jc w:val="center"/>
        <w:outlineLvl w:val="3"/>
        <w:rPr>
          <w:rFonts w:cstheme="minorHAnsi"/>
          <w:b/>
          <w:bCs/>
          <w:sz w:val="24"/>
          <w:szCs w:val="24"/>
        </w:rPr>
      </w:pPr>
      <w:r w:rsidRPr="004118BB">
        <w:rPr>
          <w:rFonts w:cstheme="minorHAnsi"/>
          <w:b/>
          <w:bCs/>
          <w:sz w:val="24"/>
          <w:szCs w:val="24"/>
        </w:rPr>
        <w:t>ANEXO III – MATRIZ DE RISCOS</w:t>
      </w:r>
    </w:p>
    <w:p w14:paraId="10855020" w14:textId="77777777" w:rsidR="00D41708" w:rsidRDefault="00D41708" w:rsidP="00D41708">
      <w:pPr>
        <w:tabs>
          <w:tab w:val="left" w:pos="567"/>
        </w:tabs>
        <w:spacing w:after="120" w:line="240" w:lineRule="auto"/>
        <w:jc w:val="both"/>
        <w:rPr>
          <w:rFonts w:cs="Arial"/>
          <w:sz w:val="24"/>
          <w:szCs w:val="24"/>
        </w:rPr>
      </w:pPr>
    </w:p>
    <w:p w14:paraId="6D773B15" w14:textId="77777777" w:rsidR="007B20F9" w:rsidRDefault="007B20F9" w:rsidP="007B20F9">
      <w:pPr>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7B20F9" w14:paraId="25A104F4" w14:textId="77777777" w:rsidTr="00876E0E">
        <w:trPr>
          <w:trHeight w:val="1562"/>
        </w:trPr>
        <w:tc>
          <w:tcPr>
            <w:tcW w:w="8080" w:type="dxa"/>
            <w:shd w:val="clear" w:color="auto" w:fill="FFF2CC" w:themeFill="accent4" w:themeFillTint="33"/>
          </w:tcPr>
          <w:p w14:paraId="12228194" w14:textId="77777777" w:rsidR="007B20F9" w:rsidRPr="000E5E8A" w:rsidRDefault="007B20F9" w:rsidP="00876E0E">
            <w:pPr>
              <w:spacing w:before="480" w:after="240"/>
              <w:rPr>
                <w:rFonts w:asciiTheme="majorHAnsi" w:hAnsiTheme="majorHAnsi" w:cstheme="majorHAnsi"/>
                <w:b/>
                <w:bCs/>
                <w:color w:val="323E4F" w:themeColor="text2" w:themeShade="BF"/>
              </w:rPr>
            </w:pPr>
            <w:r w:rsidRPr="000E5E8A">
              <w:rPr>
                <w:rFonts w:asciiTheme="majorHAnsi" w:hAnsiTheme="majorHAnsi" w:cstheme="majorHAnsi"/>
                <w:b/>
                <w:bCs/>
                <w:color w:val="323E4F" w:themeColor="text2" w:themeShade="BF"/>
              </w:rPr>
              <w:t>Nota Explicativa (</w:t>
            </w:r>
            <w:r>
              <w:rPr>
                <w:rFonts w:asciiTheme="majorHAnsi" w:hAnsiTheme="majorHAnsi" w:cstheme="majorHAnsi"/>
                <w:b/>
                <w:bCs/>
                <w:color w:val="323E4F" w:themeColor="text2" w:themeShade="BF"/>
              </w:rPr>
              <w:t>Anexo III</w:t>
            </w:r>
            <w:r w:rsidRPr="000E5E8A">
              <w:rPr>
                <w:rFonts w:asciiTheme="majorHAnsi" w:hAnsiTheme="majorHAnsi" w:cstheme="majorHAnsi"/>
                <w:b/>
                <w:bCs/>
                <w:color w:val="323E4F" w:themeColor="text2" w:themeShade="BF"/>
              </w:rPr>
              <w:t>)</w:t>
            </w:r>
          </w:p>
          <w:p w14:paraId="7545FF58" w14:textId="77777777" w:rsidR="00936E57" w:rsidRPr="009D5D19" w:rsidRDefault="007B20F9" w:rsidP="00936E57">
            <w:pPr>
              <w:tabs>
                <w:tab w:val="left" w:pos="567"/>
              </w:tabs>
              <w:spacing w:after="120"/>
              <w:ind w:right="6"/>
              <w:jc w:val="both"/>
              <w:rPr>
                <w:rFonts w:asciiTheme="majorHAnsi" w:hAnsiTheme="majorHAnsi" w:cstheme="majorHAnsi"/>
              </w:rPr>
            </w:pPr>
            <w:r w:rsidRPr="009D5D19">
              <w:rPr>
                <w:rFonts w:asciiTheme="majorHAnsi" w:eastAsia="Times New Roman" w:hAnsiTheme="majorHAnsi" w:cstheme="majorHAnsi"/>
                <w:iCs/>
                <w:lang w:eastAsia="pt-BR"/>
              </w:rPr>
              <w:t xml:space="preserve">O edital de licitação poderá contemplar matriz de alocação de riscos entre o contratante e o </w:t>
            </w:r>
            <w:r w:rsidRPr="009D5D19">
              <w:rPr>
                <w:rFonts w:asciiTheme="majorHAnsi" w:hAnsiTheme="majorHAnsi" w:cstheme="majorHAnsi"/>
              </w:rPr>
              <w:t>contratado, hipótese em que o cálculo do valor estimado da contratação poderá considerar taxa de risco compatível com o objeto da licitação e com os riscos atribuídos ao contratado (Lei nº 14.133/2021, art. 22).</w:t>
            </w:r>
          </w:p>
          <w:p w14:paraId="5DD17560" w14:textId="5D71B474" w:rsidR="00936E57" w:rsidRPr="009D5D19" w:rsidRDefault="00936E57" w:rsidP="00936E57">
            <w:pPr>
              <w:tabs>
                <w:tab w:val="left" w:pos="567"/>
              </w:tabs>
              <w:spacing w:after="120"/>
              <w:ind w:right="6"/>
              <w:jc w:val="both"/>
              <w:rPr>
                <w:rFonts w:asciiTheme="majorHAnsi" w:eastAsia="Times New Roman" w:hAnsiTheme="majorHAnsi" w:cstheme="majorHAnsi"/>
                <w:iCs/>
                <w:lang w:eastAsia="pt-BR"/>
              </w:rPr>
            </w:pPr>
            <w:r w:rsidRPr="009D5D19">
              <w:rPr>
                <w:rFonts w:asciiTheme="majorHAnsi" w:hAnsiTheme="majorHAnsi" w:cstheme="majorHAnsi"/>
              </w:rPr>
              <w:t xml:space="preserve">Aliás, este modelo de edital prevê que a matriz de riscos poderá ser objeto de </w:t>
            </w:r>
            <w:r w:rsidRPr="009D5D19">
              <w:rPr>
                <w:rFonts w:asciiTheme="majorHAnsi" w:eastAsia="Times New Roman" w:hAnsiTheme="majorHAnsi" w:cstheme="majorHAnsi"/>
                <w:iCs/>
                <w:lang w:eastAsia="pt-BR"/>
              </w:rPr>
              <w:t>negociação entre as partes, justamente porque as condições econômicas do contrato são influenciadas pela alocação dos riscos.</w:t>
            </w:r>
          </w:p>
          <w:p w14:paraId="19C13F2B" w14:textId="26654893" w:rsidR="007B20F9" w:rsidRPr="009D5D19" w:rsidRDefault="00936E57" w:rsidP="00876E0E">
            <w:pPr>
              <w:tabs>
                <w:tab w:val="left" w:pos="567"/>
              </w:tabs>
              <w:spacing w:after="120"/>
              <w:ind w:right="6"/>
              <w:jc w:val="both"/>
              <w:rPr>
                <w:rFonts w:asciiTheme="majorHAnsi" w:eastAsia="Times New Roman" w:hAnsiTheme="majorHAnsi" w:cstheme="majorHAnsi"/>
                <w:iCs/>
                <w:lang w:eastAsia="pt-BR"/>
              </w:rPr>
            </w:pPr>
            <w:r>
              <w:rPr>
                <w:rFonts w:asciiTheme="majorHAnsi" w:eastAsia="Times New Roman" w:hAnsiTheme="majorHAnsi" w:cstheme="majorHAnsi"/>
                <w:iCs/>
                <w:lang w:eastAsia="pt-BR"/>
              </w:rPr>
              <w:t>Outras informações sobre matriz de riscos estão disponíveis na</w:t>
            </w:r>
            <w:r w:rsidR="009D5D19">
              <w:rPr>
                <w:rFonts w:asciiTheme="majorHAnsi" w:eastAsia="Times New Roman" w:hAnsiTheme="majorHAnsi" w:cstheme="majorHAnsi"/>
                <w:iCs/>
                <w:lang w:eastAsia="pt-BR"/>
              </w:rPr>
              <w:t>s notas explicativas da minuta do CPSI.</w:t>
            </w:r>
            <w:r w:rsidR="007B20F9">
              <w:rPr>
                <w:rFonts w:asciiTheme="majorHAnsi" w:hAnsiTheme="majorHAnsi" w:cstheme="majorHAnsi"/>
              </w:rPr>
              <w:t xml:space="preserve"> </w:t>
            </w:r>
          </w:p>
        </w:tc>
      </w:tr>
    </w:tbl>
    <w:p w14:paraId="46E22A22" w14:textId="77777777" w:rsidR="007B20F9" w:rsidRDefault="007B20F9" w:rsidP="00D41708">
      <w:pPr>
        <w:tabs>
          <w:tab w:val="left" w:pos="567"/>
        </w:tabs>
        <w:spacing w:after="120" w:line="240" w:lineRule="auto"/>
        <w:jc w:val="both"/>
        <w:rPr>
          <w:rFonts w:cs="Arial"/>
          <w:sz w:val="24"/>
          <w:szCs w:val="24"/>
        </w:rPr>
      </w:pPr>
    </w:p>
    <w:p w14:paraId="6B8BBF8B" w14:textId="77777777" w:rsidR="00BB037B" w:rsidRDefault="00BB037B" w:rsidP="00D41708">
      <w:pPr>
        <w:tabs>
          <w:tab w:val="left" w:pos="567"/>
        </w:tabs>
        <w:spacing w:after="120" w:line="240" w:lineRule="auto"/>
        <w:jc w:val="both"/>
        <w:rPr>
          <w:rFonts w:cs="Arial"/>
          <w:b/>
          <w:bCs/>
          <w:sz w:val="24"/>
          <w:szCs w:val="24"/>
        </w:rPr>
      </w:pPr>
    </w:p>
    <w:p w14:paraId="655F989D" w14:textId="2A7527FC" w:rsidR="00D41708" w:rsidRPr="006A3A11" w:rsidRDefault="00D41708" w:rsidP="00D41708">
      <w:pPr>
        <w:tabs>
          <w:tab w:val="left" w:pos="567"/>
        </w:tabs>
        <w:spacing w:after="120" w:line="240" w:lineRule="auto"/>
        <w:jc w:val="both"/>
        <w:rPr>
          <w:rFonts w:cs="Arial"/>
          <w:b/>
          <w:bCs/>
          <w:sz w:val="24"/>
          <w:szCs w:val="24"/>
        </w:rPr>
      </w:pPr>
      <w:r w:rsidRPr="006A3A11">
        <w:rPr>
          <w:rFonts w:cs="Arial"/>
          <w:b/>
          <w:bCs/>
          <w:sz w:val="24"/>
          <w:szCs w:val="24"/>
        </w:rPr>
        <w:t>FASE DE ANÁLISE</w:t>
      </w:r>
    </w:p>
    <w:p w14:paraId="1F6EB9B2" w14:textId="12C54FFF" w:rsidR="00D41708" w:rsidRDefault="00D41708" w:rsidP="00D41708">
      <w:pPr>
        <w:tabs>
          <w:tab w:val="left" w:pos="567"/>
        </w:tabs>
        <w:spacing w:after="120" w:line="240" w:lineRule="auto"/>
        <w:jc w:val="both"/>
        <w:rPr>
          <w:rFonts w:cs="Arial"/>
          <w:sz w:val="24"/>
          <w:szCs w:val="24"/>
        </w:rPr>
      </w:pPr>
      <w:r>
        <w:rPr>
          <w:rFonts w:cs="Arial"/>
          <w:sz w:val="24"/>
          <w:szCs w:val="24"/>
        </w:rPr>
        <w:t>( X ) Planejamento da Contratação e Seleção do Fornecedor</w:t>
      </w:r>
    </w:p>
    <w:p w14:paraId="75D6A266" w14:textId="5C5028BB" w:rsidR="00D41708" w:rsidRDefault="00D41708" w:rsidP="00D41708">
      <w:pPr>
        <w:tabs>
          <w:tab w:val="left" w:pos="567"/>
        </w:tabs>
        <w:spacing w:after="120" w:line="240" w:lineRule="auto"/>
        <w:jc w:val="both"/>
        <w:rPr>
          <w:rFonts w:cs="Arial"/>
          <w:sz w:val="24"/>
          <w:szCs w:val="24"/>
        </w:rPr>
      </w:pPr>
      <w:r>
        <w:rPr>
          <w:rFonts w:cs="Arial"/>
          <w:sz w:val="24"/>
          <w:szCs w:val="24"/>
        </w:rPr>
        <w:t>(    ) Gestão do Contrato</w:t>
      </w:r>
    </w:p>
    <w:p w14:paraId="462120DC" w14:textId="77777777" w:rsidR="00D41708" w:rsidRDefault="00D41708" w:rsidP="00D41708">
      <w:pPr>
        <w:tabs>
          <w:tab w:val="left" w:pos="567"/>
        </w:tabs>
        <w:spacing w:after="120" w:line="240" w:lineRule="auto"/>
        <w:jc w:val="both"/>
        <w:rPr>
          <w:rFonts w:cs="Arial"/>
          <w:sz w:val="24"/>
          <w:szCs w:val="24"/>
        </w:rPr>
      </w:pPr>
    </w:p>
    <w:p w14:paraId="22D256DA" w14:textId="77777777" w:rsidR="00BB037B" w:rsidRDefault="00BB037B" w:rsidP="00D41708">
      <w:pPr>
        <w:tabs>
          <w:tab w:val="left" w:pos="567"/>
        </w:tabs>
        <w:spacing w:after="120" w:line="240" w:lineRule="auto"/>
        <w:jc w:val="both"/>
        <w:rPr>
          <w:rFonts w:cs="Arial"/>
          <w:sz w:val="24"/>
          <w:szCs w:val="24"/>
        </w:rPr>
      </w:pPr>
    </w:p>
    <w:tbl>
      <w:tblPr>
        <w:tblStyle w:val="TabeladeGrade4-nfase6"/>
        <w:tblW w:w="0" w:type="auto"/>
        <w:tblLook w:val="04A0" w:firstRow="1" w:lastRow="0" w:firstColumn="1" w:lastColumn="0" w:noHBand="0" w:noVBand="1"/>
      </w:tblPr>
      <w:tblGrid>
        <w:gridCol w:w="2123"/>
        <w:gridCol w:w="2123"/>
        <w:gridCol w:w="852"/>
        <w:gridCol w:w="1272"/>
        <w:gridCol w:w="2124"/>
      </w:tblGrid>
      <w:tr w:rsidR="00D41708" w14:paraId="4480DF71" w14:textId="77777777" w:rsidTr="007A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7FF670DC" w14:textId="77777777" w:rsidR="00D41708" w:rsidRDefault="00D41708" w:rsidP="007A1788">
            <w:pPr>
              <w:tabs>
                <w:tab w:val="left" w:pos="567"/>
              </w:tabs>
              <w:spacing w:after="120"/>
              <w:jc w:val="center"/>
              <w:rPr>
                <w:rFonts w:cs="Arial"/>
                <w:sz w:val="24"/>
                <w:szCs w:val="24"/>
              </w:rPr>
            </w:pPr>
            <w:r>
              <w:rPr>
                <w:rFonts w:cs="Arial"/>
                <w:sz w:val="24"/>
                <w:szCs w:val="24"/>
              </w:rPr>
              <w:lastRenderedPageBreak/>
              <w:t>RISCO 1</w:t>
            </w:r>
          </w:p>
          <w:p w14:paraId="2C549911" w14:textId="77777777" w:rsidR="00D41708" w:rsidRPr="004B5685" w:rsidRDefault="00D41708" w:rsidP="007A1788">
            <w:pPr>
              <w:tabs>
                <w:tab w:val="left" w:pos="567"/>
              </w:tabs>
              <w:spacing w:after="120"/>
              <w:jc w:val="center"/>
              <w:rPr>
                <w:rFonts w:cs="Arial"/>
                <w:i/>
                <w:iCs/>
                <w:sz w:val="24"/>
                <w:szCs w:val="24"/>
              </w:rPr>
            </w:pPr>
            <w:r w:rsidRPr="004B5685">
              <w:rPr>
                <w:rFonts w:cs="Arial"/>
                <w:i/>
                <w:iCs/>
                <w:sz w:val="24"/>
                <w:szCs w:val="24"/>
              </w:rPr>
              <w:t>[descrição]</w:t>
            </w:r>
          </w:p>
        </w:tc>
      </w:tr>
      <w:tr w:rsidR="00D41708" w14:paraId="0ED31A24"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1F08C9B8" w14:textId="77777777" w:rsidR="00D41708" w:rsidRDefault="00D41708" w:rsidP="007A1788">
            <w:pPr>
              <w:tabs>
                <w:tab w:val="left" w:pos="567"/>
              </w:tabs>
              <w:spacing w:after="120"/>
              <w:jc w:val="both"/>
              <w:rPr>
                <w:rFonts w:cs="Arial"/>
                <w:sz w:val="24"/>
                <w:szCs w:val="24"/>
              </w:rPr>
            </w:pPr>
            <w:r>
              <w:rPr>
                <w:rFonts w:cs="Arial"/>
                <w:sz w:val="24"/>
                <w:szCs w:val="24"/>
              </w:rPr>
              <w:t>Probabilidade</w:t>
            </w:r>
          </w:p>
        </w:tc>
        <w:tc>
          <w:tcPr>
            <w:tcW w:w="2123" w:type="dxa"/>
          </w:tcPr>
          <w:p w14:paraId="2F2F5F40" w14:textId="77777777" w:rsidR="00D41708"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Baixo</w:t>
            </w:r>
          </w:p>
        </w:tc>
        <w:tc>
          <w:tcPr>
            <w:tcW w:w="2124" w:type="dxa"/>
            <w:gridSpan w:val="2"/>
          </w:tcPr>
          <w:p w14:paraId="4765F80F" w14:textId="77777777" w:rsidR="00D41708"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Médio</w:t>
            </w:r>
          </w:p>
        </w:tc>
        <w:tc>
          <w:tcPr>
            <w:tcW w:w="2124" w:type="dxa"/>
          </w:tcPr>
          <w:p w14:paraId="2DEA412D" w14:textId="77777777" w:rsidR="00D41708"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Alto</w:t>
            </w:r>
          </w:p>
        </w:tc>
      </w:tr>
      <w:tr w:rsidR="00D41708" w14:paraId="705F1937" w14:textId="77777777" w:rsidTr="007A1788">
        <w:tc>
          <w:tcPr>
            <w:cnfStyle w:val="001000000000" w:firstRow="0" w:lastRow="0" w:firstColumn="1" w:lastColumn="0" w:oddVBand="0" w:evenVBand="0" w:oddHBand="0" w:evenHBand="0" w:firstRowFirstColumn="0" w:firstRowLastColumn="0" w:lastRowFirstColumn="0" w:lastRowLastColumn="0"/>
            <w:tcW w:w="2123" w:type="dxa"/>
          </w:tcPr>
          <w:p w14:paraId="539E92CC" w14:textId="77777777" w:rsidR="00D41708" w:rsidRDefault="00D41708" w:rsidP="007A1788">
            <w:pPr>
              <w:tabs>
                <w:tab w:val="left" w:pos="567"/>
              </w:tabs>
              <w:spacing w:after="120"/>
              <w:jc w:val="both"/>
              <w:rPr>
                <w:rFonts w:cs="Arial"/>
                <w:sz w:val="24"/>
                <w:szCs w:val="24"/>
              </w:rPr>
            </w:pPr>
            <w:r>
              <w:rPr>
                <w:rFonts w:cs="Arial"/>
                <w:sz w:val="24"/>
                <w:szCs w:val="24"/>
              </w:rPr>
              <w:t>Impacto</w:t>
            </w:r>
          </w:p>
        </w:tc>
        <w:tc>
          <w:tcPr>
            <w:tcW w:w="2123" w:type="dxa"/>
          </w:tcPr>
          <w:p w14:paraId="05726D09" w14:textId="77777777" w:rsidR="00D41708"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Baixo</w:t>
            </w:r>
          </w:p>
        </w:tc>
        <w:tc>
          <w:tcPr>
            <w:tcW w:w="2124" w:type="dxa"/>
            <w:gridSpan w:val="2"/>
          </w:tcPr>
          <w:p w14:paraId="11CDAC58" w14:textId="77777777" w:rsidR="00D41708"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Médio</w:t>
            </w:r>
          </w:p>
        </w:tc>
        <w:tc>
          <w:tcPr>
            <w:tcW w:w="2124" w:type="dxa"/>
          </w:tcPr>
          <w:p w14:paraId="1A5956AE" w14:textId="77777777" w:rsidR="00D41708"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Alto</w:t>
            </w:r>
          </w:p>
        </w:tc>
      </w:tr>
      <w:tr w:rsidR="00D41708" w14:paraId="686FAA98"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0B57422D" w14:textId="77777777" w:rsidR="00D41708" w:rsidRDefault="00D41708" w:rsidP="007A1788">
            <w:pPr>
              <w:tabs>
                <w:tab w:val="left" w:pos="567"/>
              </w:tabs>
              <w:spacing w:after="120"/>
              <w:jc w:val="both"/>
              <w:rPr>
                <w:rFonts w:cs="Arial"/>
                <w:sz w:val="24"/>
                <w:szCs w:val="24"/>
              </w:rPr>
            </w:pPr>
            <w:r>
              <w:rPr>
                <w:rFonts w:cs="Arial"/>
                <w:sz w:val="24"/>
                <w:szCs w:val="24"/>
              </w:rPr>
              <w:t>Dano</w:t>
            </w:r>
          </w:p>
        </w:tc>
        <w:tc>
          <w:tcPr>
            <w:tcW w:w="6371" w:type="dxa"/>
            <w:gridSpan w:val="4"/>
          </w:tcPr>
          <w:p w14:paraId="2D92811B" w14:textId="77777777" w:rsidR="00D41708" w:rsidRPr="004B5685"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[descrição]</w:t>
            </w:r>
          </w:p>
        </w:tc>
      </w:tr>
      <w:tr w:rsidR="00D41708" w14:paraId="448F27C1" w14:textId="77777777" w:rsidTr="007A1788">
        <w:tc>
          <w:tcPr>
            <w:cnfStyle w:val="001000000000" w:firstRow="0" w:lastRow="0" w:firstColumn="1" w:lastColumn="0" w:oddVBand="0" w:evenVBand="0" w:oddHBand="0" w:evenHBand="0" w:firstRowFirstColumn="0" w:firstRowLastColumn="0" w:lastRowFirstColumn="0" w:lastRowLastColumn="0"/>
            <w:tcW w:w="5098" w:type="dxa"/>
            <w:gridSpan w:val="3"/>
          </w:tcPr>
          <w:p w14:paraId="1EF0757E" w14:textId="77777777" w:rsidR="00D41708" w:rsidRDefault="00D41708" w:rsidP="007A1788">
            <w:pPr>
              <w:tabs>
                <w:tab w:val="left" w:pos="567"/>
              </w:tabs>
              <w:spacing w:after="120"/>
              <w:jc w:val="both"/>
              <w:rPr>
                <w:rFonts w:cs="Arial"/>
                <w:sz w:val="24"/>
                <w:szCs w:val="24"/>
              </w:rPr>
            </w:pPr>
            <w:r>
              <w:rPr>
                <w:rFonts w:cs="Arial"/>
                <w:sz w:val="24"/>
                <w:szCs w:val="24"/>
              </w:rPr>
              <w:t>Ação Preventiva</w:t>
            </w:r>
          </w:p>
        </w:tc>
        <w:tc>
          <w:tcPr>
            <w:tcW w:w="3396" w:type="dxa"/>
            <w:gridSpan w:val="2"/>
          </w:tcPr>
          <w:p w14:paraId="09D8284F" w14:textId="77777777" w:rsidR="00D41708" w:rsidRPr="004B5685"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D41708" w14:paraId="401CF8E0"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auto"/>
          </w:tcPr>
          <w:p w14:paraId="42F4F4C6" w14:textId="77777777" w:rsidR="00D41708" w:rsidRPr="004B5685" w:rsidRDefault="00D41708" w:rsidP="007A1788">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shd w:val="clear" w:color="auto" w:fill="auto"/>
          </w:tcPr>
          <w:p w14:paraId="4A5F2BB7" w14:textId="77777777" w:rsidR="00D41708" w:rsidRPr="004B5685"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r w:rsidR="00D41708" w14:paraId="61498B1F" w14:textId="77777777" w:rsidTr="007A1788">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E2EFD9" w:themeFill="accent6" w:themeFillTint="33"/>
          </w:tcPr>
          <w:p w14:paraId="32848AB5" w14:textId="77777777" w:rsidR="00D41708" w:rsidRDefault="00D41708" w:rsidP="007A1788">
            <w:pPr>
              <w:tabs>
                <w:tab w:val="left" w:pos="567"/>
              </w:tabs>
              <w:spacing w:after="120"/>
              <w:jc w:val="both"/>
              <w:rPr>
                <w:rFonts w:cs="Arial"/>
                <w:sz w:val="24"/>
                <w:szCs w:val="24"/>
              </w:rPr>
            </w:pPr>
            <w:r>
              <w:rPr>
                <w:rFonts w:cs="Arial"/>
                <w:sz w:val="24"/>
                <w:szCs w:val="24"/>
              </w:rPr>
              <w:t>Ação de Contingência</w:t>
            </w:r>
          </w:p>
        </w:tc>
        <w:tc>
          <w:tcPr>
            <w:tcW w:w="3396" w:type="dxa"/>
            <w:gridSpan w:val="2"/>
            <w:shd w:val="clear" w:color="auto" w:fill="E2EFD9" w:themeFill="accent6" w:themeFillTint="33"/>
          </w:tcPr>
          <w:p w14:paraId="21CA19B9" w14:textId="77777777" w:rsidR="00D41708" w:rsidRPr="004B5685"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D41708" w14:paraId="60B9F591"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tcPr>
          <w:p w14:paraId="5D6B17F3" w14:textId="77777777" w:rsidR="00D41708" w:rsidRPr="004B5685" w:rsidRDefault="00D41708" w:rsidP="007A1788">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tcPr>
          <w:p w14:paraId="7082B07F" w14:textId="77777777" w:rsidR="00D41708" w:rsidRPr="004B5685"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bl>
    <w:p w14:paraId="590E9836" w14:textId="77777777" w:rsidR="00D41708" w:rsidRDefault="00D41708" w:rsidP="00D41708">
      <w:pPr>
        <w:tabs>
          <w:tab w:val="left" w:pos="567"/>
        </w:tabs>
        <w:spacing w:after="120" w:line="240" w:lineRule="auto"/>
        <w:jc w:val="both"/>
        <w:rPr>
          <w:rFonts w:cs="Arial"/>
          <w:sz w:val="24"/>
          <w:szCs w:val="24"/>
        </w:rPr>
      </w:pPr>
    </w:p>
    <w:p w14:paraId="70D7BD2E" w14:textId="77777777" w:rsidR="004118BB" w:rsidRDefault="004118BB" w:rsidP="00D41708">
      <w:pPr>
        <w:tabs>
          <w:tab w:val="left" w:pos="567"/>
        </w:tabs>
        <w:spacing w:after="120" w:line="240" w:lineRule="auto"/>
        <w:jc w:val="both"/>
        <w:rPr>
          <w:rFonts w:cs="Arial"/>
          <w:sz w:val="24"/>
          <w:szCs w:val="24"/>
        </w:rPr>
      </w:pPr>
    </w:p>
    <w:p w14:paraId="067A87A3" w14:textId="77777777" w:rsidR="00BB037B" w:rsidRDefault="00BB037B" w:rsidP="00D41708">
      <w:pPr>
        <w:tabs>
          <w:tab w:val="left" w:pos="567"/>
        </w:tabs>
        <w:spacing w:after="120" w:line="240" w:lineRule="auto"/>
        <w:jc w:val="both"/>
        <w:rPr>
          <w:rFonts w:cs="Arial"/>
          <w:sz w:val="24"/>
          <w:szCs w:val="24"/>
        </w:rPr>
      </w:pPr>
    </w:p>
    <w:p w14:paraId="1FF235F9" w14:textId="77777777" w:rsidR="00D41708" w:rsidRDefault="00D41708" w:rsidP="00D41708">
      <w:pPr>
        <w:tabs>
          <w:tab w:val="left" w:pos="567"/>
        </w:tabs>
        <w:spacing w:after="120" w:line="240" w:lineRule="auto"/>
        <w:jc w:val="both"/>
        <w:rPr>
          <w:rFonts w:cs="Arial"/>
          <w:sz w:val="24"/>
          <w:szCs w:val="24"/>
        </w:rPr>
      </w:pPr>
    </w:p>
    <w:tbl>
      <w:tblPr>
        <w:tblStyle w:val="TabeladeGrade4-nfase6"/>
        <w:tblW w:w="0" w:type="auto"/>
        <w:tblLook w:val="04A0" w:firstRow="1" w:lastRow="0" w:firstColumn="1" w:lastColumn="0" w:noHBand="0" w:noVBand="1"/>
      </w:tblPr>
      <w:tblGrid>
        <w:gridCol w:w="2123"/>
        <w:gridCol w:w="2123"/>
        <w:gridCol w:w="852"/>
        <w:gridCol w:w="1272"/>
        <w:gridCol w:w="2124"/>
      </w:tblGrid>
      <w:tr w:rsidR="00D41708" w14:paraId="7482C4BF" w14:textId="77777777" w:rsidTr="007A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2A0D4994" w14:textId="77777777" w:rsidR="00D41708" w:rsidRDefault="00D41708" w:rsidP="007A1788">
            <w:pPr>
              <w:tabs>
                <w:tab w:val="left" w:pos="567"/>
              </w:tabs>
              <w:spacing w:after="120"/>
              <w:jc w:val="center"/>
              <w:rPr>
                <w:rFonts w:cs="Arial"/>
                <w:sz w:val="24"/>
                <w:szCs w:val="24"/>
              </w:rPr>
            </w:pPr>
            <w:r>
              <w:rPr>
                <w:rFonts w:cs="Arial"/>
                <w:sz w:val="24"/>
                <w:szCs w:val="24"/>
              </w:rPr>
              <w:t>RISCO 2</w:t>
            </w:r>
          </w:p>
          <w:p w14:paraId="5ACC8E7A" w14:textId="77777777" w:rsidR="00D41708" w:rsidRPr="004B5685" w:rsidRDefault="00D41708" w:rsidP="007A1788">
            <w:pPr>
              <w:tabs>
                <w:tab w:val="left" w:pos="567"/>
              </w:tabs>
              <w:spacing w:after="120"/>
              <w:jc w:val="center"/>
              <w:rPr>
                <w:rFonts w:cs="Arial"/>
                <w:i/>
                <w:iCs/>
                <w:sz w:val="24"/>
                <w:szCs w:val="24"/>
              </w:rPr>
            </w:pPr>
            <w:r w:rsidRPr="004B5685">
              <w:rPr>
                <w:rFonts w:cs="Arial"/>
                <w:i/>
                <w:iCs/>
                <w:sz w:val="24"/>
                <w:szCs w:val="24"/>
              </w:rPr>
              <w:t>[descrição]</w:t>
            </w:r>
          </w:p>
        </w:tc>
      </w:tr>
      <w:tr w:rsidR="00D41708" w14:paraId="583117A6"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57C2B8D7" w14:textId="77777777" w:rsidR="00D41708" w:rsidRDefault="00D41708" w:rsidP="007A1788">
            <w:pPr>
              <w:tabs>
                <w:tab w:val="left" w:pos="567"/>
              </w:tabs>
              <w:spacing w:after="120"/>
              <w:jc w:val="both"/>
              <w:rPr>
                <w:rFonts w:cs="Arial"/>
                <w:sz w:val="24"/>
                <w:szCs w:val="24"/>
              </w:rPr>
            </w:pPr>
            <w:r>
              <w:rPr>
                <w:rFonts w:cs="Arial"/>
                <w:sz w:val="24"/>
                <w:szCs w:val="24"/>
              </w:rPr>
              <w:t>Probabilidade</w:t>
            </w:r>
          </w:p>
        </w:tc>
        <w:tc>
          <w:tcPr>
            <w:tcW w:w="2123" w:type="dxa"/>
          </w:tcPr>
          <w:p w14:paraId="6439E7D8" w14:textId="77777777" w:rsidR="00D41708"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Baixa</w:t>
            </w:r>
          </w:p>
        </w:tc>
        <w:tc>
          <w:tcPr>
            <w:tcW w:w="2124" w:type="dxa"/>
            <w:gridSpan w:val="2"/>
          </w:tcPr>
          <w:p w14:paraId="1C803E36" w14:textId="77777777" w:rsidR="00D41708"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Média</w:t>
            </w:r>
          </w:p>
        </w:tc>
        <w:tc>
          <w:tcPr>
            <w:tcW w:w="2124" w:type="dxa"/>
          </w:tcPr>
          <w:p w14:paraId="7EDF50F1" w14:textId="77777777" w:rsidR="00D41708"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Alta</w:t>
            </w:r>
          </w:p>
        </w:tc>
      </w:tr>
      <w:tr w:rsidR="00D41708" w14:paraId="2960C737" w14:textId="77777777" w:rsidTr="007A1788">
        <w:tc>
          <w:tcPr>
            <w:cnfStyle w:val="001000000000" w:firstRow="0" w:lastRow="0" w:firstColumn="1" w:lastColumn="0" w:oddVBand="0" w:evenVBand="0" w:oddHBand="0" w:evenHBand="0" w:firstRowFirstColumn="0" w:firstRowLastColumn="0" w:lastRowFirstColumn="0" w:lastRowLastColumn="0"/>
            <w:tcW w:w="2123" w:type="dxa"/>
          </w:tcPr>
          <w:p w14:paraId="6E651CEF" w14:textId="77777777" w:rsidR="00D41708" w:rsidRDefault="00D41708" w:rsidP="007A1788">
            <w:pPr>
              <w:tabs>
                <w:tab w:val="left" w:pos="567"/>
              </w:tabs>
              <w:spacing w:after="120"/>
              <w:jc w:val="both"/>
              <w:rPr>
                <w:rFonts w:cs="Arial"/>
                <w:sz w:val="24"/>
                <w:szCs w:val="24"/>
              </w:rPr>
            </w:pPr>
            <w:r>
              <w:rPr>
                <w:rFonts w:cs="Arial"/>
                <w:sz w:val="24"/>
                <w:szCs w:val="24"/>
              </w:rPr>
              <w:t>Impacto</w:t>
            </w:r>
          </w:p>
        </w:tc>
        <w:tc>
          <w:tcPr>
            <w:tcW w:w="2123" w:type="dxa"/>
          </w:tcPr>
          <w:p w14:paraId="3813F0AA" w14:textId="77777777" w:rsidR="00D41708"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Baixo</w:t>
            </w:r>
          </w:p>
        </w:tc>
        <w:tc>
          <w:tcPr>
            <w:tcW w:w="2124" w:type="dxa"/>
            <w:gridSpan w:val="2"/>
          </w:tcPr>
          <w:p w14:paraId="70047CB3" w14:textId="77777777" w:rsidR="00D41708"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Médio</w:t>
            </w:r>
          </w:p>
        </w:tc>
        <w:tc>
          <w:tcPr>
            <w:tcW w:w="2124" w:type="dxa"/>
          </w:tcPr>
          <w:p w14:paraId="7730E226" w14:textId="77777777" w:rsidR="00D41708"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Alto</w:t>
            </w:r>
          </w:p>
        </w:tc>
      </w:tr>
      <w:tr w:rsidR="00D41708" w14:paraId="1D4B248E"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00C742C1" w14:textId="77777777" w:rsidR="00D41708" w:rsidRDefault="00D41708" w:rsidP="007A1788">
            <w:pPr>
              <w:tabs>
                <w:tab w:val="left" w:pos="567"/>
              </w:tabs>
              <w:spacing w:after="120"/>
              <w:jc w:val="both"/>
              <w:rPr>
                <w:rFonts w:cs="Arial"/>
                <w:sz w:val="24"/>
                <w:szCs w:val="24"/>
              </w:rPr>
            </w:pPr>
            <w:r>
              <w:rPr>
                <w:rFonts w:cs="Arial"/>
                <w:sz w:val="24"/>
                <w:szCs w:val="24"/>
              </w:rPr>
              <w:t>Dano</w:t>
            </w:r>
          </w:p>
        </w:tc>
        <w:tc>
          <w:tcPr>
            <w:tcW w:w="6371" w:type="dxa"/>
            <w:gridSpan w:val="4"/>
          </w:tcPr>
          <w:p w14:paraId="77589B4F" w14:textId="77777777" w:rsidR="00D41708" w:rsidRPr="004B5685"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[descrição]</w:t>
            </w:r>
          </w:p>
        </w:tc>
      </w:tr>
      <w:tr w:rsidR="00D41708" w14:paraId="38EAEA84" w14:textId="77777777" w:rsidTr="007A1788">
        <w:tc>
          <w:tcPr>
            <w:cnfStyle w:val="001000000000" w:firstRow="0" w:lastRow="0" w:firstColumn="1" w:lastColumn="0" w:oddVBand="0" w:evenVBand="0" w:oddHBand="0" w:evenHBand="0" w:firstRowFirstColumn="0" w:firstRowLastColumn="0" w:lastRowFirstColumn="0" w:lastRowLastColumn="0"/>
            <w:tcW w:w="5098" w:type="dxa"/>
            <w:gridSpan w:val="3"/>
          </w:tcPr>
          <w:p w14:paraId="66C62E88" w14:textId="77777777" w:rsidR="00D41708" w:rsidRDefault="00D41708" w:rsidP="007A1788">
            <w:pPr>
              <w:tabs>
                <w:tab w:val="left" w:pos="567"/>
              </w:tabs>
              <w:spacing w:after="120"/>
              <w:jc w:val="both"/>
              <w:rPr>
                <w:rFonts w:cs="Arial"/>
                <w:sz w:val="24"/>
                <w:szCs w:val="24"/>
              </w:rPr>
            </w:pPr>
            <w:r>
              <w:rPr>
                <w:rFonts w:cs="Arial"/>
                <w:sz w:val="24"/>
                <w:szCs w:val="24"/>
              </w:rPr>
              <w:t>Ação Preventiva</w:t>
            </w:r>
          </w:p>
        </w:tc>
        <w:tc>
          <w:tcPr>
            <w:tcW w:w="3396" w:type="dxa"/>
            <w:gridSpan w:val="2"/>
          </w:tcPr>
          <w:p w14:paraId="5BF3F42B" w14:textId="77777777" w:rsidR="00D41708" w:rsidRPr="004B5685"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D41708" w14:paraId="0A6D6B87"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auto"/>
          </w:tcPr>
          <w:p w14:paraId="27339C14" w14:textId="77777777" w:rsidR="00D41708" w:rsidRPr="004B5685" w:rsidRDefault="00D41708" w:rsidP="007A1788">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shd w:val="clear" w:color="auto" w:fill="auto"/>
          </w:tcPr>
          <w:p w14:paraId="01F761BE" w14:textId="77777777" w:rsidR="00D41708" w:rsidRPr="004B5685"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r w:rsidR="00D41708" w14:paraId="55BADCE5" w14:textId="77777777" w:rsidTr="007A1788">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E2EFD9" w:themeFill="accent6" w:themeFillTint="33"/>
          </w:tcPr>
          <w:p w14:paraId="22C2C1AF" w14:textId="77777777" w:rsidR="00D41708" w:rsidRDefault="00D41708" w:rsidP="007A1788">
            <w:pPr>
              <w:tabs>
                <w:tab w:val="left" w:pos="567"/>
              </w:tabs>
              <w:spacing w:after="120"/>
              <w:jc w:val="both"/>
              <w:rPr>
                <w:rFonts w:cs="Arial"/>
                <w:sz w:val="24"/>
                <w:szCs w:val="24"/>
              </w:rPr>
            </w:pPr>
            <w:r>
              <w:rPr>
                <w:rFonts w:cs="Arial"/>
                <w:sz w:val="24"/>
                <w:szCs w:val="24"/>
              </w:rPr>
              <w:t>Ação de Contingência</w:t>
            </w:r>
          </w:p>
        </w:tc>
        <w:tc>
          <w:tcPr>
            <w:tcW w:w="3396" w:type="dxa"/>
            <w:gridSpan w:val="2"/>
            <w:shd w:val="clear" w:color="auto" w:fill="E2EFD9" w:themeFill="accent6" w:themeFillTint="33"/>
          </w:tcPr>
          <w:p w14:paraId="248D246B" w14:textId="77777777" w:rsidR="00D41708" w:rsidRPr="004B5685" w:rsidRDefault="00D41708" w:rsidP="007A1788">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D41708" w14:paraId="4360DF5E" w14:textId="77777777" w:rsidTr="007A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tcPr>
          <w:p w14:paraId="7CB93257" w14:textId="77777777" w:rsidR="00D41708" w:rsidRPr="004B5685" w:rsidRDefault="00D41708" w:rsidP="007A1788">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tcPr>
          <w:p w14:paraId="67CD2066" w14:textId="77777777" w:rsidR="00D41708" w:rsidRPr="004B5685" w:rsidRDefault="00D41708" w:rsidP="007A1788">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bl>
    <w:p w14:paraId="7665EBB7" w14:textId="77777777" w:rsidR="00D41708" w:rsidRDefault="00D41708" w:rsidP="00D41708">
      <w:pPr>
        <w:tabs>
          <w:tab w:val="left" w:pos="567"/>
        </w:tabs>
        <w:spacing w:after="120" w:line="240" w:lineRule="auto"/>
        <w:jc w:val="both"/>
        <w:rPr>
          <w:rFonts w:cs="Arial"/>
          <w:sz w:val="24"/>
          <w:szCs w:val="24"/>
        </w:rPr>
      </w:pPr>
    </w:p>
    <w:p w14:paraId="0359FF34" w14:textId="69441EBC" w:rsidR="00D41708" w:rsidRDefault="00D41708" w:rsidP="005E7D6E">
      <w:pPr>
        <w:tabs>
          <w:tab w:val="left" w:pos="567"/>
        </w:tabs>
        <w:spacing w:after="120" w:line="240" w:lineRule="auto"/>
        <w:jc w:val="both"/>
        <w:rPr>
          <w:rFonts w:eastAsia="Times New Roman" w:cstheme="minorHAnsi"/>
          <w:sz w:val="24"/>
          <w:szCs w:val="24"/>
          <w:lang w:eastAsia="pt-BR"/>
        </w:rPr>
      </w:pPr>
      <w:r>
        <w:rPr>
          <w:rFonts w:cs="Arial"/>
          <w:i/>
          <w:iCs/>
          <w:sz w:val="20"/>
          <w:szCs w:val="20"/>
        </w:rPr>
        <w:t xml:space="preserve">Fonte: </w:t>
      </w:r>
      <w:r w:rsidRPr="004B5685">
        <w:rPr>
          <w:rFonts w:cs="Arial"/>
          <w:i/>
          <w:iCs/>
          <w:sz w:val="20"/>
          <w:szCs w:val="20"/>
        </w:rPr>
        <w:t xml:space="preserve">Matriz de Riscos baseada no modelo constante do Anexo IV da </w:t>
      </w:r>
      <w:r w:rsidRPr="004B5685">
        <w:rPr>
          <w:rFonts w:cs="Times New Roman"/>
          <w:i/>
          <w:iCs/>
          <w:sz w:val="20"/>
          <w:szCs w:val="20"/>
        </w:rPr>
        <w:t xml:space="preserve">Instrução Normativa SEGES/MP </w:t>
      </w:r>
      <w:r w:rsidRPr="004B5685">
        <w:rPr>
          <w:rFonts w:cstheme="minorHAnsi"/>
          <w:i/>
          <w:iCs/>
          <w:sz w:val="20"/>
          <w:szCs w:val="20"/>
        </w:rPr>
        <w:t>nº 5, de 26 de maio de 2017.</w:t>
      </w:r>
    </w:p>
    <w:p w14:paraId="6174D26E" w14:textId="77777777" w:rsidR="005E7D6E" w:rsidRPr="004B5685" w:rsidRDefault="005E7D6E" w:rsidP="005E7D6E">
      <w:pPr>
        <w:tabs>
          <w:tab w:val="left" w:pos="567"/>
        </w:tabs>
        <w:spacing w:after="120" w:line="240" w:lineRule="auto"/>
        <w:jc w:val="both"/>
        <w:rPr>
          <w:rFonts w:cs="Arial"/>
          <w:i/>
          <w:iCs/>
          <w:sz w:val="20"/>
          <w:szCs w:val="20"/>
        </w:rPr>
      </w:pPr>
      <w:r>
        <w:rPr>
          <w:rFonts w:cs="Arial"/>
          <w:i/>
          <w:iCs/>
          <w:sz w:val="20"/>
          <w:szCs w:val="20"/>
        </w:rPr>
        <w:t>_____________________________________________________________________________________</w:t>
      </w:r>
      <w:r w:rsidRPr="004B5685">
        <w:rPr>
          <w:rFonts w:cs="Arial"/>
          <w:i/>
          <w:iCs/>
          <w:sz w:val="20"/>
          <w:szCs w:val="20"/>
        </w:rPr>
        <w:t xml:space="preserve"> </w:t>
      </w:r>
    </w:p>
    <w:p w14:paraId="59B9B647" w14:textId="77777777" w:rsidR="005E7D6E" w:rsidRDefault="005E7D6E" w:rsidP="005E7D6E">
      <w:pPr>
        <w:tabs>
          <w:tab w:val="left" w:pos="567"/>
        </w:tabs>
        <w:spacing w:after="120" w:line="240" w:lineRule="auto"/>
        <w:ind w:right="35"/>
        <w:jc w:val="both"/>
        <w:rPr>
          <w:rFonts w:eastAsia="Times New Roman" w:cstheme="minorHAnsi"/>
          <w:sz w:val="24"/>
          <w:szCs w:val="24"/>
          <w:lang w:eastAsia="pt-BR"/>
        </w:rPr>
      </w:pPr>
    </w:p>
    <w:p w14:paraId="4492A659" w14:textId="4FD19C6E" w:rsidR="005E7D6E" w:rsidRDefault="005E7D6E" w:rsidP="005E7D6E">
      <w:pPr>
        <w:tabs>
          <w:tab w:val="left" w:pos="567"/>
        </w:tabs>
        <w:spacing w:after="120" w:line="240" w:lineRule="auto"/>
        <w:jc w:val="both"/>
        <w:rPr>
          <w:rFonts w:cs="Arial"/>
          <w:sz w:val="24"/>
          <w:szCs w:val="24"/>
        </w:rPr>
      </w:pPr>
      <w:r>
        <w:rPr>
          <w:rFonts w:cs="Arial"/>
          <w:sz w:val="24"/>
          <w:szCs w:val="24"/>
        </w:rPr>
        <w:t xml:space="preserve">Elaborar matriz de riscos para fácil identificação dos riscos mais críticos, com pelo menos 3 níveis (baixo – médio – alto). </w:t>
      </w:r>
      <w:r>
        <w:rPr>
          <w:rFonts w:eastAsia="Times New Roman" w:cstheme="minorHAnsi"/>
          <w:sz w:val="24"/>
          <w:szCs w:val="24"/>
          <w:lang w:eastAsia="pt-BR"/>
        </w:rPr>
        <w:t>A matriz deve ser preenchida com todos os riscos identificados, como na imagem abaixo</w:t>
      </w:r>
      <w:r>
        <w:rPr>
          <w:rFonts w:cs="Arial"/>
          <w:sz w:val="24"/>
          <w:szCs w:val="24"/>
        </w:rPr>
        <w:t>:</w:t>
      </w:r>
    </w:p>
    <w:p w14:paraId="49047508" w14:textId="77777777" w:rsidR="005E7D6E" w:rsidRDefault="005E7D6E" w:rsidP="005E7D6E">
      <w:pPr>
        <w:tabs>
          <w:tab w:val="left" w:pos="567"/>
        </w:tabs>
        <w:spacing w:after="120" w:line="240" w:lineRule="auto"/>
        <w:jc w:val="both"/>
        <w:rPr>
          <w:rFonts w:cs="Arial"/>
          <w:sz w:val="24"/>
          <w:szCs w:val="24"/>
        </w:rPr>
      </w:pPr>
      <w:r w:rsidRPr="0042214F">
        <w:rPr>
          <w:rFonts w:cs="Arial"/>
          <w:noProof/>
          <w:sz w:val="24"/>
          <w:szCs w:val="24"/>
        </w:rPr>
        <w:lastRenderedPageBreak/>
        <w:drawing>
          <wp:inline distT="0" distB="0" distL="0" distR="0" wp14:anchorId="41BBD9B9" wp14:editId="5E9C61C0">
            <wp:extent cx="5400040" cy="2032635"/>
            <wp:effectExtent l="0" t="0" r="0" b="5715"/>
            <wp:docPr id="123904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49582" name=""/>
                    <pic:cNvPicPr/>
                  </pic:nvPicPr>
                  <pic:blipFill>
                    <a:blip r:embed="rId9"/>
                    <a:stretch>
                      <a:fillRect/>
                    </a:stretch>
                  </pic:blipFill>
                  <pic:spPr>
                    <a:xfrm>
                      <a:off x="0" y="0"/>
                      <a:ext cx="5400040" cy="2032635"/>
                    </a:xfrm>
                    <a:prstGeom prst="rect">
                      <a:avLst/>
                    </a:prstGeom>
                  </pic:spPr>
                </pic:pic>
              </a:graphicData>
            </a:graphic>
          </wp:inline>
        </w:drawing>
      </w:r>
    </w:p>
    <w:p w14:paraId="4B0A7F6F" w14:textId="77777777" w:rsidR="005E7D6E" w:rsidRPr="00D118AB" w:rsidRDefault="005E7D6E" w:rsidP="005E7D6E">
      <w:pPr>
        <w:tabs>
          <w:tab w:val="left" w:pos="567"/>
        </w:tabs>
        <w:spacing w:after="120" w:line="240" w:lineRule="auto"/>
        <w:jc w:val="both"/>
        <w:rPr>
          <w:rFonts w:cs="Arial"/>
          <w:i/>
          <w:iCs/>
          <w:sz w:val="20"/>
          <w:szCs w:val="20"/>
        </w:rPr>
      </w:pPr>
      <w:r w:rsidRPr="00D118AB">
        <w:rPr>
          <w:rFonts w:cs="Arial"/>
          <w:i/>
          <w:iCs/>
          <w:sz w:val="20"/>
          <w:szCs w:val="20"/>
        </w:rPr>
        <w:t>Fonte:</w:t>
      </w:r>
      <w:r>
        <w:rPr>
          <w:rFonts w:cs="Arial"/>
          <w:i/>
          <w:iCs/>
          <w:sz w:val="20"/>
          <w:szCs w:val="20"/>
        </w:rPr>
        <w:t xml:space="preserve"> Disponível em: &lt;</w:t>
      </w:r>
      <w:r w:rsidRPr="0042214F">
        <w:t xml:space="preserve"> </w:t>
      </w:r>
      <w:hyperlink r:id="rId10" w:history="1">
        <w:r w:rsidRPr="00592850">
          <w:rPr>
            <w:rStyle w:val="Hyperlink"/>
            <w:rFonts w:cs="Arial"/>
            <w:i/>
            <w:iCs/>
            <w:sz w:val="20"/>
            <w:szCs w:val="20"/>
          </w:rPr>
          <w:t>https://doo.com.br/matriz-de-risco-probabilidade-x-impacto</w:t>
        </w:r>
      </w:hyperlink>
      <w:r>
        <w:rPr>
          <w:rFonts w:cs="Arial"/>
          <w:i/>
          <w:iCs/>
          <w:sz w:val="20"/>
          <w:szCs w:val="20"/>
        </w:rPr>
        <w:t>&gt;. Acesso em: 20 jun. 2024.</w:t>
      </w:r>
    </w:p>
    <w:p w14:paraId="6CC7A2C2" w14:textId="77777777" w:rsidR="005E7D6E" w:rsidRPr="002E42B1" w:rsidRDefault="005E7D6E" w:rsidP="005E7D6E">
      <w:pPr>
        <w:spacing w:after="120" w:line="240" w:lineRule="auto"/>
        <w:ind w:left="120" w:right="120"/>
        <w:jc w:val="both"/>
        <w:rPr>
          <w:rFonts w:eastAsia="Times New Roman" w:cstheme="minorHAnsi"/>
          <w:sz w:val="24"/>
          <w:szCs w:val="24"/>
          <w:lang w:eastAsia="pt-BR"/>
        </w:rPr>
      </w:pPr>
      <w:r w:rsidRPr="002E42B1">
        <w:rPr>
          <w:rFonts w:eastAsia="Times New Roman" w:cstheme="minorHAnsi"/>
          <w:sz w:val="24"/>
          <w:szCs w:val="24"/>
          <w:lang w:eastAsia="pt-BR"/>
        </w:rPr>
        <w:t>    </w:t>
      </w:r>
    </w:p>
    <w:p w14:paraId="3F2951C0" w14:textId="77777777" w:rsidR="005E7D6E" w:rsidRPr="004118BB" w:rsidRDefault="005E7D6E" w:rsidP="00D41708">
      <w:pPr>
        <w:tabs>
          <w:tab w:val="left" w:pos="567"/>
        </w:tabs>
        <w:spacing w:after="120" w:line="240" w:lineRule="auto"/>
        <w:ind w:right="35"/>
        <w:jc w:val="both"/>
        <w:rPr>
          <w:rFonts w:eastAsia="Times New Roman" w:cstheme="minorHAnsi"/>
          <w:sz w:val="24"/>
          <w:szCs w:val="24"/>
          <w:lang w:eastAsia="pt-BR"/>
        </w:rPr>
      </w:pPr>
    </w:p>
    <w:p w14:paraId="57CE2E69" w14:textId="77777777" w:rsidR="005E7D6E" w:rsidRPr="004118BB" w:rsidRDefault="005E7D6E" w:rsidP="005E7D6E">
      <w:pPr>
        <w:spacing w:after="120" w:line="240" w:lineRule="auto"/>
        <w:jc w:val="both"/>
        <w:rPr>
          <w:rFonts w:ascii="Candara" w:hAnsi="Candara" w:cs="Arial"/>
        </w:rPr>
      </w:pPr>
    </w:p>
    <w:p w14:paraId="1BD74BB0" w14:textId="1281A62D" w:rsidR="005E7D6E" w:rsidRPr="004118BB" w:rsidRDefault="005E7D6E" w:rsidP="004118BB">
      <w:pPr>
        <w:widowControl w:val="0"/>
        <w:shd w:val="clear" w:color="auto" w:fill="BFBFBF" w:themeFill="background1" w:themeFillShade="BF"/>
        <w:autoSpaceDE w:val="0"/>
        <w:autoSpaceDN w:val="0"/>
        <w:spacing w:after="120" w:line="240" w:lineRule="auto"/>
        <w:jc w:val="center"/>
        <w:outlineLvl w:val="3"/>
        <w:rPr>
          <w:rFonts w:cstheme="minorHAnsi"/>
          <w:b/>
          <w:bCs/>
          <w:sz w:val="24"/>
          <w:szCs w:val="24"/>
        </w:rPr>
      </w:pPr>
      <w:r w:rsidRPr="004118BB">
        <w:rPr>
          <w:rFonts w:cstheme="minorHAnsi"/>
          <w:b/>
          <w:bCs/>
          <w:sz w:val="24"/>
          <w:szCs w:val="24"/>
        </w:rPr>
        <w:t>ANEXO IV – DESCRIÇÃO DOS DESAFIOS E DOS RESULTADOS ESPERADOS</w:t>
      </w:r>
    </w:p>
    <w:p w14:paraId="2D7F54BD" w14:textId="77777777" w:rsidR="005E7D6E" w:rsidRPr="004118BB" w:rsidRDefault="005E7D6E" w:rsidP="005E7D6E">
      <w:pPr>
        <w:tabs>
          <w:tab w:val="left" w:pos="567"/>
        </w:tabs>
        <w:spacing w:after="120" w:line="240" w:lineRule="auto"/>
        <w:jc w:val="both"/>
        <w:rPr>
          <w:rFonts w:cs="Arial"/>
          <w:sz w:val="24"/>
          <w:szCs w:val="24"/>
        </w:rPr>
      </w:pPr>
    </w:p>
    <w:p w14:paraId="08E29A2D" w14:textId="77777777" w:rsidR="005E7D6E" w:rsidRPr="004118BB" w:rsidRDefault="005E7D6E" w:rsidP="005E7D6E">
      <w:pPr>
        <w:tabs>
          <w:tab w:val="left" w:pos="567"/>
        </w:tabs>
        <w:spacing w:after="120" w:line="240" w:lineRule="auto"/>
        <w:jc w:val="both"/>
        <w:rPr>
          <w:rFonts w:cs="Arial"/>
          <w:i/>
          <w:iCs/>
          <w:sz w:val="24"/>
          <w:szCs w:val="24"/>
        </w:rPr>
      </w:pPr>
      <w:r w:rsidRPr="004118BB">
        <w:rPr>
          <w:rFonts w:cs="Arial"/>
          <w:i/>
          <w:iCs/>
          <w:sz w:val="24"/>
          <w:szCs w:val="24"/>
        </w:rPr>
        <w:t>[sem modelo disponível]</w:t>
      </w:r>
    </w:p>
    <w:p w14:paraId="7A716BBC" w14:textId="77777777" w:rsidR="005E7D6E" w:rsidRPr="004118BB" w:rsidRDefault="005E7D6E" w:rsidP="005E7D6E">
      <w:pPr>
        <w:tabs>
          <w:tab w:val="left" w:pos="567"/>
        </w:tabs>
        <w:spacing w:after="120" w:line="240" w:lineRule="auto"/>
        <w:ind w:right="35"/>
        <w:jc w:val="both"/>
        <w:rPr>
          <w:rFonts w:eastAsia="Times New Roman" w:cstheme="minorHAnsi"/>
          <w:sz w:val="24"/>
          <w:szCs w:val="24"/>
          <w:lang w:eastAsia="pt-BR"/>
        </w:rPr>
      </w:pPr>
    </w:p>
    <w:p w14:paraId="1F88E075" w14:textId="77777777" w:rsidR="005E7D6E" w:rsidRPr="004118BB" w:rsidRDefault="005E7D6E" w:rsidP="005E7D6E">
      <w:pPr>
        <w:tabs>
          <w:tab w:val="left" w:pos="567"/>
        </w:tabs>
        <w:spacing w:after="120" w:line="240" w:lineRule="auto"/>
        <w:ind w:right="35"/>
        <w:jc w:val="both"/>
        <w:rPr>
          <w:rFonts w:eastAsia="Times New Roman" w:cstheme="minorHAnsi"/>
          <w:sz w:val="24"/>
          <w:szCs w:val="24"/>
          <w:lang w:eastAsia="pt-BR"/>
        </w:rPr>
      </w:pPr>
    </w:p>
    <w:p w14:paraId="6117A9EA" w14:textId="77777777" w:rsidR="005E7D6E" w:rsidRPr="004118BB" w:rsidRDefault="005E7D6E" w:rsidP="005E7D6E">
      <w:pPr>
        <w:spacing w:after="120" w:line="240" w:lineRule="auto"/>
        <w:jc w:val="both"/>
        <w:rPr>
          <w:rFonts w:ascii="Candara" w:hAnsi="Candara" w:cs="Arial"/>
        </w:rPr>
      </w:pPr>
    </w:p>
    <w:p w14:paraId="63DE65CD" w14:textId="00D0D0A2" w:rsidR="005E7D6E" w:rsidRPr="004118BB" w:rsidRDefault="005E7D6E" w:rsidP="004118BB">
      <w:pPr>
        <w:widowControl w:val="0"/>
        <w:shd w:val="clear" w:color="auto" w:fill="BFBFBF" w:themeFill="background1" w:themeFillShade="BF"/>
        <w:autoSpaceDE w:val="0"/>
        <w:autoSpaceDN w:val="0"/>
        <w:spacing w:after="120" w:line="240" w:lineRule="auto"/>
        <w:jc w:val="center"/>
        <w:outlineLvl w:val="3"/>
        <w:rPr>
          <w:rFonts w:cstheme="minorHAnsi"/>
          <w:b/>
          <w:bCs/>
          <w:sz w:val="24"/>
          <w:szCs w:val="24"/>
        </w:rPr>
      </w:pPr>
      <w:r w:rsidRPr="004118BB">
        <w:rPr>
          <w:rFonts w:cstheme="minorHAnsi"/>
          <w:b/>
          <w:bCs/>
          <w:sz w:val="24"/>
          <w:szCs w:val="24"/>
        </w:rPr>
        <w:t>ANEXO V – MODELO DE PROPOSTA DE SOLUÇÃO INOVADORA</w:t>
      </w:r>
    </w:p>
    <w:p w14:paraId="65F4439C" w14:textId="77777777" w:rsidR="005E7D6E" w:rsidRPr="004118BB" w:rsidRDefault="005E7D6E" w:rsidP="005E7D6E">
      <w:pPr>
        <w:tabs>
          <w:tab w:val="left" w:pos="567"/>
        </w:tabs>
        <w:spacing w:after="120" w:line="240" w:lineRule="auto"/>
        <w:jc w:val="both"/>
        <w:rPr>
          <w:rFonts w:cs="Arial"/>
          <w:sz w:val="24"/>
          <w:szCs w:val="24"/>
        </w:rPr>
      </w:pPr>
    </w:p>
    <w:p w14:paraId="3A191E40" w14:textId="00D7E9DA" w:rsidR="005E7D6E" w:rsidRPr="004118BB" w:rsidRDefault="005E7D6E" w:rsidP="00AE71FD">
      <w:pPr>
        <w:tabs>
          <w:tab w:val="left" w:pos="567"/>
        </w:tabs>
        <w:spacing w:after="120" w:line="240" w:lineRule="auto"/>
        <w:jc w:val="both"/>
        <w:rPr>
          <w:rFonts w:eastAsia="Times New Roman" w:cstheme="minorHAnsi"/>
          <w:sz w:val="24"/>
          <w:szCs w:val="24"/>
          <w:lang w:eastAsia="pt-BR"/>
        </w:rPr>
      </w:pPr>
      <w:r w:rsidRPr="004118BB">
        <w:rPr>
          <w:rFonts w:cs="Arial"/>
          <w:i/>
          <w:iCs/>
          <w:sz w:val="24"/>
          <w:szCs w:val="24"/>
        </w:rPr>
        <w:t>[sem modelo disponível]</w:t>
      </w:r>
    </w:p>
    <w:p w14:paraId="21048122" w14:textId="77777777" w:rsidR="005E7D6E" w:rsidRPr="004118BB" w:rsidRDefault="005E7D6E" w:rsidP="005E7D6E">
      <w:pPr>
        <w:tabs>
          <w:tab w:val="left" w:pos="567"/>
        </w:tabs>
        <w:spacing w:after="120" w:line="240" w:lineRule="auto"/>
        <w:ind w:right="35"/>
        <w:jc w:val="both"/>
        <w:rPr>
          <w:rFonts w:eastAsia="Times New Roman" w:cstheme="minorHAnsi"/>
          <w:sz w:val="24"/>
          <w:szCs w:val="24"/>
          <w:lang w:eastAsia="pt-BR"/>
        </w:rPr>
      </w:pPr>
    </w:p>
    <w:p w14:paraId="44DABC02" w14:textId="77777777" w:rsidR="005E7D6E" w:rsidRPr="004118BB" w:rsidRDefault="005E7D6E" w:rsidP="005E7D6E">
      <w:pPr>
        <w:tabs>
          <w:tab w:val="left" w:pos="567"/>
        </w:tabs>
        <w:spacing w:after="120" w:line="240" w:lineRule="auto"/>
        <w:ind w:right="35"/>
        <w:jc w:val="both"/>
        <w:rPr>
          <w:rFonts w:eastAsia="Times New Roman" w:cstheme="minorHAnsi"/>
          <w:sz w:val="24"/>
          <w:szCs w:val="24"/>
          <w:lang w:eastAsia="pt-BR"/>
        </w:rPr>
      </w:pPr>
    </w:p>
    <w:p w14:paraId="166B7D95" w14:textId="77777777" w:rsidR="005E7D6E" w:rsidRPr="004118BB" w:rsidRDefault="005E7D6E" w:rsidP="005E7D6E">
      <w:pPr>
        <w:spacing w:after="120" w:line="240" w:lineRule="auto"/>
        <w:jc w:val="both"/>
        <w:rPr>
          <w:rFonts w:ascii="Candara" w:hAnsi="Candara" w:cs="Arial"/>
        </w:rPr>
      </w:pPr>
    </w:p>
    <w:p w14:paraId="34BD8356" w14:textId="5337A2B6" w:rsidR="005E7D6E" w:rsidRPr="004118BB" w:rsidRDefault="005E7D6E" w:rsidP="004118BB">
      <w:pPr>
        <w:widowControl w:val="0"/>
        <w:shd w:val="clear" w:color="auto" w:fill="BFBFBF" w:themeFill="background1" w:themeFillShade="BF"/>
        <w:autoSpaceDE w:val="0"/>
        <w:autoSpaceDN w:val="0"/>
        <w:spacing w:after="120" w:line="240" w:lineRule="auto"/>
        <w:jc w:val="center"/>
        <w:outlineLvl w:val="3"/>
        <w:rPr>
          <w:rFonts w:cstheme="minorHAnsi"/>
          <w:b/>
          <w:bCs/>
          <w:sz w:val="24"/>
          <w:szCs w:val="24"/>
        </w:rPr>
      </w:pPr>
      <w:r w:rsidRPr="004118BB">
        <w:rPr>
          <w:rFonts w:cstheme="minorHAnsi"/>
          <w:b/>
          <w:bCs/>
          <w:sz w:val="24"/>
          <w:szCs w:val="24"/>
        </w:rPr>
        <w:t>ANEXO VI – MINUTA DO CONTRATO PÚBLICO DE SOLUÇÃO INOVADORA (CPSI)</w:t>
      </w:r>
    </w:p>
    <w:p w14:paraId="65645BA6" w14:textId="77777777" w:rsidR="005E7D6E" w:rsidRPr="004118BB" w:rsidRDefault="005E7D6E" w:rsidP="005E7D6E">
      <w:pPr>
        <w:tabs>
          <w:tab w:val="left" w:pos="567"/>
        </w:tabs>
        <w:spacing w:after="120" w:line="240" w:lineRule="auto"/>
        <w:jc w:val="both"/>
        <w:rPr>
          <w:rFonts w:cs="Arial"/>
          <w:sz w:val="24"/>
          <w:szCs w:val="24"/>
        </w:rPr>
      </w:pPr>
    </w:p>
    <w:p w14:paraId="4E80D92B" w14:textId="6A4F5760" w:rsidR="00D41708" w:rsidRPr="004118BB" w:rsidRDefault="005E7D6E" w:rsidP="00AE71FD">
      <w:pPr>
        <w:tabs>
          <w:tab w:val="left" w:pos="567"/>
        </w:tabs>
        <w:spacing w:after="120" w:line="240" w:lineRule="auto"/>
        <w:jc w:val="both"/>
        <w:rPr>
          <w:rFonts w:eastAsia="Times New Roman" w:cstheme="minorHAnsi"/>
          <w:sz w:val="24"/>
          <w:szCs w:val="24"/>
          <w:lang w:eastAsia="pt-BR"/>
        </w:rPr>
      </w:pPr>
      <w:r w:rsidRPr="004118BB">
        <w:rPr>
          <w:rFonts w:cs="Arial"/>
          <w:i/>
          <w:iCs/>
          <w:sz w:val="24"/>
          <w:szCs w:val="24"/>
        </w:rPr>
        <w:t>[modelo AGU disponível em separado]</w:t>
      </w:r>
    </w:p>
    <w:sectPr w:rsidR="00D41708" w:rsidRPr="004118BB" w:rsidSect="001D1EDE">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5F59" w14:textId="77777777" w:rsidR="00E03BAD" w:rsidRDefault="00E03BAD" w:rsidP="008E4B81">
      <w:pPr>
        <w:spacing w:after="0" w:line="240" w:lineRule="auto"/>
      </w:pPr>
      <w:r>
        <w:separator/>
      </w:r>
    </w:p>
  </w:endnote>
  <w:endnote w:type="continuationSeparator" w:id="0">
    <w:p w14:paraId="4659FC8E" w14:textId="77777777" w:rsidR="00E03BAD" w:rsidRDefault="00E03BAD" w:rsidP="008E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835" w14:textId="77777777" w:rsidR="00C24CB8" w:rsidRDefault="00C24CB8" w:rsidP="008E4B81">
    <w:pPr>
      <w:pStyle w:val="Rodap"/>
      <w:rPr>
        <w:sz w:val="12"/>
        <w:szCs w:val="12"/>
      </w:rPr>
    </w:pPr>
  </w:p>
  <w:p w14:paraId="0AC69379" w14:textId="77777777" w:rsidR="00C24CB8" w:rsidRDefault="00C24CB8" w:rsidP="008E4B81">
    <w:pPr>
      <w:pStyle w:val="Rodap"/>
      <w:rPr>
        <w:sz w:val="12"/>
        <w:szCs w:val="12"/>
      </w:rPr>
    </w:pPr>
  </w:p>
  <w:p w14:paraId="4D6EA9FE" w14:textId="5668239A" w:rsidR="0055741B" w:rsidRPr="00025B38" w:rsidRDefault="00C75B4F" w:rsidP="0055741B">
    <w:pPr>
      <w:pStyle w:val="Rodap"/>
      <w:rPr>
        <w:sz w:val="12"/>
        <w:szCs w:val="12"/>
      </w:rPr>
    </w:pPr>
    <w:bookmarkStart w:id="21" w:name="_Hlk201314392"/>
    <w:r>
      <w:rPr>
        <w:sz w:val="12"/>
        <w:szCs w:val="12"/>
      </w:rPr>
      <w:t>Advocacia-Geral da União (AGU)</w:t>
    </w:r>
  </w:p>
  <w:bookmarkEnd w:id="21"/>
  <w:p w14:paraId="297C56AF" w14:textId="5AF5FF1D" w:rsidR="0055741B" w:rsidRPr="00C75B4F" w:rsidRDefault="0055741B" w:rsidP="0055741B">
    <w:pPr>
      <w:pStyle w:val="Rodap"/>
      <w:rPr>
        <w:sz w:val="12"/>
        <w:szCs w:val="12"/>
      </w:rPr>
    </w:pPr>
    <w:r w:rsidRPr="00C75B4F">
      <w:rPr>
        <w:sz w:val="12"/>
        <w:szCs w:val="12"/>
      </w:rPr>
      <w:t xml:space="preserve">Modelo do </w:t>
    </w:r>
    <w:r w:rsidR="00AA681B" w:rsidRPr="00C75B4F">
      <w:rPr>
        <w:sz w:val="12"/>
        <w:szCs w:val="12"/>
      </w:rPr>
      <w:t xml:space="preserve">Edital de Licitação </w:t>
    </w:r>
    <w:r w:rsidRPr="00C75B4F">
      <w:rPr>
        <w:sz w:val="12"/>
        <w:szCs w:val="12"/>
      </w:rPr>
      <w:t>– Contrato Público de Solução Inovadora (CPSI) – Marco Legal de Startups e Empreendedorismo Inovador</w:t>
    </w:r>
  </w:p>
  <w:p w14:paraId="0FBD0DD1" w14:textId="455F2C52" w:rsidR="00C24CB8" w:rsidRDefault="0055741B" w:rsidP="0055741B">
    <w:pPr>
      <w:pStyle w:val="Rodap"/>
    </w:pPr>
    <w:r w:rsidRPr="00C75B4F">
      <w:rPr>
        <w:sz w:val="12"/>
        <w:szCs w:val="12"/>
      </w:rPr>
      <w:t xml:space="preserve">Atualização: </w:t>
    </w:r>
    <w:r w:rsidR="0098460A" w:rsidRPr="00C75B4F">
      <w:rPr>
        <w:sz w:val="12"/>
        <w:szCs w:val="12"/>
      </w:rPr>
      <w:t>2</w:t>
    </w:r>
    <w:r w:rsidR="00A67225" w:rsidRPr="00C75B4F">
      <w:rPr>
        <w:sz w:val="12"/>
        <w:szCs w:val="12"/>
      </w:rPr>
      <w:t>6</w:t>
    </w:r>
    <w:r w:rsidR="00854627" w:rsidRPr="00C75B4F">
      <w:rPr>
        <w:sz w:val="12"/>
        <w:szCs w:val="12"/>
      </w:rPr>
      <w:t xml:space="preserve"> de </w:t>
    </w:r>
    <w:r w:rsidR="00C0203D" w:rsidRPr="00C75B4F">
      <w:rPr>
        <w:sz w:val="12"/>
        <w:szCs w:val="12"/>
      </w:rPr>
      <w:t>fevereiro</w:t>
    </w:r>
    <w:r w:rsidR="00854627" w:rsidRPr="00C75B4F">
      <w:rPr>
        <w:sz w:val="12"/>
        <w:szCs w:val="12"/>
      </w:rPr>
      <w:t xml:space="preserve"> </w:t>
    </w:r>
    <w:r w:rsidRPr="00C75B4F">
      <w:rPr>
        <w:sz w:val="12"/>
        <w:szCs w:val="12"/>
      </w:rPr>
      <w:t>de 202</w:t>
    </w:r>
    <w:r w:rsidR="00C0203D" w:rsidRPr="00C75B4F">
      <w:rPr>
        <w:sz w:val="12"/>
        <w:szCs w:val="12"/>
      </w:rPr>
      <w:t>5</w:t>
    </w:r>
    <w:r w:rsidRPr="00C75B4F">
      <w:rPr>
        <w:sz w:val="12"/>
        <w:szCs w:val="12"/>
      </w:rPr>
      <w:t>.</w:t>
    </w:r>
  </w:p>
  <w:p w14:paraId="62C7BCD4" w14:textId="77777777" w:rsidR="00C24CB8" w:rsidRDefault="00C24C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D006" w14:textId="77777777" w:rsidR="00E03BAD" w:rsidRDefault="00E03BAD" w:rsidP="008E4B81">
      <w:pPr>
        <w:spacing w:after="0" w:line="240" w:lineRule="auto"/>
      </w:pPr>
      <w:r>
        <w:separator/>
      </w:r>
    </w:p>
  </w:footnote>
  <w:footnote w:type="continuationSeparator" w:id="0">
    <w:p w14:paraId="6765D749" w14:textId="77777777" w:rsidR="00E03BAD" w:rsidRDefault="00E03BAD" w:rsidP="008E4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92675"/>
      <w:docPartObj>
        <w:docPartGallery w:val="Watermarks"/>
        <w:docPartUnique/>
      </w:docPartObj>
    </w:sdtPr>
    <w:sdtEndPr/>
    <w:sdtContent>
      <w:p w14:paraId="6F07294D" w14:textId="1FF7F9FA" w:rsidR="00C24CB8" w:rsidRDefault="00E03BAD">
        <w:pPr>
          <w:pStyle w:val="Cabealho"/>
          <w:jc w:val="right"/>
        </w:pPr>
        <w:r>
          <w:pict w14:anchorId="0FF5A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RASCUNHO"/>
              <w10:wrap anchorx="margin" anchory="margin"/>
            </v:shape>
          </w:pict>
        </w:r>
      </w:p>
    </w:sdtContent>
  </w:sdt>
  <w:p w14:paraId="00C87493" w14:textId="77777777" w:rsidR="00C24CB8" w:rsidRDefault="00C24C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359"/>
    <w:multiLevelType w:val="multilevel"/>
    <w:tmpl w:val="16460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65459"/>
    <w:multiLevelType w:val="multilevel"/>
    <w:tmpl w:val="510A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87AD4"/>
    <w:multiLevelType w:val="hybridMultilevel"/>
    <w:tmpl w:val="20B8B814"/>
    <w:lvl w:ilvl="0" w:tplc="4E3CA5B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4E7336"/>
    <w:multiLevelType w:val="hybridMultilevel"/>
    <w:tmpl w:val="AF68CE3E"/>
    <w:lvl w:ilvl="0" w:tplc="573C33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1A55E7"/>
    <w:multiLevelType w:val="hybridMultilevel"/>
    <w:tmpl w:val="CB368B46"/>
    <w:lvl w:ilvl="0" w:tplc="5E14BB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42465F"/>
    <w:multiLevelType w:val="multilevel"/>
    <w:tmpl w:val="EE166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82ED0"/>
    <w:multiLevelType w:val="multilevel"/>
    <w:tmpl w:val="56042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041400"/>
    <w:multiLevelType w:val="multilevel"/>
    <w:tmpl w:val="CC9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64D33"/>
    <w:multiLevelType w:val="multilevel"/>
    <w:tmpl w:val="AA843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70428E"/>
    <w:multiLevelType w:val="multilevel"/>
    <w:tmpl w:val="FB3C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C100D"/>
    <w:multiLevelType w:val="multilevel"/>
    <w:tmpl w:val="63645A68"/>
    <w:lvl w:ilvl="0">
      <w:start w:val="1"/>
      <w:numFmt w:val="decimal"/>
      <w:lvlText w:val="%1."/>
      <w:lvlJc w:val="left"/>
      <w:pPr>
        <w:ind w:left="644" w:hanging="360"/>
      </w:pPr>
      <w:rPr>
        <w:rFonts w:hint="default"/>
      </w:rPr>
    </w:lvl>
    <w:lvl w:ilvl="1">
      <w:start w:val="1"/>
      <w:numFmt w:val="decimal"/>
      <w:lvlText w:val="%1.%2."/>
      <w:lvlJc w:val="left"/>
      <w:pPr>
        <w:ind w:left="716" w:hanging="432"/>
      </w:pPr>
      <w:rPr>
        <w:rFonts w:hint="default"/>
        <w:i w:val="0"/>
        <w:color w:val="auto"/>
        <w:lang w:val="pt-BR"/>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7F783E"/>
    <w:multiLevelType w:val="multilevel"/>
    <w:tmpl w:val="68EEF2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4316A"/>
    <w:multiLevelType w:val="multilevel"/>
    <w:tmpl w:val="EFDA2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CC3105"/>
    <w:multiLevelType w:val="hybridMultilevel"/>
    <w:tmpl w:val="C242DCE0"/>
    <w:lvl w:ilvl="0" w:tplc="BBA0A07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CD686C"/>
    <w:multiLevelType w:val="hybridMultilevel"/>
    <w:tmpl w:val="36CCA09A"/>
    <w:lvl w:ilvl="0" w:tplc="B5BC6BFC">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D61EAB"/>
    <w:multiLevelType w:val="hybridMultilevel"/>
    <w:tmpl w:val="025A9BA4"/>
    <w:lvl w:ilvl="0" w:tplc="7F74E6A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F8760C"/>
    <w:multiLevelType w:val="multilevel"/>
    <w:tmpl w:val="EAC8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C6698C"/>
    <w:multiLevelType w:val="multilevel"/>
    <w:tmpl w:val="C0AE4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242EB1"/>
    <w:multiLevelType w:val="multilevel"/>
    <w:tmpl w:val="D010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B03A08"/>
    <w:multiLevelType w:val="multilevel"/>
    <w:tmpl w:val="0AD60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551D7C"/>
    <w:multiLevelType w:val="multilevel"/>
    <w:tmpl w:val="8EC21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483C58"/>
    <w:multiLevelType w:val="hybridMultilevel"/>
    <w:tmpl w:val="5CD844FE"/>
    <w:lvl w:ilvl="0" w:tplc="115C75B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5D6418"/>
    <w:multiLevelType w:val="hybridMultilevel"/>
    <w:tmpl w:val="88E64344"/>
    <w:lvl w:ilvl="0" w:tplc="1C5C783E">
      <w:start w:val="2"/>
      <w:numFmt w:val="decimalZero"/>
      <w:lvlText w:val="%1."/>
      <w:lvlJc w:val="left"/>
      <w:pPr>
        <w:ind w:left="1353" w:hanging="360"/>
      </w:pPr>
      <w:rPr>
        <w:rFonts w:hint="default"/>
        <w:b w:val="0"/>
        <w:i w:val="0"/>
        <w:sz w:val="20"/>
        <w:szCs w:val="20"/>
      </w:rPr>
    </w:lvl>
    <w:lvl w:ilvl="1" w:tplc="04160019">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3" w15:restartNumberingAfterBreak="0">
    <w:nsid w:val="5A48573A"/>
    <w:multiLevelType w:val="multilevel"/>
    <w:tmpl w:val="4830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62064E"/>
    <w:multiLevelType w:val="hybridMultilevel"/>
    <w:tmpl w:val="012AEBFA"/>
    <w:lvl w:ilvl="0" w:tplc="B9B046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DD361E"/>
    <w:multiLevelType w:val="multilevel"/>
    <w:tmpl w:val="873683CC"/>
    <w:lvl w:ilvl="0">
      <w:start w:val="1"/>
      <w:numFmt w:val="decimal"/>
      <w:pStyle w:val="Nivel1"/>
      <w:suff w:val="space"/>
      <w:lvlText w:val="%1."/>
      <w:lvlJc w:val="left"/>
      <w:pPr>
        <w:ind w:left="0" w:firstLine="0"/>
      </w:pPr>
      <w:rPr>
        <w:rFonts w:hint="default"/>
        <w:b/>
        <w:i w:val="0"/>
      </w:rPr>
    </w:lvl>
    <w:lvl w:ilvl="1">
      <w:start w:val="1"/>
      <w:numFmt w:val="decimal"/>
      <w:suff w:val="space"/>
      <w:lvlText w:val="%1.%2."/>
      <w:lvlJc w:val="left"/>
      <w:pPr>
        <w:ind w:left="567" w:firstLine="0"/>
      </w:pPr>
      <w:rPr>
        <w:rFonts w:hint="default"/>
        <w:b w:val="0"/>
        <w:i w:val="0"/>
        <w:color w:val="auto"/>
      </w:rPr>
    </w:lvl>
    <w:lvl w:ilvl="2">
      <w:start w:val="1"/>
      <w:numFmt w:val="decimal"/>
      <w:pStyle w:val="Nvel3-R"/>
      <w:suff w:val="space"/>
      <w:lvlText w:val="%1.%2.%3."/>
      <w:lvlJc w:val="left"/>
      <w:pPr>
        <w:ind w:left="567" w:firstLine="0"/>
      </w:pPr>
      <w:rPr>
        <w:rFonts w:hint="default"/>
        <w:b w:val="0"/>
        <w:i w:val="0"/>
      </w:rPr>
    </w:lvl>
    <w:lvl w:ilvl="3">
      <w:start w:val="1"/>
      <w:numFmt w:val="decimal"/>
      <w:pStyle w:val="Nvel4-R"/>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2843B98"/>
    <w:multiLevelType w:val="multilevel"/>
    <w:tmpl w:val="F12E0F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B45C06"/>
    <w:multiLevelType w:val="multilevel"/>
    <w:tmpl w:val="2E2CC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D92D52"/>
    <w:multiLevelType w:val="multilevel"/>
    <w:tmpl w:val="C280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A269B6"/>
    <w:multiLevelType w:val="multilevel"/>
    <w:tmpl w:val="4E16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00136F"/>
    <w:multiLevelType w:val="multilevel"/>
    <w:tmpl w:val="66EA9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FF0939"/>
    <w:multiLevelType w:val="multilevel"/>
    <w:tmpl w:val="2454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5"/>
  </w:num>
  <w:num w:numId="3">
    <w:abstractNumId w:val="32"/>
  </w:num>
  <w:num w:numId="4">
    <w:abstractNumId w:val="10"/>
  </w:num>
  <w:num w:numId="5">
    <w:abstractNumId w:val="14"/>
  </w:num>
  <w:num w:numId="6">
    <w:abstractNumId w:val="22"/>
  </w:num>
  <w:num w:numId="7">
    <w:abstractNumId w:val="21"/>
  </w:num>
  <w:num w:numId="8">
    <w:abstractNumId w:val="3"/>
  </w:num>
  <w:num w:numId="9">
    <w:abstractNumId w:val="28"/>
    <w:lvlOverride w:ilvl="0">
      <w:lvl w:ilvl="0">
        <w:numFmt w:val="lowerLetter"/>
        <w:lvlText w:val="%1."/>
        <w:lvlJc w:val="left"/>
      </w:lvl>
    </w:lvlOverride>
  </w:num>
  <w:num w:numId="10">
    <w:abstractNumId w:val="28"/>
    <w:lvlOverride w:ilvl="0">
      <w:lvl w:ilvl="0">
        <w:numFmt w:val="lowerLetter"/>
        <w:lvlText w:val="%1."/>
        <w:lvlJc w:val="left"/>
      </w:lvl>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29"/>
  </w:num>
  <w:num w:numId="15">
    <w:abstractNumId w:val="13"/>
  </w:num>
  <w:num w:numId="16">
    <w:abstractNumId w:val="24"/>
  </w:num>
  <w:num w:numId="17">
    <w:abstractNumId w:val="4"/>
  </w:num>
  <w:num w:numId="18">
    <w:abstractNumId w:val="15"/>
  </w:num>
  <w:num w:numId="19">
    <w:abstractNumId w:val="2"/>
  </w:num>
  <w:num w:numId="20">
    <w:abstractNumId w:val="26"/>
  </w:num>
  <w:num w:numId="21">
    <w:abstractNumId w:val="6"/>
    <w:lvlOverride w:ilvl="0">
      <w:lvl w:ilvl="0">
        <w:numFmt w:val="lowerLetter"/>
        <w:lvlText w:val="%1."/>
        <w:lvlJc w:val="left"/>
      </w:lvl>
    </w:lvlOverride>
  </w:num>
  <w:num w:numId="22">
    <w:abstractNumId w:val="6"/>
    <w:lvlOverride w:ilvl="0">
      <w:lvl w:ilvl="0">
        <w:numFmt w:val="lowerLetter"/>
        <w:lvlText w:val="%1."/>
        <w:lvlJc w:val="left"/>
      </w:lvl>
    </w:lvlOverride>
  </w:num>
  <w:num w:numId="23">
    <w:abstractNumId w:val="6"/>
    <w:lvlOverride w:ilvl="0">
      <w:lvl w:ilvl="0">
        <w:numFmt w:val="lowerLetter"/>
        <w:lvlText w:val="%1."/>
        <w:lvlJc w:val="left"/>
      </w:lvl>
    </w:lvlOverride>
  </w:num>
  <w:num w:numId="24">
    <w:abstractNumId w:val="6"/>
    <w:lvlOverride w:ilvl="0">
      <w:lvl w:ilvl="0">
        <w:numFmt w:val="lowerLetter"/>
        <w:lvlText w:val="%1."/>
        <w:lvlJc w:val="left"/>
      </w:lvl>
    </w:lvlOverride>
  </w:num>
  <w:num w:numId="25">
    <w:abstractNumId w:val="6"/>
    <w:lvlOverride w:ilvl="0">
      <w:lvl w:ilvl="0">
        <w:numFmt w:val="lowerLetter"/>
        <w:lvlText w:val="%1."/>
        <w:lvlJc w:val="left"/>
      </w:lvl>
    </w:lvlOverride>
  </w:num>
  <w:num w:numId="26">
    <w:abstractNumId w:val="6"/>
    <w:lvlOverride w:ilvl="0">
      <w:lvl w:ilvl="0">
        <w:numFmt w:val="lowerLetter"/>
        <w:lvlText w:val="%1."/>
        <w:lvlJc w:val="left"/>
      </w:lvl>
    </w:lvlOverride>
  </w:num>
  <w:num w:numId="27">
    <w:abstractNumId w:val="17"/>
    <w:lvlOverride w:ilvl="0">
      <w:lvl w:ilvl="0">
        <w:numFmt w:val="decimal"/>
        <w:lvlText w:val="%1."/>
        <w:lvlJc w:val="left"/>
      </w:lvl>
    </w:lvlOverride>
  </w:num>
  <w:num w:numId="28">
    <w:abstractNumId w:val="17"/>
    <w:lvlOverride w:ilvl="0">
      <w:lvl w:ilvl="0">
        <w:numFmt w:val="decimal"/>
        <w:lvlText w:val="%1."/>
        <w:lvlJc w:val="left"/>
      </w:lvl>
    </w:lvlOverride>
  </w:num>
  <w:num w:numId="29">
    <w:abstractNumId w:val="1"/>
    <w:lvlOverride w:ilvl="0">
      <w:lvl w:ilvl="0">
        <w:numFmt w:val="lowerLetter"/>
        <w:lvlText w:val="%1."/>
        <w:lvlJc w:val="left"/>
      </w:lvl>
    </w:lvlOverride>
  </w:num>
  <w:num w:numId="30">
    <w:abstractNumId w:val="1"/>
    <w:lvlOverride w:ilvl="0">
      <w:lvl w:ilvl="0">
        <w:numFmt w:val="lowerLetter"/>
        <w:lvlText w:val="%1."/>
        <w:lvlJc w:val="left"/>
      </w:lvl>
    </w:lvlOverride>
  </w:num>
  <w:num w:numId="31">
    <w:abstractNumId w:val="1"/>
    <w:lvlOverride w:ilvl="0">
      <w:lvl w:ilvl="0">
        <w:numFmt w:val="lowerLetter"/>
        <w:lvlText w:val="%1."/>
        <w:lvlJc w:val="left"/>
      </w:lvl>
    </w:lvlOverride>
  </w:num>
  <w:num w:numId="32">
    <w:abstractNumId w:val="5"/>
    <w:lvlOverride w:ilvl="0">
      <w:lvl w:ilvl="0">
        <w:numFmt w:val="decimal"/>
        <w:lvlText w:val="%1."/>
        <w:lvlJc w:val="left"/>
      </w:lvl>
    </w:lvlOverride>
  </w:num>
  <w:num w:numId="33">
    <w:abstractNumId w:val="5"/>
    <w:lvlOverride w:ilvl="0">
      <w:lvl w:ilvl="0">
        <w:numFmt w:val="decimal"/>
        <w:lvlText w:val="%1."/>
        <w:lvlJc w:val="left"/>
      </w:lvl>
    </w:lvlOverride>
  </w:num>
  <w:num w:numId="34">
    <w:abstractNumId w:val="0"/>
    <w:lvlOverride w:ilvl="0">
      <w:lvl w:ilvl="0">
        <w:numFmt w:val="decimal"/>
        <w:lvlText w:val="%1."/>
        <w:lvlJc w:val="left"/>
      </w:lvl>
    </w:lvlOverride>
  </w:num>
  <w:num w:numId="35">
    <w:abstractNumId w:val="0"/>
    <w:lvlOverride w:ilvl="0">
      <w:lvl w:ilvl="0">
        <w:numFmt w:val="decimal"/>
        <w:lvlText w:val="%1."/>
        <w:lvlJc w:val="left"/>
      </w:lvl>
    </w:lvlOverride>
  </w:num>
  <w:num w:numId="36">
    <w:abstractNumId w:val="27"/>
  </w:num>
  <w:num w:numId="37">
    <w:abstractNumId w:val="19"/>
  </w:num>
  <w:num w:numId="38">
    <w:abstractNumId w:val="8"/>
  </w:num>
  <w:num w:numId="39">
    <w:abstractNumId w:val="11"/>
  </w:num>
  <w:num w:numId="40">
    <w:abstractNumId w:val="20"/>
  </w:num>
  <w:num w:numId="41">
    <w:abstractNumId w:val="12"/>
  </w:num>
  <w:num w:numId="42">
    <w:abstractNumId w:val="16"/>
  </w:num>
  <w:num w:numId="43">
    <w:abstractNumId w:val="23"/>
    <w:lvlOverride w:ilvl="0">
      <w:lvl w:ilvl="0">
        <w:numFmt w:val="lowerLetter"/>
        <w:lvlText w:val="%1."/>
        <w:lvlJc w:val="left"/>
      </w:lvl>
    </w:lvlOverride>
  </w:num>
  <w:num w:numId="44">
    <w:abstractNumId w:val="23"/>
    <w:lvlOverride w:ilvl="0">
      <w:lvl w:ilvl="0">
        <w:numFmt w:val="lowerLetter"/>
        <w:lvlText w:val="%1."/>
        <w:lvlJc w:val="left"/>
      </w:lvl>
    </w:lvlOverride>
  </w:num>
  <w:num w:numId="45">
    <w:abstractNumId w:val="23"/>
    <w:lvlOverride w:ilvl="0">
      <w:lvl w:ilvl="0">
        <w:numFmt w:val="lowerLetter"/>
        <w:lvlText w:val="%1."/>
        <w:lvlJc w:val="left"/>
      </w:lvl>
    </w:lvlOverride>
  </w:num>
  <w:num w:numId="46">
    <w:abstractNumId w:val="23"/>
    <w:lvlOverride w:ilvl="0">
      <w:lvl w:ilvl="0">
        <w:numFmt w:val="lowerLetter"/>
        <w:lvlText w:val="%1."/>
        <w:lvlJc w:val="left"/>
      </w:lvl>
    </w:lvlOverride>
  </w:num>
  <w:num w:numId="47">
    <w:abstractNumId w:val="23"/>
    <w:lvlOverride w:ilvl="0">
      <w:lvl w:ilvl="0">
        <w:numFmt w:val="lowerLetter"/>
        <w:lvlText w:val="%1."/>
        <w:lvlJc w:val="left"/>
      </w:lvl>
    </w:lvlOverride>
  </w:num>
  <w:num w:numId="48">
    <w:abstractNumId w:val="18"/>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48"/>
    <w:rsid w:val="000000FC"/>
    <w:rsid w:val="00000AA0"/>
    <w:rsid w:val="00001179"/>
    <w:rsid w:val="0000489A"/>
    <w:rsid w:val="00005542"/>
    <w:rsid w:val="00005853"/>
    <w:rsid w:val="00006215"/>
    <w:rsid w:val="00006653"/>
    <w:rsid w:val="0000753B"/>
    <w:rsid w:val="000103BF"/>
    <w:rsid w:val="00010578"/>
    <w:rsid w:val="000107DD"/>
    <w:rsid w:val="00012FCF"/>
    <w:rsid w:val="0001478D"/>
    <w:rsid w:val="000166B4"/>
    <w:rsid w:val="00024BDA"/>
    <w:rsid w:val="000266C9"/>
    <w:rsid w:val="00026CA5"/>
    <w:rsid w:val="000270A1"/>
    <w:rsid w:val="00027E20"/>
    <w:rsid w:val="00033C86"/>
    <w:rsid w:val="00035157"/>
    <w:rsid w:val="0003619A"/>
    <w:rsid w:val="0003641A"/>
    <w:rsid w:val="0003691B"/>
    <w:rsid w:val="000403EF"/>
    <w:rsid w:val="00042F70"/>
    <w:rsid w:val="00042FEE"/>
    <w:rsid w:val="000435EC"/>
    <w:rsid w:val="00045190"/>
    <w:rsid w:val="0004543F"/>
    <w:rsid w:val="000479A5"/>
    <w:rsid w:val="00051135"/>
    <w:rsid w:val="00051CFB"/>
    <w:rsid w:val="00053216"/>
    <w:rsid w:val="00053960"/>
    <w:rsid w:val="00054D0D"/>
    <w:rsid w:val="000555FB"/>
    <w:rsid w:val="000575BC"/>
    <w:rsid w:val="00057B7C"/>
    <w:rsid w:val="000611D2"/>
    <w:rsid w:val="00065562"/>
    <w:rsid w:val="00065877"/>
    <w:rsid w:val="000665E7"/>
    <w:rsid w:val="00066B9C"/>
    <w:rsid w:val="00071BE5"/>
    <w:rsid w:val="00071CE2"/>
    <w:rsid w:val="00072425"/>
    <w:rsid w:val="00072FDF"/>
    <w:rsid w:val="0007318F"/>
    <w:rsid w:val="00073CAC"/>
    <w:rsid w:val="00074398"/>
    <w:rsid w:val="00074D52"/>
    <w:rsid w:val="0007651B"/>
    <w:rsid w:val="000771D3"/>
    <w:rsid w:val="00081E15"/>
    <w:rsid w:val="00081E78"/>
    <w:rsid w:val="00082484"/>
    <w:rsid w:val="0008539A"/>
    <w:rsid w:val="0008608F"/>
    <w:rsid w:val="000906D8"/>
    <w:rsid w:val="00090E74"/>
    <w:rsid w:val="00090EEA"/>
    <w:rsid w:val="0009280F"/>
    <w:rsid w:val="00093741"/>
    <w:rsid w:val="00094917"/>
    <w:rsid w:val="00096126"/>
    <w:rsid w:val="00097D81"/>
    <w:rsid w:val="000A01BF"/>
    <w:rsid w:val="000A0576"/>
    <w:rsid w:val="000A100C"/>
    <w:rsid w:val="000A1BE6"/>
    <w:rsid w:val="000A2888"/>
    <w:rsid w:val="000A30EF"/>
    <w:rsid w:val="000A4351"/>
    <w:rsid w:val="000A5D35"/>
    <w:rsid w:val="000A7382"/>
    <w:rsid w:val="000B0EE9"/>
    <w:rsid w:val="000B112C"/>
    <w:rsid w:val="000B1BD2"/>
    <w:rsid w:val="000B3035"/>
    <w:rsid w:val="000B3A12"/>
    <w:rsid w:val="000B3B46"/>
    <w:rsid w:val="000B6320"/>
    <w:rsid w:val="000B63D7"/>
    <w:rsid w:val="000B66DE"/>
    <w:rsid w:val="000B6FDB"/>
    <w:rsid w:val="000B7057"/>
    <w:rsid w:val="000C3173"/>
    <w:rsid w:val="000C3926"/>
    <w:rsid w:val="000C3F0A"/>
    <w:rsid w:val="000C42EE"/>
    <w:rsid w:val="000C5667"/>
    <w:rsid w:val="000C6280"/>
    <w:rsid w:val="000D2C2E"/>
    <w:rsid w:val="000D3187"/>
    <w:rsid w:val="000D49AE"/>
    <w:rsid w:val="000D4D46"/>
    <w:rsid w:val="000D6A76"/>
    <w:rsid w:val="000D6DD6"/>
    <w:rsid w:val="000E3751"/>
    <w:rsid w:val="000E43B6"/>
    <w:rsid w:val="000E51F4"/>
    <w:rsid w:val="000E70E1"/>
    <w:rsid w:val="000E7700"/>
    <w:rsid w:val="000E7999"/>
    <w:rsid w:val="000F02B8"/>
    <w:rsid w:val="000F2003"/>
    <w:rsid w:val="000F2BDF"/>
    <w:rsid w:val="000F4693"/>
    <w:rsid w:val="000F4BBE"/>
    <w:rsid w:val="000F52CE"/>
    <w:rsid w:val="000F786D"/>
    <w:rsid w:val="00100736"/>
    <w:rsid w:val="00101236"/>
    <w:rsid w:val="00101985"/>
    <w:rsid w:val="00101F09"/>
    <w:rsid w:val="0010413C"/>
    <w:rsid w:val="001046CA"/>
    <w:rsid w:val="001125AB"/>
    <w:rsid w:val="00113E30"/>
    <w:rsid w:val="00115BD4"/>
    <w:rsid w:val="00116DFA"/>
    <w:rsid w:val="00117082"/>
    <w:rsid w:val="001176C0"/>
    <w:rsid w:val="00117B34"/>
    <w:rsid w:val="001204B2"/>
    <w:rsid w:val="0012144E"/>
    <w:rsid w:val="0012146C"/>
    <w:rsid w:val="001217F5"/>
    <w:rsid w:val="00122BD8"/>
    <w:rsid w:val="00123467"/>
    <w:rsid w:val="00123796"/>
    <w:rsid w:val="001252A9"/>
    <w:rsid w:val="00125A8F"/>
    <w:rsid w:val="001277BD"/>
    <w:rsid w:val="00131470"/>
    <w:rsid w:val="00131656"/>
    <w:rsid w:val="00132D1C"/>
    <w:rsid w:val="00132E98"/>
    <w:rsid w:val="001335E5"/>
    <w:rsid w:val="00133B20"/>
    <w:rsid w:val="0013403C"/>
    <w:rsid w:val="0013436E"/>
    <w:rsid w:val="00135F52"/>
    <w:rsid w:val="001413BD"/>
    <w:rsid w:val="0014154A"/>
    <w:rsid w:val="001439FE"/>
    <w:rsid w:val="00147E82"/>
    <w:rsid w:val="001552D9"/>
    <w:rsid w:val="0015573B"/>
    <w:rsid w:val="00156636"/>
    <w:rsid w:val="00156860"/>
    <w:rsid w:val="00157724"/>
    <w:rsid w:val="0016166A"/>
    <w:rsid w:val="0016274F"/>
    <w:rsid w:val="00164477"/>
    <w:rsid w:val="00164E93"/>
    <w:rsid w:val="00165774"/>
    <w:rsid w:val="001658A6"/>
    <w:rsid w:val="0016629C"/>
    <w:rsid w:val="00174A99"/>
    <w:rsid w:val="00176686"/>
    <w:rsid w:val="00180CAB"/>
    <w:rsid w:val="00181CC0"/>
    <w:rsid w:val="00184029"/>
    <w:rsid w:val="001850BC"/>
    <w:rsid w:val="0018667C"/>
    <w:rsid w:val="001870FF"/>
    <w:rsid w:val="00187184"/>
    <w:rsid w:val="001916A8"/>
    <w:rsid w:val="00191775"/>
    <w:rsid w:val="00193093"/>
    <w:rsid w:val="00193AB6"/>
    <w:rsid w:val="00194534"/>
    <w:rsid w:val="001955E5"/>
    <w:rsid w:val="001965ED"/>
    <w:rsid w:val="001977E2"/>
    <w:rsid w:val="0019783E"/>
    <w:rsid w:val="001A01F7"/>
    <w:rsid w:val="001A19D3"/>
    <w:rsid w:val="001A1F38"/>
    <w:rsid w:val="001A2762"/>
    <w:rsid w:val="001A3B16"/>
    <w:rsid w:val="001A5030"/>
    <w:rsid w:val="001A5E98"/>
    <w:rsid w:val="001B00E2"/>
    <w:rsid w:val="001B12D2"/>
    <w:rsid w:val="001B36D7"/>
    <w:rsid w:val="001B54CE"/>
    <w:rsid w:val="001B558B"/>
    <w:rsid w:val="001C0CBD"/>
    <w:rsid w:val="001C20FC"/>
    <w:rsid w:val="001C3A6F"/>
    <w:rsid w:val="001C5320"/>
    <w:rsid w:val="001C606C"/>
    <w:rsid w:val="001D19D3"/>
    <w:rsid w:val="001D1EDE"/>
    <w:rsid w:val="001D2FD5"/>
    <w:rsid w:val="001D5B78"/>
    <w:rsid w:val="001E07F0"/>
    <w:rsid w:val="001E2573"/>
    <w:rsid w:val="001E29B7"/>
    <w:rsid w:val="001E38DE"/>
    <w:rsid w:val="001E4488"/>
    <w:rsid w:val="001E54F0"/>
    <w:rsid w:val="001E5A60"/>
    <w:rsid w:val="001E7CF4"/>
    <w:rsid w:val="001F0484"/>
    <w:rsid w:val="001F0518"/>
    <w:rsid w:val="001F13E8"/>
    <w:rsid w:val="001F27F3"/>
    <w:rsid w:val="001F2B1F"/>
    <w:rsid w:val="001F5CF2"/>
    <w:rsid w:val="0020296C"/>
    <w:rsid w:val="002038E8"/>
    <w:rsid w:val="00205B7B"/>
    <w:rsid w:val="002072B2"/>
    <w:rsid w:val="00214536"/>
    <w:rsid w:val="002168B3"/>
    <w:rsid w:val="00220359"/>
    <w:rsid w:val="002222B3"/>
    <w:rsid w:val="00222700"/>
    <w:rsid w:val="00223A7A"/>
    <w:rsid w:val="00226C87"/>
    <w:rsid w:val="00234EFA"/>
    <w:rsid w:val="0023542A"/>
    <w:rsid w:val="002360C7"/>
    <w:rsid w:val="00236800"/>
    <w:rsid w:val="002375AF"/>
    <w:rsid w:val="00240134"/>
    <w:rsid w:val="00243274"/>
    <w:rsid w:val="0024371C"/>
    <w:rsid w:val="00247CD0"/>
    <w:rsid w:val="00251961"/>
    <w:rsid w:val="00251DE3"/>
    <w:rsid w:val="00252B93"/>
    <w:rsid w:val="00252CAF"/>
    <w:rsid w:val="002536C2"/>
    <w:rsid w:val="00253BC1"/>
    <w:rsid w:val="00253D96"/>
    <w:rsid w:val="0025448D"/>
    <w:rsid w:val="002545D4"/>
    <w:rsid w:val="002600AF"/>
    <w:rsid w:val="00260248"/>
    <w:rsid w:val="002602A4"/>
    <w:rsid w:val="0026094F"/>
    <w:rsid w:val="0026236A"/>
    <w:rsid w:val="0027081F"/>
    <w:rsid w:val="00270EF3"/>
    <w:rsid w:val="002713BD"/>
    <w:rsid w:val="0027183D"/>
    <w:rsid w:val="00272452"/>
    <w:rsid w:val="002742AE"/>
    <w:rsid w:val="0027759A"/>
    <w:rsid w:val="002775D8"/>
    <w:rsid w:val="00280092"/>
    <w:rsid w:val="002812F3"/>
    <w:rsid w:val="00281491"/>
    <w:rsid w:val="002829A8"/>
    <w:rsid w:val="002833D6"/>
    <w:rsid w:val="00286130"/>
    <w:rsid w:val="00286FC7"/>
    <w:rsid w:val="0029015B"/>
    <w:rsid w:val="00292548"/>
    <w:rsid w:val="002938D6"/>
    <w:rsid w:val="002956F4"/>
    <w:rsid w:val="002973C7"/>
    <w:rsid w:val="00297C0E"/>
    <w:rsid w:val="002A0388"/>
    <w:rsid w:val="002A16E1"/>
    <w:rsid w:val="002A3D34"/>
    <w:rsid w:val="002A4104"/>
    <w:rsid w:val="002A4975"/>
    <w:rsid w:val="002A5787"/>
    <w:rsid w:val="002A5882"/>
    <w:rsid w:val="002A685B"/>
    <w:rsid w:val="002A69FF"/>
    <w:rsid w:val="002A6BBA"/>
    <w:rsid w:val="002B0944"/>
    <w:rsid w:val="002B4FCD"/>
    <w:rsid w:val="002B7389"/>
    <w:rsid w:val="002C0E32"/>
    <w:rsid w:val="002C1AEC"/>
    <w:rsid w:val="002C4D3A"/>
    <w:rsid w:val="002C5B02"/>
    <w:rsid w:val="002C5B80"/>
    <w:rsid w:val="002D0672"/>
    <w:rsid w:val="002D1293"/>
    <w:rsid w:val="002D19B6"/>
    <w:rsid w:val="002D3634"/>
    <w:rsid w:val="002D43DF"/>
    <w:rsid w:val="002D569A"/>
    <w:rsid w:val="002D6D85"/>
    <w:rsid w:val="002D709F"/>
    <w:rsid w:val="002D72F5"/>
    <w:rsid w:val="002E06DA"/>
    <w:rsid w:val="002E3B43"/>
    <w:rsid w:val="002E42B1"/>
    <w:rsid w:val="002E73A8"/>
    <w:rsid w:val="002E7A4A"/>
    <w:rsid w:val="002F29A1"/>
    <w:rsid w:val="002F2B41"/>
    <w:rsid w:val="002F388C"/>
    <w:rsid w:val="002F4007"/>
    <w:rsid w:val="002F6E78"/>
    <w:rsid w:val="00300B19"/>
    <w:rsid w:val="003037B4"/>
    <w:rsid w:val="00304042"/>
    <w:rsid w:val="0030560F"/>
    <w:rsid w:val="003060ED"/>
    <w:rsid w:val="00307CC2"/>
    <w:rsid w:val="00310401"/>
    <w:rsid w:val="003206AA"/>
    <w:rsid w:val="00322424"/>
    <w:rsid w:val="00322EEA"/>
    <w:rsid w:val="003239F2"/>
    <w:rsid w:val="003307D5"/>
    <w:rsid w:val="00333497"/>
    <w:rsid w:val="00334CA8"/>
    <w:rsid w:val="00337040"/>
    <w:rsid w:val="00341C1F"/>
    <w:rsid w:val="00343765"/>
    <w:rsid w:val="003446B2"/>
    <w:rsid w:val="00346022"/>
    <w:rsid w:val="003474D6"/>
    <w:rsid w:val="00347C1D"/>
    <w:rsid w:val="00350E9C"/>
    <w:rsid w:val="0035335D"/>
    <w:rsid w:val="00353CCE"/>
    <w:rsid w:val="00356039"/>
    <w:rsid w:val="00357D9C"/>
    <w:rsid w:val="00360E14"/>
    <w:rsid w:val="003645E4"/>
    <w:rsid w:val="00365903"/>
    <w:rsid w:val="00367929"/>
    <w:rsid w:val="00370ABC"/>
    <w:rsid w:val="003710BE"/>
    <w:rsid w:val="00371562"/>
    <w:rsid w:val="003733FE"/>
    <w:rsid w:val="003737D6"/>
    <w:rsid w:val="0037406A"/>
    <w:rsid w:val="003744E0"/>
    <w:rsid w:val="00380E6C"/>
    <w:rsid w:val="003812AA"/>
    <w:rsid w:val="00382394"/>
    <w:rsid w:val="00382A2D"/>
    <w:rsid w:val="00382EAB"/>
    <w:rsid w:val="00385AA1"/>
    <w:rsid w:val="00385EBD"/>
    <w:rsid w:val="00390571"/>
    <w:rsid w:val="00391B86"/>
    <w:rsid w:val="003924DC"/>
    <w:rsid w:val="00392914"/>
    <w:rsid w:val="00394EF9"/>
    <w:rsid w:val="00396064"/>
    <w:rsid w:val="003A10DE"/>
    <w:rsid w:val="003A1EA6"/>
    <w:rsid w:val="003A3315"/>
    <w:rsid w:val="003A5D57"/>
    <w:rsid w:val="003A75B8"/>
    <w:rsid w:val="003B37B7"/>
    <w:rsid w:val="003C02F2"/>
    <w:rsid w:val="003C064F"/>
    <w:rsid w:val="003C13C3"/>
    <w:rsid w:val="003C1CA4"/>
    <w:rsid w:val="003C1CB7"/>
    <w:rsid w:val="003C2179"/>
    <w:rsid w:val="003C2C45"/>
    <w:rsid w:val="003C2C75"/>
    <w:rsid w:val="003D12A9"/>
    <w:rsid w:val="003D1D87"/>
    <w:rsid w:val="003D4BC1"/>
    <w:rsid w:val="003D52CD"/>
    <w:rsid w:val="003D78B3"/>
    <w:rsid w:val="003E010F"/>
    <w:rsid w:val="003E07D6"/>
    <w:rsid w:val="003E200E"/>
    <w:rsid w:val="003E2AFC"/>
    <w:rsid w:val="003F13E9"/>
    <w:rsid w:val="003F1E19"/>
    <w:rsid w:val="003F24DB"/>
    <w:rsid w:val="003F255F"/>
    <w:rsid w:val="003F3381"/>
    <w:rsid w:val="003F468E"/>
    <w:rsid w:val="003F5A9A"/>
    <w:rsid w:val="003F622C"/>
    <w:rsid w:val="00400E28"/>
    <w:rsid w:val="00406B6C"/>
    <w:rsid w:val="004073F7"/>
    <w:rsid w:val="00407821"/>
    <w:rsid w:val="004118BB"/>
    <w:rsid w:val="00411B4F"/>
    <w:rsid w:val="004125A9"/>
    <w:rsid w:val="00414868"/>
    <w:rsid w:val="00415A9F"/>
    <w:rsid w:val="0041782C"/>
    <w:rsid w:val="0042044D"/>
    <w:rsid w:val="0042133A"/>
    <w:rsid w:val="00421417"/>
    <w:rsid w:val="00423090"/>
    <w:rsid w:val="00424EEC"/>
    <w:rsid w:val="004257A0"/>
    <w:rsid w:val="00425E97"/>
    <w:rsid w:val="0042653F"/>
    <w:rsid w:val="004267B2"/>
    <w:rsid w:val="0042682E"/>
    <w:rsid w:val="00426D5E"/>
    <w:rsid w:val="004271B8"/>
    <w:rsid w:val="00430BBE"/>
    <w:rsid w:val="004319E2"/>
    <w:rsid w:val="00433566"/>
    <w:rsid w:val="00433C0F"/>
    <w:rsid w:val="004357CD"/>
    <w:rsid w:val="004376F9"/>
    <w:rsid w:val="00440CD0"/>
    <w:rsid w:val="00442906"/>
    <w:rsid w:val="004447ED"/>
    <w:rsid w:val="00447C32"/>
    <w:rsid w:val="00450325"/>
    <w:rsid w:val="00450977"/>
    <w:rsid w:val="00450EFE"/>
    <w:rsid w:val="0045196B"/>
    <w:rsid w:val="004519C4"/>
    <w:rsid w:val="00453B25"/>
    <w:rsid w:val="004550D0"/>
    <w:rsid w:val="00455173"/>
    <w:rsid w:val="00456280"/>
    <w:rsid w:val="004578E2"/>
    <w:rsid w:val="00462946"/>
    <w:rsid w:val="004637AB"/>
    <w:rsid w:val="004659C3"/>
    <w:rsid w:val="00465AFC"/>
    <w:rsid w:val="00470776"/>
    <w:rsid w:val="00472D1C"/>
    <w:rsid w:val="00476363"/>
    <w:rsid w:val="00476D43"/>
    <w:rsid w:val="00476E19"/>
    <w:rsid w:val="004770A5"/>
    <w:rsid w:val="004775BB"/>
    <w:rsid w:val="00481D50"/>
    <w:rsid w:val="00485B58"/>
    <w:rsid w:val="004904A3"/>
    <w:rsid w:val="0049093D"/>
    <w:rsid w:val="004915CD"/>
    <w:rsid w:val="00491657"/>
    <w:rsid w:val="0049195A"/>
    <w:rsid w:val="004952EE"/>
    <w:rsid w:val="00495B3C"/>
    <w:rsid w:val="00497A45"/>
    <w:rsid w:val="004A0991"/>
    <w:rsid w:val="004A3445"/>
    <w:rsid w:val="004A3FA6"/>
    <w:rsid w:val="004A7FA7"/>
    <w:rsid w:val="004B2F12"/>
    <w:rsid w:val="004B4C1D"/>
    <w:rsid w:val="004B4E41"/>
    <w:rsid w:val="004B56E8"/>
    <w:rsid w:val="004B6D15"/>
    <w:rsid w:val="004B73A7"/>
    <w:rsid w:val="004B7A18"/>
    <w:rsid w:val="004B7BB8"/>
    <w:rsid w:val="004C0644"/>
    <w:rsid w:val="004C0B1D"/>
    <w:rsid w:val="004C30A5"/>
    <w:rsid w:val="004C31BC"/>
    <w:rsid w:val="004C3349"/>
    <w:rsid w:val="004C3E93"/>
    <w:rsid w:val="004C3F78"/>
    <w:rsid w:val="004C423D"/>
    <w:rsid w:val="004C42A3"/>
    <w:rsid w:val="004C5023"/>
    <w:rsid w:val="004C605A"/>
    <w:rsid w:val="004C6BDC"/>
    <w:rsid w:val="004C76C4"/>
    <w:rsid w:val="004D5954"/>
    <w:rsid w:val="004D68A3"/>
    <w:rsid w:val="004D699E"/>
    <w:rsid w:val="004E0101"/>
    <w:rsid w:val="004E0E4F"/>
    <w:rsid w:val="004E431C"/>
    <w:rsid w:val="004E465E"/>
    <w:rsid w:val="004E4941"/>
    <w:rsid w:val="004E5D08"/>
    <w:rsid w:val="004F0B75"/>
    <w:rsid w:val="004F1712"/>
    <w:rsid w:val="004F2AE5"/>
    <w:rsid w:val="004F71DD"/>
    <w:rsid w:val="00500C14"/>
    <w:rsid w:val="005015C4"/>
    <w:rsid w:val="00501F0C"/>
    <w:rsid w:val="00502DF6"/>
    <w:rsid w:val="00503670"/>
    <w:rsid w:val="00503AD4"/>
    <w:rsid w:val="00504B99"/>
    <w:rsid w:val="00505E6A"/>
    <w:rsid w:val="0050652B"/>
    <w:rsid w:val="00511C21"/>
    <w:rsid w:val="00511E21"/>
    <w:rsid w:val="00513103"/>
    <w:rsid w:val="00513582"/>
    <w:rsid w:val="00513689"/>
    <w:rsid w:val="00514BC7"/>
    <w:rsid w:val="00514F4A"/>
    <w:rsid w:val="005151A6"/>
    <w:rsid w:val="005159AF"/>
    <w:rsid w:val="005172F8"/>
    <w:rsid w:val="00521F8A"/>
    <w:rsid w:val="00522521"/>
    <w:rsid w:val="00522856"/>
    <w:rsid w:val="005234F9"/>
    <w:rsid w:val="00526682"/>
    <w:rsid w:val="00526846"/>
    <w:rsid w:val="005270A5"/>
    <w:rsid w:val="00530E47"/>
    <w:rsid w:val="00531356"/>
    <w:rsid w:val="00532DB8"/>
    <w:rsid w:val="00533998"/>
    <w:rsid w:val="00534901"/>
    <w:rsid w:val="00536D10"/>
    <w:rsid w:val="00537437"/>
    <w:rsid w:val="00537450"/>
    <w:rsid w:val="005378AD"/>
    <w:rsid w:val="005420EB"/>
    <w:rsid w:val="005456D0"/>
    <w:rsid w:val="00547419"/>
    <w:rsid w:val="0054772A"/>
    <w:rsid w:val="0055003C"/>
    <w:rsid w:val="00550F84"/>
    <w:rsid w:val="00555064"/>
    <w:rsid w:val="0055741B"/>
    <w:rsid w:val="00560526"/>
    <w:rsid w:val="00561CCB"/>
    <w:rsid w:val="00561FB9"/>
    <w:rsid w:val="00562496"/>
    <w:rsid w:val="005632BE"/>
    <w:rsid w:val="005638F4"/>
    <w:rsid w:val="00563E71"/>
    <w:rsid w:val="005654BE"/>
    <w:rsid w:val="00567C10"/>
    <w:rsid w:val="00567FB1"/>
    <w:rsid w:val="0057148B"/>
    <w:rsid w:val="00573C4E"/>
    <w:rsid w:val="00573D8A"/>
    <w:rsid w:val="005750CA"/>
    <w:rsid w:val="00575C7F"/>
    <w:rsid w:val="00581F94"/>
    <w:rsid w:val="0058311F"/>
    <w:rsid w:val="00583225"/>
    <w:rsid w:val="005856E9"/>
    <w:rsid w:val="005918C4"/>
    <w:rsid w:val="00593A7D"/>
    <w:rsid w:val="00595854"/>
    <w:rsid w:val="005A346F"/>
    <w:rsid w:val="005A4199"/>
    <w:rsid w:val="005A5D46"/>
    <w:rsid w:val="005A7745"/>
    <w:rsid w:val="005B199F"/>
    <w:rsid w:val="005B19E4"/>
    <w:rsid w:val="005B27DB"/>
    <w:rsid w:val="005B5220"/>
    <w:rsid w:val="005B529D"/>
    <w:rsid w:val="005B638A"/>
    <w:rsid w:val="005C09BC"/>
    <w:rsid w:val="005C1796"/>
    <w:rsid w:val="005C289C"/>
    <w:rsid w:val="005C400A"/>
    <w:rsid w:val="005C4760"/>
    <w:rsid w:val="005C5E4D"/>
    <w:rsid w:val="005C6095"/>
    <w:rsid w:val="005C6D57"/>
    <w:rsid w:val="005C7072"/>
    <w:rsid w:val="005C773C"/>
    <w:rsid w:val="005D06D8"/>
    <w:rsid w:val="005D3EF0"/>
    <w:rsid w:val="005D408A"/>
    <w:rsid w:val="005D524B"/>
    <w:rsid w:val="005D5343"/>
    <w:rsid w:val="005D62D9"/>
    <w:rsid w:val="005D7224"/>
    <w:rsid w:val="005E02E1"/>
    <w:rsid w:val="005E114B"/>
    <w:rsid w:val="005E118F"/>
    <w:rsid w:val="005E1AB6"/>
    <w:rsid w:val="005E51F6"/>
    <w:rsid w:val="005E5659"/>
    <w:rsid w:val="005E7D6E"/>
    <w:rsid w:val="005F054F"/>
    <w:rsid w:val="005F0822"/>
    <w:rsid w:val="005F09DE"/>
    <w:rsid w:val="005F196A"/>
    <w:rsid w:val="005F2F85"/>
    <w:rsid w:val="005F32B0"/>
    <w:rsid w:val="005F4D2B"/>
    <w:rsid w:val="005F637E"/>
    <w:rsid w:val="00600796"/>
    <w:rsid w:val="00601E3C"/>
    <w:rsid w:val="00611BDD"/>
    <w:rsid w:val="00611C81"/>
    <w:rsid w:val="00612FB0"/>
    <w:rsid w:val="0061415B"/>
    <w:rsid w:val="00615570"/>
    <w:rsid w:val="006159FF"/>
    <w:rsid w:val="006167DB"/>
    <w:rsid w:val="006172BA"/>
    <w:rsid w:val="0062159A"/>
    <w:rsid w:val="00621870"/>
    <w:rsid w:val="00622576"/>
    <w:rsid w:val="006228F8"/>
    <w:rsid w:val="0062324D"/>
    <w:rsid w:val="006232EF"/>
    <w:rsid w:val="0062642D"/>
    <w:rsid w:val="00632243"/>
    <w:rsid w:val="006323B0"/>
    <w:rsid w:val="006323D3"/>
    <w:rsid w:val="00632891"/>
    <w:rsid w:val="006346A4"/>
    <w:rsid w:val="00640BDD"/>
    <w:rsid w:val="00641021"/>
    <w:rsid w:val="00643E74"/>
    <w:rsid w:val="0064595E"/>
    <w:rsid w:val="006479E1"/>
    <w:rsid w:val="00654176"/>
    <w:rsid w:val="00654C18"/>
    <w:rsid w:val="006559C3"/>
    <w:rsid w:val="006573F8"/>
    <w:rsid w:val="006608A9"/>
    <w:rsid w:val="00663F7B"/>
    <w:rsid w:val="0066480E"/>
    <w:rsid w:val="00665018"/>
    <w:rsid w:val="00665605"/>
    <w:rsid w:val="00666ED1"/>
    <w:rsid w:val="00671317"/>
    <w:rsid w:val="00671D0D"/>
    <w:rsid w:val="006723C2"/>
    <w:rsid w:val="00674DE3"/>
    <w:rsid w:val="00675815"/>
    <w:rsid w:val="00676043"/>
    <w:rsid w:val="00677BCB"/>
    <w:rsid w:val="0068362E"/>
    <w:rsid w:val="006839F4"/>
    <w:rsid w:val="00683C60"/>
    <w:rsid w:val="0068498F"/>
    <w:rsid w:val="00685DCB"/>
    <w:rsid w:val="00686B72"/>
    <w:rsid w:val="00687037"/>
    <w:rsid w:val="006874C1"/>
    <w:rsid w:val="00690210"/>
    <w:rsid w:val="0069066C"/>
    <w:rsid w:val="00691E6F"/>
    <w:rsid w:val="00692070"/>
    <w:rsid w:val="006947E6"/>
    <w:rsid w:val="00696647"/>
    <w:rsid w:val="006A30BC"/>
    <w:rsid w:val="006A4BD6"/>
    <w:rsid w:val="006A5872"/>
    <w:rsid w:val="006A5A23"/>
    <w:rsid w:val="006A5F68"/>
    <w:rsid w:val="006A64A5"/>
    <w:rsid w:val="006A6CE4"/>
    <w:rsid w:val="006A6E68"/>
    <w:rsid w:val="006A7A7F"/>
    <w:rsid w:val="006B1EFF"/>
    <w:rsid w:val="006B3425"/>
    <w:rsid w:val="006B4275"/>
    <w:rsid w:val="006B7FC1"/>
    <w:rsid w:val="006C1127"/>
    <w:rsid w:val="006C14D4"/>
    <w:rsid w:val="006C2369"/>
    <w:rsid w:val="006C2B84"/>
    <w:rsid w:val="006C2D00"/>
    <w:rsid w:val="006C47EC"/>
    <w:rsid w:val="006C4993"/>
    <w:rsid w:val="006C4A13"/>
    <w:rsid w:val="006C4FE0"/>
    <w:rsid w:val="006C51CE"/>
    <w:rsid w:val="006C56C9"/>
    <w:rsid w:val="006C5E5B"/>
    <w:rsid w:val="006C6E49"/>
    <w:rsid w:val="006D024B"/>
    <w:rsid w:val="006D2BB5"/>
    <w:rsid w:val="006D4FE1"/>
    <w:rsid w:val="006D50C6"/>
    <w:rsid w:val="006D5BA9"/>
    <w:rsid w:val="006D5CB3"/>
    <w:rsid w:val="006D72A7"/>
    <w:rsid w:val="006D7AE6"/>
    <w:rsid w:val="006E0B09"/>
    <w:rsid w:val="006E542B"/>
    <w:rsid w:val="006E57FF"/>
    <w:rsid w:val="006F0761"/>
    <w:rsid w:val="006F3874"/>
    <w:rsid w:val="006F3F53"/>
    <w:rsid w:val="006F5DE2"/>
    <w:rsid w:val="006F6BD3"/>
    <w:rsid w:val="006F7C9A"/>
    <w:rsid w:val="0070086B"/>
    <w:rsid w:val="00701815"/>
    <w:rsid w:val="00701F61"/>
    <w:rsid w:val="007028E7"/>
    <w:rsid w:val="00703962"/>
    <w:rsid w:val="00703E91"/>
    <w:rsid w:val="0070458E"/>
    <w:rsid w:val="00704AD1"/>
    <w:rsid w:val="00705761"/>
    <w:rsid w:val="0070757F"/>
    <w:rsid w:val="0070759A"/>
    <w:rsid w:val="00710887"/>
    <w:rsid w:val="00710AF7"/>
    <w:rsid w:val="00712D16"/>
    <w:rsid w:val="0071433B"/>
    <w:rsid w:val="007148C4"/>
    <w:rsid w:val="00726009"/>
    <w:rsid w:val="007268C4"/>
    <w:rsid w:val="00726AAF"/>
    <w:rsid w:val="007308B7"/>
    <w:rsid w:val="0073367A"/>
    <w:rsid w:val="007358F2"/>
    <w:rsid w:val="007360C0"/>
    <w:rsid w:val="007403B8"/>
    <w:rsid w:val="00740515"/>
    <w:rsid w:val="0074092E"/>
    <w:rsid w:val="00742B0E"/>
    <w:rsid w:val="00743F45"/>
    <w:rsid w:val="00744FAC"/>
    <w:rsid w:val="007465C4"/>
    <w:rsid w:val="00747315"/>
    <w:rsid w:val="00747C0B"/>
    <w:rsid w:val="007507BD"/>
    <w:rsid w:val="00752B53"/>
    <w:rsid w:val="007544AC"/>
    <w:rsid w:val="007564F1"/>
    <w:rsid w:val="007572C9"/>
    <w:rsid w:val="007577DF"/>
    <w:rsid w:val="00757886"/>
    <w:rsid w:val="00766AC0"/>
    <w:rsid w:val="00771D01"/>
    <w:rsid w:val="007752C4"/>
    <w:rsid w:val="0077602B"/>
    <w:rsid w:val="007777E6"/>
    <w:rsid w:val="00780ECA"/>
    <w:rsid w:val="0078108C"/>
    <w:rsid w:val="00781499"/>
    <w:rsid w:val="00781677"/>
    <w:rsid w:val="00782230"/>
    <w:rsid w:val="00783CE5"/>
    <w:rsid w:val="0078520B"/>
    <w:rsid w:val="00790903"/>
    <w:rsid w:val="0079211C"/>
    <w:rsid w:val="007926F3"/>
    <w:rsid w:val="00792B56"/>
    <w:rsid w:val="007943F8"/>
    <w:rsid w:val="007956EA"/>
    <w:rsid w:val="007A2C61"/>
    <w:rsid w:val="007A4A85"/>
    <w:rsid w:val="007A5F44"/>
    <w:rsid w:val="007A6EB7"/>
    <w:rsid w:val="007A6FCC"/>
    <w:rsid w:val="007B0313"/>
    <w:rsid w:val="007B07AB"/>
    <w:rsid w:val="007B1A66"/>
    <w:rsid w:val="007B1FCA"/>
    <w:rsid w:val="007B20F9"/>
    <w:rsid w:val="007B32EF"/>
    <w:rsid w:val="007B3D34"/>
    <w:rsid w:val="007B4C5E"/>
    <w:rsid w:val="007B55AF"/>
    <w:rsid w:val="007B56AE"/>
    <w:rsid w:val="007B724D"/>
    <w:rsid w:val="007C143E"/>
    <w:rsid w:val="007C2448"/>
    <w:rsid w:val="007C26BB"/>
    <w:rsid w:val="007C6AB9"/>
    <w:rsid w:val="007C7766"/>
    <w:rsid w:val="007D0336"/>
    <w:rsid w:val="007D083E"/>
    <w:rsid w:val="007D1095"/>
    <w:rsid w:val="007D1148"/>
    <w:rsid w:val="007D1895"/>
    <w:rsid w:val="007D25E7"/>
    <w:rsid w:val="007D7719"/>
    <w:rsid w:val="007E2313"/>
    <w:rsid w:val="007E3C82"/>
    <w:rsid w:val="007E4DA3"/>
    <w:rsid w:val="007E4E03"/>
    <w:rsid w:val="007E61F8"/>
    <w:rsid w:val="007E63B1"/>
    <w:rsid w:val="007E7F8C"/>
    <w:rsid w:val="007F63DB"/>
    <w:rsid w:val="007F6A42"/>
    <w:rsid w:val="007F6B2D"/>
    <w:rsid w:val="00800529"/>
    <w:rsid w:val="00804DA4"/>
    <w:rsid w:val="00810109"/>
    <w:rsid w:val="00810D0C"/>
    <w:rsid w:val="00811645"/>
    <w:rsid w:val="00812864"/>
    <w:rsid w:val="00812FB5"/>
    <w:rsid w:val="008132A0"/>
    <w:rsid w:val="00814B4C"/>
    <w:rsid w:val="008155BE"/>
    <w:rsid w:val="00816CC9"/>
    <w:rsid w:val="00817FA7"/>
    <w:rsid w:val="00821A1B"/>
    <w:rsid w:val="008236F0"/>
    <w:rsid w:val="008343A4"/>
    <w:rsid w:val="008361EA"/>
    <w:rsid w:val="0084014B"/>
    <w:rsid w:val="00840667"/>
    <w:rsid w:val="00841119"/>
    <w:rsid w:val="0084111A"/>
    <w:rsid w:val="00841AFA"/>
    <w:rsid w:val="00843B17"/>
    <w:rsid w:val="00845999"/>
    <w:rsid w:val="008468DD"/>
    <w:rsid w:val="008501F6"/>
    <w:rsid w:val="00850234"/>
    <w:rsid w:val="00850D8E"/>
    <w:rsid w:val="008511B6"/>
    <w:rsid w:val="0085282B"/>
    <w:rsid w:val="00852F62"/>
    <w:rsid w:val="00854627"/>
    <w:rsid w:val="008548B0"/>
    <w:rsid w:val="00854AB0"/>
    <w:rsid w:val="0085538D"/>
    <w:rsid w:val="00856654"/>
    <w:rsid w:val="008607DB"/>
    <w:rsid w:val="00862CF8"/>
    <w:rsid w:val="008648EE"/>
    <w:rsid w:val="00867A6B"/>
    <w:rsid w:val="00870DE0"/>
    <w:rsid w:val="008722EA"/>
    <w:rsid w:val="008738F2"/>
    <w:rsid w:val="0088014E"/>
    <w:rsid w:val="00880259"/>
    <w:rsid w:val="00881DBA"/>
    <w:rsid w:val="00883014"/>
    <w:rsid w:val="00891445"/>
    <w:rsid w:val="00891767"/>
    <w:rsid w:val="00893952"/>
    <w:rsid w:val="00893E6B"/>
    <w:rsid w:val="008A0FC0"/>
    <w:rsid w:val="008A10BA"/>
    <w:rsid w:val="008A3370"/>
    <w:rsid w:val="008A70CF"/>
    <w:rsid w:val="008B1A74"/>
    <w:rsid w:val="008B3F50"/>
    <w:rsid w:val="008B7A6C"/>
    <w:rsid w:val="008B7B53"/>
    <w:rsid w:val="008C0D59"/>
    <w:rsid w:val="008C2266"/>
    <w:rsid w:val="008C29EA"/>
    <w:rsid w:val="008C2F4A"/>
    <w:rsid w:val="008C39C9"/>
    <w:rsid w:val="008C5C68"/>
    <w:rsid w:val="008C6EFD"/>
    <w:rsid w:val="008C7A25"/>
    <w:rsid w:val="008C7BBF"/>
    <w:rsid w:val="008D147D"/>
    <w:rsid w:val="008D1BD7"/>
    <w:rsid w:val="008D2122"/>
    <w:rsid w:val="008D3689"/>
    <w:rsid w:val="008D37DE"/>
    <w:rsid w:val="008D6532"/>
    <w:rsid w:val="008D6A74"/>
    <w:rsid w:val="008D6F65"/>
    <w:rsid w:val="008E0548"/>
    <w:rsid w:val="008E3828"/>
    <w:rsid w:val="008E3F0F"/>
    <w:rsid w:val="008E4053"/>
    <w:rsid w:val="008E47EF"/>
    <w:rsid w:val="008E4B81"/>
    <w:rsid w:val="008E5E6A"/>
    <w:rsid w:val="008E602E"/>
    <w:rsid w:val="008F078A"/>
    <w:rsid w:val="008F1446"/>
    <w:rsid w:val="008F2C53"/>
    <w:rsid w:val="008F2DB0"/>
    <w:rsid w:val="008F3620"/>
    <w:rsid w:val="008F5468"/>
    <w:rsid w:val="00903D13"/>
    <w:rsid w:val="009066CB"/>
    <w:rsid w:val="00906965"/>
    <w:rsid w:val="00906BB4"/>
    <w:rsid w:val="00906E6E"/>
    <w:rsid w:val="00912206"/>
    <w:rsid w:val="00913F3B"/>
    <w:rsid w:val="00917ED4"/>
    <w:rsid w:val="00921D69"/>
    <w:rsid w:val="00923B5E"/>
    <w:rsid w:val="00923BAA"/>
    <w:rsid w:val="009241AD"/>
    <w:rsid w:val="009243DE"/>
    <w:rsid w:val="00924F62"/>
    <w:rsid w:val="009276F8"/>
    <w:rsid w:val="00927E92"/>
    <w:rsid w:val="009314EB"/>
    <w:rsid w:val="00932772"/>
    <w:rsid w:val="0093454F"/>
    <w:rsid w:val="00934552"/>
    <w:rsid w:val="009347FC"/>
    <w:rsid w:val="0093578B"/>
    <w:rsid w:val="00935B90"/>
    <w:rsid w:val="00935C19"/>
    <w:rsid w:val="00936E57"/>
    <w:rsid w:val="00936E88"/>
    <w:rsid w:val="009374D4"/>
    <w:rsid w:val="009428DA"/>
    <w:rsid w:val="00942D97"/>
    <w:rsid w:val="00944153"/>
    <w:rsid w:val="00944CC3"/>
    <w:rsid w:val="0094532E"/>
    <w:rsid w:val="0094617C"/>
    <w:rsid w:val="00946688"/>
    <w:rsid w:val="00947D05"/>
    <w:rsid w:val="009532F0"/>
    <w:rsid w:val="00953F22"/>
    <w:rsid w:val="00955A75"/>
    <w:rsid w:val="009610C7"/>
    <w:rsid w:val="0096278B"/>
    <w:rsid w:val="0096417D"/>
    <w:rsid w:val="009653BA"/>
    <w:rsid w:val="009756B1"/>
    <w:rsid w:val="00980B93"/>
    <w:rsid w:val="009822F9"/>
    <w:rsid w:val="009828D3"/>
    <w:rsid w:val="0098337B"/>
    <w:rsid w:val="00983641"/>
    <w:rsid w:val="0098460A"/>
    <w:rsid w:val="00984F6D"/>
    <w:rsid w:val="00985154"/>
    <w:rsid w:val="00986235"/>
    <w:rsid w:val="00986C00"/>
    <w:rsid w:val="00986C70"/>
    <w:rsid w:val="009932E0"/>
    <w:rsid w:val="00994B9A"/>
    <w:rsid w:val="00995C79"/>
    <w:rsid w:val="00995E47"/>
    <w:rsid w:val="00997264"/>
    <w:rsid w:val="009976A9"/>
    <w:rsid w:val="009A02D5"/>
    <w:rsid w:val="009A126B"/>
    <w:rsid w:val="009A2B4C"/>
    <w:rsid w:val="009A3554"/>
    <w:rsid w:val="009A3C4A"/>
    <w:rsid w:val="009A538B"/>
    <w:rsid w:val="009A59FE"/>
    <w:rsid w:val="009A5B20"/>
    <w:rsid w:val="009A5B50"/>
    <w:rsid w:val="009A6181"/>
    <w:rsid w:val="009A7CF2"/>
    <w:rsid w:val="009B0307"/>
    <w:rsid w:val="009B04C0"/>
    <w:rsid w:val="009B1FEB"/>
    <w:rsid w:val="009B4A58"/>
    <w:rsid w:val="009B6950"/>
    <w:rsid w:val="009C0612"/>
    <w:rsid w:val="009C1136"/>
    <w:rsid w:val="009C2639"/>
    <w:rsid w:val="009C2EC7"/>
    <w:rsid w:val="009C2EED"/>
    <w:rsid w:val="009C4333"/>
    <w:rsid w:val="009C4715"/>
    <w:rsid w:val="009C4972"/>
    <w:rsid w:val="009C4B9F"/>
    <w:rsid w:val="009C4C86"/>
    <w:rsid w:val="009D11D3"/>
    <w:rsid w:val="009D1EEA"/>
    <w:rsid w:val="009D40BA"/>
    <w:rsid w:val="009D4659"/>
    <w:rsid w:val="009D4C91"/>
    <w:rsid w:val="009D5D19"/>
    <w:rsid w:val="009D7F76"/>
    <w:rsid w:val="009E17B2"/>
    <w:rsid w:val="009E17E3"/>
    <w:rsid w:val="009E18C0"/>
    <w:rsid w:val="009E4A23"/>
    <w:rsid w:val="009F07D3"/>
    <w:rsid w:val="009F2720"/>
    <w:rsid w:val="009F2A7B"/>
    <w:rsid w:val="009F2B01"/>
    <w:rsid w:val="009F2BC7"/>
    <w:rsid w:val="009F7056"/>
    <w:rsid w:val="00A01090"/>
    <w:rsid w:val="00A02935"/>
    <w:rsid w:val="00A02AC1"/>
    <w:rsid w:val="00A033A0"/>
    <w:rsid w:val="00A034D1"/>
    <w:rsid w:val="00A058BC"/>
    <w:rsid w:val="00A06F38"/>
    <w:rsid w:val="00A12109"/>
    <w:rsid w:val="00A12F72"/>
    <w:rsid w:val="00A13974"/>
    <w:rsid w:val="00A13CDF"/>
    <w:rsid w:val="00A17ECC"/>
    <w:rsid w:val="00A218B2"/>
    <w:rsid w:val="00A22F2C"/>
    <w:rsid w:val="00A22F9E"/>
    <w:rsid w:val="00A234C6"/>
    <w:rsid w:val="00A241DD"/>
    <w:rsid w:val="00A24569"/>
    <w:rsid w:val="00A247F7"/>
    <w:rsid w:val="00A24BE9"/>
    <w:rsid w:val="00A26F57"/>
    <w:rsid w:val="00A2753A"/>
    <w:rsid w:val="00A27BDC"/>
    <w:rsid w:val="00A30057"/>
    <w:rsid w:val="00A31167"/>
    <w:rsid w:val="00A34DF3"/>
    <w:rsid w:val="00A34FAD"/>
    <w:rsid w:val="00A35A0C"/>
    <w:rsid w:val="00A37027"/>
    <w:rsid w:val="00A404B3"/>
    <w:rsid w:val="00A4267A"/>
    <w:rsid w:val="00A42D27"/>
    <w:rsid w:val="00A4313A"/>
    <w:rsid w:val="00A432F0"/>
    <w:rsid w:val="00A44638"/>
    <w:rsid w:val="00A44F18"/>
    <w:rsid w:val="00A45113"/>
    <w:rsid w:val="00A46382"/>
    <w:rsid w:val="00A5328A"/>
    <w:rsid w:val="00A53607"/>
    <w:rsid w:val="00A60C36"/>
    <w:rsid w:val="00A6127B"/>
    <w:rsid w:val="00A63432"/>
    <w:rsid w:val="00A642FE"/>
    <w:rsid w:val="00A658F8"/>
    <w:rsid w:val="00A65A38"/>
    <w:rsid w:val="00A65F22"/>
    <w:rsid w:val="00A66026"/>
    <w:rsid w:val="00A66A10"/>
    <w:rsid w:val="00A67225"/>
    <w:rsid w:val="00A72F7A"/>
    <w:rsid w:val="00A75350"/>
    <w:rsid w:val="00A76E8E"/>
    <w:rsid w:val="00A77D50"/>
    <w:rsid w:val="00A80571"/>
    <w:rsid w:val="00A80CF8"/>
    <w:rsid w:val="00A82FC1"/>
    <w:rsid w:val="00A8355D"/>
    <w:rsid w:val="00A83D70"/>
    <w:rsid w:val="00A85F17"/>
    <w:rsid w:val="00A907D8"/>
    <w:rsid w:val="00A94215"/>
    <w:rsid w:val="00A9471E"/>
    <w:rsid w:val="00A953FA"/>
    <w:rsid w:val="00AA0229"/>
    <w:rsid w:val="00AA1D8E"/>
    <w:rsid w:val="00AA2E07"/>
    <w:rsid w:val="00AA36F5"/>
    <w:rsid w:val="00AA54D2"/>
    <w:rsid w:val="00AA681B"/>
    <w:rsid w:val="00AB0510"/>
    <w:rsid w:val="00AB33C2"/>
    <w:rsid w:val="00AB5019"/>
    <w:rsid w:val="00AB6278"/>
    <w:rsid w:val="00AC0FC7"/>
    <w:rsid w:val="00AC1C07"/>
    <w:rsid w:val="00AC243A"/>
    <w:rsid w:val="00AC3CC5"/>
    <w:rsid w:val="00AC3FBF"/>
    <w:rsid w:val="00AC4FD6"/>
    <w:rsid w:val="00AC5BAC"/>
    <w:rsid w:val="00AC5C92"/>
    <w:rsid w:val="00AD0877"/>
    <w:rsid w:val="00AD1D28"/>
    <w:rsid w:val="00AD365D"/>
    <w:rsid w:val="00AD3965"/>
    <w:rsid w:val="00AD4C11"/>
    <w:rsid w:val="00AD7277"/>
    <w:rsid w:val="00AD73EF"/>
    <w:rsid w:val="00AE5548"/>
    <w:rsid w:val="00AE6E59"/>
    <w:rsid w:val="00AE71FD"/>
    <w:rsid w:val="00AE7A62"/>
    <w:rsid w:val="00AF1ED4"/>
    <w:rsid w:val="00AF2AFB"/>
    <w:rsid w:val="00AF2BEB"/>
    <w:rsid w:val="00AF2EAD"/>
    <w:rsid w:val="00AF6D38"/>
    <w:rsid w:val="00B009AD"/>
    <w:rsid w:val="00B01C06"/>
    <w:rsid w:val="00B03164"/>
    <w:rsid w:val="00B04D71"/>
    <w:rsid w:val="00B10514"/>
    <w:rsid w:val="00B116A6"/>
    <w:rsid w:val="00B13645"/>
    <w:rsid w:val="00B13A43"/>
    <w:rsid w:val="00B14623"/>
    <w:rsid w:val="00B146E0"/>
    <w:rsid w:val="00B14A64"/>
    <w:rsid w:val="00B16A91"/>
    <w:rsid w:val="00B179C5"/>
    <w:rsid w:val="00B21D88"/>
    <w:rsid w:val="00B22DDD"/>
    <w:rsid w:val="00B2309E"/>
    <w:rsid w:val="00B23532"/>
    <w:rsid w:val="00B24836"/>
    <w:rsid w:val="00B25A5D"/>
    <w:rsid w:val="00B27795"/>
    <w:rsid w:val="00B30E97"/>
    <w:rsid w:val="00B312F4"/>
    <w:rsid w:val="00B31638"/>
    <w:rsid w:val="00B32077"/>
    <w:rsid w:val="00B37C6D"/>
    <w:rsid w:val="00B40DAF"/>
    <w:rsid w:val="00B40E5F"/>
    <w:rsid w:val="00B43376"/>
    <w:rsid w:val="00B43EC8"/>
    <w:rsid w:val="00B512B8"/>
    <w:rsid w:val="00B52FE1"/>
    <w:rsid w:val="00B56F9E"/>
    <w:rsid w:val="00B5702A"/>
    <w:rsid w:val="00B57690"/>
    <w:rsid w:val="00B6040E"/>
    <w:rsid w:val="00B615E0"/>
    <w:rsid w:val="00B64724"/>
    <w:rsid w:val="00B64C59"/>
    <w:rsid w:val="00B664CB"/>
    <w:rsid w:val="00B665B3"/>
    <w:rsid w:val="00B71D11"/>
    <w:rsid w:val="00B73438"/>
    <w:rsid w:val="00B73C3B"/>
    <w:rsid w:val="00B74B45"/>
    <w:rsid w:val="00B80269"/>
    <w:rsid w:val="00B803CB"/>
    <w:rsid w:val="00B81287"/>
    <w:rsid w:val="00B81D70"/>
    <w:rsid w:val="00B82614"/>
    <w:rsid w:val="00B82647"/>
    <w:rsid w:val="00B917D3"/>
    <w:rsid w:val="00B9340A"/>
    <w:rsid w:val="00BA04E2"/>
    <w:rsid w:val="00BA19C1"/>
    <w:rsid w:val="00BA1C14"/>
    <w:rsid w:val="00BA3FDB"/>
    <w:rsid w:val="00BA6633"/>
    <w:rsid w:val="00BA71A5"/>
    <w:rsid w:val="00BB037B"/>
    <w:rsid w:val="00BB0702"/>
    <w:rsid w:val="00BB0BE0"/>
    <w:rsid w:val="00BB0DD1"/>
    <w:rsid w:val="00BB0E5C"/>
    <w:rsid w:val="00BB152D"/>
    <w:rsid w:val="00BB1A6A"/>
    <w:rsid w:val="00BB295F"/>
    <w:rsid w:val="00BB2C67"/>
    <w:rsid w:val="00BB4269"/>
    <w:rsid w:val="00BB4D67"/>
    <w:rsid w:val="00BB533A"/>
    <w:rsid w:val="00BB54F3"/>
    <w:rsid w:val="00BB5E26"/>
    <w:rsid w:val="00BB7C74"/>
    <w:rsid w:val="00BC055D"/>
    <w:rsid w:val="00BC0E07"/>
    <w:rsid w:val="00BC1B25"/>
    <w:rsid w:val="00BC1F83"/>
    <w:rsid w:val="00BC29BA"/>
    <w:rsid w:val="00BC3929"/>
    <w:rsid w:val="00BC5BFE"/>
    <w:rsid w:val="00BC674D"/>
    <w:rsid w:val="00BC6E77"/>
    <w:rsid w:val="00BC7605"/>
    <w:rsid w:val="00BD1320"/>
    <w:rsid w:val="00BD1472"/>
    <w:rsid w:val="00BD5E26"/>
    <w:rsid w:val="00BD7BFE"/>
    <w:rsid w:val="00BE0334"/>
    <w:rsid w:val="00BE12A7"/>
    <w:rsid w:val="00BE20A0"/>
    <w:rsid w:val="00BE2F57"/>
    <w:rsid w:val="00BE3DFA"/>
    <w:rsid w:val="00BE4299"/>
    <w:rsid w:val="00BE562A"/>
    <w:rsid w:val="00BE6A25"/>
    <w:rsid w:val="00BF0422"/>
    <w:rsid w:val="00BF056E"/>
    <w:rsid w:val="00BF1E8B"/>
    <w:rsid w:val="00BF222B"/>
    <w:rsid w:val="00BF320E"/>
    <w:rsid w:val="00BF4776"/>
    <w:rsid w:val="00BF5084"/>
    <w:rsid w:val="00BF7F6C"/>
    <w:rsid w:val="00C01176"/>
    <w:rsid w:val="00C018DD"/>
    <w:rsid w:val="00C0203D"/>
    <w:rsid w:val="00C0256D"/>
    <w:rsid w:val="00C0352F"/>
    <w:rsid w:val="00C044E3"/>
    <w:rsid w:val="00C04596"/>
    <w:rsid w:val="00C060E5"/>
    <w:rsid w:val="00C06F5D"/>
    <w:rsid w:val="00C0725F"/>
    <w:rsid w:val="00C13A63"/>
    <w:rsid w:val="00C24CB8"/>
    <w:rsid w:val="00C24E3E"/>
    <w:rsid w:val="00C27D33"/>
    <w:rsid w:val="00C27E55"/>
    <w:rsid w:val="00C363F4"/>
    <w:rsid w:val="00C364EF"/>
    <w:rsid w:val="00C37F91"/>
    <w:rsid w:val="00C43E64"/>
    <w:rsid w:val="00C467D3"/>
    <w:rsid w:val="00C476FD"/>
    <w:rsid w:val="00C52073"/>
    <w:rsid w:val="00C524F2"/>
    <w:rsid w:val="00C56A5A"/>
    <w:rsid w:val="00C60477"/>
    <w:rsid w:val="00C613F2"/>
    <w:rsid w:val="00C67094"/>
    <w:rsid w:val="00C673BF"/>
    <w:rsid w:val="00C720D3"/>
    <w:rsid w:val="00C73F8F"/>
    <w:rsid w:val="00C7447B"/>
    <w:rsid w:val="00C75512"/>
    <w:rsid w:val="00C75B4F"/>
    <w:rsid w:val="00C76459"/>
    <w:rsid w:val="00C76DDA"/>
    <w:rsid w:val="00C776C6"/>
    <w:rsid w:val="00C801C5"/>
    <w:rsid w:val="00C82DCE"/>
    <w:rsid w:val="00C84030"/>
    <w:rsid w:val="00C85503"/>
    <w:rsid w:val="00C876A2"/>
    <w:rsid w:val="00C90F92"/>
    <w:rsid w:val="00C934AE"/>
    <w:rsid w:val="00C95E88"/>
    <w:rsid w:val="00C975A8"/>
    <w:rsid w:val="00CA19EA"/>
    <w:rsid w:val="00CA284D"/>
    <w:rsid w:val="00CA388F"/>
    <w:rsid w:val="00CA3E28"/>
    <w:rsid w:val="00CA458B"/>
    <w:rsid w:val="00CA4FAB"/>
    <w:rsid w:val="00CA5A79"/>
    <w:rsid w:val="00CB022C"/>
    <w:rsid w:val="00CB174B"/>
    <w:rsid w:val="00CB264C"/>
    <w:rsid w:val="00CB3461"/>
    <w:rsid w:val="00CB67D4"/>
    <w:rsid w:val="00CB7FA0"/>
    <w:rsid w:val="00CC008D"/>
    <w:rsid w:val="00CC10F1"/>
    <w:rsid w:val="00CC14BF"/>
    <w:rsid w:val="00CC1982"/>
    <w:rsid w:val="00CC2570"/>
    <w:rsid w:val="00CC2AC7"/>
    <w:rsid w:val="00CC461D"/>
    <w:rsid w:val="00CC57E3"/>
    <w:rsid w:val="00CC6B78"/>
    <w:rsid w:val="00CC75F1"/>
    <w:rsid w:val="00CD05D4"/>
    <w:rsid w:val="00CD466C"/>
    <w:rsid w:val="00CD4EC9"/>
    <w:rsid w:val="00CD50AA"/>
    <w:rsid w:val="00CD5482"/>
    <w:rsid w:val="00CD6E10"/>
    <w:rsid w:val="00CE0299"/>
    <w:rsid w:val="00CE09E0"/>
    <w:rsid w:val="00CE1AC7"/>
    <w:rsid w:val="00CE5592"/>
    <w:rsid w:val="00CE7BD2"/>
    <w:rsid w:val="00CF2935"/>
    <w:rsid w:val="00CF4E0B"/>
    <w:rsid w:val="00CF73FA"/>
    <w:rsid w:val="00D01399"/>
    <w:rsid w:val="00D022E4"/>
    <w:rsid w:val="00D02F41"/>
    <w:rsid w:val="00D05A81"/>
    <w:rsid w:val="00D0646D"/>
    <w:rsid w:val="00D06C8C"/>
    <w:rsid w:val="00D15BDD"/>
    <w:rsid w:val="00D178C2"/>
    <w:rsid w:val="00D20383"/>
    <w:rsid w:val="00D23F79"/>
    <w:rsid w:val="00D24821"/>
    <w:rsid w:val="00D31744"/>
    <w:rsid w:val="00D318D6"/>
    <w:rsid w:val="00D34D85"/>
    <w:rsid w:val="00D40C96"/>
    <w:rsid w:val="00D41708"/>
    <w:rsid w:val="00D47515"/>
    <w:rsid w:val="00D50123"/>
    <w:rsid w:val="00D50A22"/>
    <w:rsid w:val="00D50A4F"/>
    <w:rsid w:val="00D522DE"/>
    <w:rsid w:val="00D539D7"/>
    <w:rsid w:val="00D5448B"/>
    <w:rsid w:val="00D5547A"/>
    <w:rsid w:val="00D5772B"/>
    <w:rsid w:val="00D61FEB"/>
    <w:rsid w:val="00D63258"/>
    <w:rsid w:val="00D635A0"/>
    <w:rsid w:val="00D65D94"/>
    <w:rsid w:val="00D66102"/>
    <w:rsid w:val="00D678CA"/>
    <w:rsid w:val="00D67DF2"/>
    <w:rsid w:val="00D67EEC"/>
    <w:rsid w:val="00D7039A"/>
    <w:rsid w:val="00D70DB0"/>
    <w:rsid w:val="00D73E3A"/>
    <w:rsid w:val="00D743AB"/>
    <w:rsid w:val="00D7606F"/>
    <w:rsid w:val="00D77E7C"/>
    <w:rsid w:val="00D82383"/>
    <w:rsid w:val="00D8259B"/>
    <w:rsid w:val="00D831D1"/>
    <w:rsid w:val="00D93A7E"/>
    <w:rsid w:val="00D93E50"/>
    <w:rsid w:val="00D93FB9"/>
    <w:rsid w:val="00D94377"/>
    <w:rsid w:val="00D961EB"/>
    <w:rsid w:val="00D97A17"/>
    <w:rsid w:val="00DA056B"/>
    <w:rsid w:val="00DA19A0"/>
    <w:rsid w:val="00DA3512"/>
    <w:rsid w:val="00DA473E"/>
    <w:rsid w:val="00DA606D"/>
    <w:rsid w:val="00DA7335"/>
    <w:rsid w:val="00DB05D0"/>
    <w:rsid w:val="00DB0728"/>
    <w:rsid w:val="00DC0F1D"/>
    <w:rsid w:val="00DC16F5"/>
    <w:rsid w:val="00DC1C07"/>
    <w:rsid w:val="00DC26F3"/>
    <w:rsid w:val="00DC3247"/>
    <w:rsid w:val="00DC60EE"/>
    <w:rsid w:val="00DC6538"/>
    <w:rsid w:val="00DC7D5D"/>
    <w:rsid w:val="00DD5200"/>
    <w:rsid w:val="00DD5BF6"/>
    <w:rsid w:val="00DD641D"/>
    <w:rsid w:val="00DD6D4F"/>
    <w:rsid w:val="00DD79BF"/>
    <w:rsid w:val="00DE0C5C"/>
    <w:rsid w:val="00DE287C"/>
    <w:rsid w:val="00DE5E31"/>
    <w:rsid w:val="00DE7B84"/>
    <w:rsid w:val="00DE7FAA"/>
    <w:rsid w:val="00DF464C"/>
    <w:rsid w:val="00DF5ED1"/>
    <w:rsid w:val="00DF7974"/>
    <w:rsid w:val="00E001FF"/>
    <w:rsid w:val="00E0117D"/>
    <w:rsid w:val="00E014EA"/>
    <w:rsid w:val="00E02617"/>
    <w:rsid w:val="00E02C25"/>
    <w:rsid w:val="00E03BAD"/>
    <w:rsid w:val="00E105A7"/>
    <w:rsid w:val="00E12185"/>
    <w:rsid w:val="00E1351C"/>
    <w:rsid w:val="00E15987"/>
    <w:rsid w:val="00E17280"/>
    <w:rsid w:val="00E179F8"/>
    <w:rsid w:val="00E203D2"/>
    <w:rsid w:val="00E20675"/>
    <w:rsid w:val="00E20AA5"/>
    <w:rsid w:val="00E20E5E"/>
    <w:rsid w:val="00E21305"/>
    <w:rsid w:val="00E22A49"/>
    <w:rsid w:val="00E23E0F"/>
    <w:rsid w:val="00E24142"/>
    <w:rsid w:val="00E2424A"/>
    <w:rsid w:val="00E24327"/>
    <w:rsid w:val="00E25897"/>
    <w:rsid w:val="00E264AB"/>
    <w:rsid w:val="00E26D7F"/>
    <w:rsid w:val="00E26DBA"/>
    <w:rsid w:val="00E272CA"/>
    <w:rsid w:val="00E27B82"/>
    <w:rsid w:val="00E30D25"/>
    <w:rsid w:val="00E31893"/>
    <w:rsid w:val="00E33162"/>
    <w:rsid w:val="00E34012"/>
    <w:rsid w:val="00E37566"/>
    <w:rsid w:val="00E37A36"/>
    <w:rsid w:val="00E37C56"/>
    <w:rsid w:val="00E40DE5"/>
    <w:rsid w:val="00E4209B"/>
    <w:rsid w:val="00E449A8"/>
    <w:rsid w:val="00E46005"/>
    <w:rsid w:val="00E466AB"/>
    <w:rsid w:val="00E46F81"/>
    <w:rsid w:val="00E50D29"/>
    <w:rsid w:val="00E55C06"/>
    <w:rsid w:val="00E56582"/>
    <w:rsid w:val="00E631FB"/>
    <w:rsid w:val="00E6383B"/>
    <w:rsid w:val="00E63E57"/>
    <w:rsid w:val="00E6411F"/>
    <w:rsid w:val="00E6628C"/>
    <w:rsid w:val="00E67101"/>
    <w:rsid w:val="00E67581"/>
    <w:rsid w:val="00E70459"/>
    <w:rsid w:val="00E705E2"/>
    <w:rsid w:val="00E70FF4"/>
    <w:rsid w:val="00E71581"/>
    <w:rsid w:val="00E71D05"/>
    <w:rsid w:val="00E72194"/>
    <w:rsid w:val="00E75E7D"/>
    <w:rsid w:val="00E75ED3"/>
    <w:rsid w:val="00E75F0F"/>
    <w:rsid w:val="00E807D1"/>
    <w:rsid w:val="00E80B0D"/>
    <w:rsid w:val="00E81A5C"/>
    <w:rsid w:val="00E8282E"/>
    <w:rsid w:val="00E83DDD"/>
    <w:rsid w:val="00E854F8"/>
    <w:rsid w:val="00E85F4B"/>
    <w:rsid w:val="00E860B0"/>
    <w:rsid w:val="00E86206"/>
    <w:rsid w:val="00E92480"/>
    <w:rsid w:val="00E92D3D"/>
    <w:rsid w:val="00E9411E"/>
    <w:rsid w:val="00E94CBB"/>
    <w:rsid w:val="00E95D28"/>
    <w:rsid w:val="00E97BA1"/>
    <w:rsid w:val="00EA1156"/>
    <w:rsid w:val="00EA3107"/>
    <w:rsid w:val="00EA3E52"/>
    <w:rsid w:val="00EA49F7"/>
    <w:rsid w:val="00EA5820"/>
    <w:rsid w:val="00EA5BC4"/>
    <w:rsid w:val="00EA71AF"/>
    <w:rsid w:val="00EB0FCB"/>
    <w:rsid w:val="00EB26EF"/>
    <w:rsid w:val="00EB441D"/>
    <w:rsid w:val="00EB64CC"/>
    <w:rsid w:val="00EB67B8"/>
    <w:rsid w:val="00EB7246"/>
    <w:rsid w:val="00EC06DB"/>
    <w:rsid w:val="00EC07D5"/>
    <w:rsid w:val="00EC189C"/>
    <w:rsid w:val="00EC2E22"/>
    <w:rsid w:val="00EC596B"/>
    <w:rsid w:val="00EC5A63"/>
    <w:rsid w:val="00EC6B9A"/>
    <w:rsid w:val="00EC7DA6"/>
    <w:rsid w:val="00ED4136"/>
    <w:rsid w:val="00ED4A1E"/>
    <w:rsid w:val="00ED60A9"/>
    <w:rsid w:val="00ED75F1"/>
    <w:rsid w:val="00ED773A"/>
    <w:rsid w:val="00EE136D"/>
    <w:rsid w:val="00EE1A9B"/>
    <w:rsid w:val="00EE2C33"/>
    <w:rsid w:val="00EE3835"/>
    <w:rsid w:val="00EE3879"/>
    <w:rsid w:val="00EE67CE"/>
    <w:rsid w:val="00EE6895"/>
    <w:rsid w:val="00EF0FB0"/>
    <w:rsid w:val="00EF35F1"/>
    <w:rsid w:val="00EF5091"/>
    <w:rsid w:val="00EF5896"/>
    <w:rsid w:val="00EF6005"/>
    <w:rsid w:val="00F00774"/>
    <w:rsid w:val="00F02855"/>
    <w:rsid w:val="00F05B42"/>
    <w:rsid w:val="00F06472"/>
    <w:rsid w:val="00F11274"/>
    <w:rsid w:val="00F12AEC"/>
    <w:rsid w:val="00F12F0C"/>
    <w:rsid w:val="00F1391B"/>
    <w:rsid w:val="00F14EFB"/>
    <w:rsid w:val="00F15F51"/>
    <w:rsid w:val="00F200D2"/>
    <w:rsid w:val="00F20619"/>
    <w:rsid w:val="00F207CF"/>
    <w:rsid w:val="00F2135F"/>
    <w:rsid w:val="00F21B75"/>
    <w:rsid w:val="00F225FF"/>
    <w:rsid w:val="00F23063"/>
    <w:rsid w:val="00F240A4"/>
    <w:rsid w:val="00F2545E"/>
    <w:rsid w:val="00F25C8B"/>
    <w:rsid w:val="00F337D1"/>
    <w:rsid w:val="00F33EA1"/>
    <w:rsid w:val="00F421BF"/>
    <w:rsid w:val="00F42B9E"/>
    <w:rsid w:val="00F432AE"/>
    <w:rsid w:val="00F440D4"/>
    <w:rsid w:val="00F45B14"/>
    <w:rsid w:val="00F46C05"/>
    <w:rsid w:val="00F46D49"/>
    <w:rsid w:val="00F5046E"/>
    <w:rsid w:val="00F5293F"/>
    <w:rsid w:val="00F563BB"/>
    <w:rsid w:val="00F56E81"/>
    <w:rsid w:val="00F57A7B"/>
    <w:rsid w:val="00F60926"/>
    <w:rsid w:val="00F628D6"/>
    <w:rsid w:val="00F657FF"/>
    <w:rsid w:val="00F70C2F"/>
    <w:rsid w:val="00F72F63"/>
    <w:rsid w:val="00F74854"/>
    <w:rsid w:val="00F75FBE"/>
    <w:rsid w:val="00F77E96"/>
    <w:rsid w:val="00F802CB"/>
    <w:rsid w:val="00F80DFE"/>
    <w:rsid w:val="00F81A86"/>
    <w:rsid w:val="00F822AD"/>
    <w:rsid w:val="00F82F6B"/>
    <w:rsid w:val="00F83826"/>
    <w:rsid w:val="00F86523"/>
    <w:rsid w:val="00F87141"/>
    <w:rsid w:val="00F8744A"/>
    <w:rsid w:val="00F96C75"/>
    <w:rsid w:val="00F96CD5"/>
    <w:rsid w:val="00FA091C"/>
    <w:rsid w:val="00FA13FF"/>
    <w:rsid w:val="00FA29B5"/>
    <w:rsid w:val="00FA29BD"/>
    <w:rsid w:val="00FA2F61"/>
    <w:rsid w:val="00FA405A"/>
    <w:rsid w:val="00FA4171"/>
    <w:rsid w:val="00FA4B2A"/>
    <w:rsid w:val="00FA76CB"/>
    <w:rsid w:val="00FB0864"/>
    <w:rsid w:val="00FB2CAE"/>
    <w:rsid w:val="00FB3977"/>
    <w:rsid w:val="00FB41EA"/>
    <w:rsid w:val="00FB43BE"/>
    <w:rsid w:val="00FB4C8A"/>
    <w:rsid w:val="00FB6382"/>
    <w:rsid w:val="00FC1406"/>
    <w:rsid w:val="00FC6D63"/>
    <w:rsid w:val="00FD31D0"/>
    <w:rsid w:val="00FD3D0F"/>
    <w:rsid w:val="00FD5FDE"/>
    <w:rsid w:val="00FD6B1A"/>
    <w:rsid w:val="00FD6CC8"/>
    <w:rsid w:val="00FD7348"/>
    <w:rsid w:val="00FE18D8"/>
    <w:rsid w:val="00FE22C2"/>
    <w:rsid w:val="00FE333A"/>
    <w:rsid w:val="00FE5038"/>
    <w:rsid w:val="00FE583D"/>
    <w:rsid w:val="00FE5A6E"/>
    <w:rsid w:val="00FE5ACC"/>
    <w:rsid w:val="00FE6E4C"/>
    <w:rsid w:val="00FF0F82"/>
    <w:rsid w:val="00FF11DE"/>
    <w:rsid w:val="00FF41F4"/>
    <w:rsid w:val="00FF552B"/>
    <w:rsid w:val="00FF58B7"/>
    <w:rsid w:val="00FF5DAB"/>
    <w:rsid w:val="00FF6D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30870A"/>
  <w15:docId w15:val="{126B93EB-41CA-4A28-A68F-EF7E85FF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673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E0548"/>
    <w:rPr>
      <w:b/>
      <w:bCs/>
    </w:rPr>
  </w:style>
  <w:style w:type="character" w:styleId="nfase">
    <w:name w:val="Emphasis"/>
    <w:basedOn w:val="Fontepargpadro"/>
    <w:uiPriority w:val="20"/>
    <w:qFormat/>
    <w:rsid w:val="008E0548"/>
    <w:rPr>
      <w:i/>
      <w:iCs/>
    </w:rPr>
  </w:style>
  <w:style w:type="paragraph" w:styleId="Textodebalo">
    <w:name w:val="Balloon Text"/>
    <w:basedOn w:val="Normal"/>
    <w:link w:val="TextodebaloChar"/>
    <w:uiPriority w:val="99"/>
    <w:semiHidden/>
    <w:unhideWhenUsed/>
    <w:rsid w:val="000F200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2003"/>
    <w:rPr>
      <w:rFonts w:ascii="Segoe UI" w:hAnsi="Segoe UI" w:cs="Segoe UI"/>
      <w:sz w:val="18"/>
      <w:szCs w:val="18"/>
    </w:rPr>
  </w:style>
  <w:style w:type="paragraph" w:customStyle="1" w:styleId="GradeColorida-nfase11">
    <w:name w:val="Grade Colorida - Ênfase 11"/>
    <w:basedOn w:val="Normal"/>
    <w:next w:val="Normal"/>
    <w:link w:val="GradeColorida-nfase1Char"/>
    <w:uiPriority w:val="29"/>
    <w:qFormat/>
    <w:rsid w:val="00BF222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BF222B"/>
    <w:rPr>
      <w:rFonts w:ascii="Arial" w:eastAsia="Calibri" w:hAnsi="Arial" w:cs="Times New Roman"/>
      <w:i/>
      <w:iCs/>
      <w:color w:val="000000"/>
      <w:sz w:val="20"/>
      <w:szCs w:val="24"/>
      <w:shd w:val="clear" w:color="auto" w:fill="FFFFCC"/>
      <w:lang w:val="x-none"/>
    </w:rPr>
  </w:style>
  <w:style w:type="character" w:styleId="Hyperlink">
    <w:name w:val="Hyperlink"/>
    <w:basedOn w:val="Fontepargpadro"/>
    <w:uiPriority w:val="99"/>
    <w:unhideWhenUsed/>
    <w:rsid w:val="00D022E4"/>
    <w:rPr>
      <w:color w:val="0563C1" w:themeColor="hyperlink"/>
      <w:u w:val="single"/>
    </w:rPr>
  </w:style>
  <w:style w:type="paragraph" w:styleId="Cabealho">
    <w:name w:val="header"/>
    <w:basedOn w:val="Normal"/>
    <w:link w:val="CabealhoChar"/>
    <w:uiPriority w:val="99"/>
    <w:unhideWhenUsed/>
    <w:rsid w:val="008E4B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4B81"/>
  </w:style>
  <w:style w:type="paragraph" w:styleId="Rodap">
    <w:name w:val="footer"/>
    <w:basedOn w:val="Normal"/>
    <w:link w:val="RodapChar"/>
    <w:uiPriority w:val="99"/>
    <w:unhideWhenUsed/>
    <w:rsid w:val="008E4B81"/>
    <w:pPr>
      <w:tabs>
        <w:tab w:val="center" w:pos="4252"/>
        <w:tab w:val="right" w:pos="8504"/>
      </w:tabs>
      <w:spacing w:after="0" w:line="240" w:lineRule="auto"/>
    </w:pPr>
  </w:style>
  <w:style w:type="character" w:customStyle="1" w:styleId="RodapChar">
    <w:name w:val="Rodapé Char"/>
    <w:basedOn w:val="Fontepargpadro"/>
    <w:link w:val="Rodap"/>
    <w:uiPriority w:val="99"/>
    <w:rsid w:val="008E4B81"/>
  </w:style>
  <w:style w:type="paragraph" w:styleId="PargrafodaLista">
    <w:name w:val="List Paragraph"/>
    <w:basedOn w:val="Normal"/>
    <w:link w:val="PargrafodaListaChar"/>
    <w:uiPriority w:val="34"/>
    <w:qFormat/>
    <w:rsid w:val="00D67DF2"/>
    <w:pPr>
      <w:ind w:left="720"/>
      <w:contextualSpacing/>
    </w:pPr>
  </w:style>
  <w:style w:type="paragraph" w:customStyle="1" w:styleId="Nivel1">
    <w:name w:val="Nivel1"/>
    <w:basedOn w:val="Ttulo1"/>
    <w:next w:val="Normal"/>
    <w:qFormat/>
    <w:rsid w:val="00C673BF"/>
    <w:pPr>
      <w:numPr>
        <w:numId w:val="2"/>
      </w:numPr>
      <w:tabs>
        <w:tab w:val="num" w:pos="360"/>
      </w:tabs>
      <w:spacing w:before="480" w:after="120" w:line="276" w:lineRule="auto"/>
      <w:jc w:val="both"/>
    </w:pPr>
    <w:rPr>
      <w:rFonts w:ascii="Arial" w:hAnsi="Arial" w:cs="Times New Roman"/>
      <w:b/>
      <w:color w:val="auto"/>
      <w:sz w:val="20"/>
      <w:szCs w:val="20"/>
      <w:lang w:eastAsia="pt-BR"/>
    </w:rPr>
  </w:style>
  <w:style w:type="character" w:customStyle="1" w:styleId="Ttulo1Char">
    <w:name w:val="Título 1 Char"/>
    <w:basedOn w:val="Fontepargpadro"/>
    <w:link w:val="Ttulo1"/>
    <w:uiPriority w:val="9"/>
    <w:rsid w:val="00C673BF"/>
    <w:rPr>
      <w:rFonts w:asciiTheme="majorHAnsi" w:eastAsiaTheme="majorEastAsia" w:hAnsiTheme="majorHAnsi" w:cstheme="majorBidi"/>
      <w:color w:val="2F5496" w:themeColor="accent1" w:themeShade="BF"/>
      <w:sz w:val="32"/>
      <w:szCs w:val="32"/>
    </w:rPr>
  </w:style>
  <w:style w:type="paragraph" w:styleId="Citao">
    <w:name w:val="Quote"/>
    <w:basedOn w:val="Normal"/>
    <w:next w:val="Normal"/>
    <w:link w:val="CitaoChar"/>
    <w:qFormat/>
    <w:rsid w:val="0026236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CitaoChar">
    <w:name w:val="Citação Char"/>
    <w:basedOn w:val="Fontepargpadro"/>
    <w:link w:val="Citao"/>
    <w:uiPriority w:val="29"/>
    <w:rsid w:val="0026236A"/>
    <w:rPr>
      <w:rFonts w:ascii="Arial" w:eastAsia="Calibri" w:hAnsi="Arial" w:cs="Times New Roman"/>
      <w:i/>
      <w:iCs/>
      <w:color w:val="000000"/>
      <w:sz w:val="20"/>
      <w:szCs w:val="24"/>
      <w:shd w:val="clear" w:color="auto" w:fill="FFFFCC"/>
      <w:lang w:val="x-none"/>
    </w:rPr>
  </w:style>
  <w:style w:type="paragraph" w:customStyle="1" w:styleId="SombreamentoMdio1-nfase31">
    <w:name w:val="Sombreamento Médio 1 - Ênfase 31"/>
    <w:basedOn w:val="Normal"/>
    <w:next w:val="Normal"/>
    <w:rsid w:val="007B3D3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E014EA"/>
    <w:rPr>
      <w:rFonts w:ascii="Arial" w:hAnsi="Arial" w:cs="Arial" w:hint="default"/>
      <w:strike w:val="0"/>
      <w:dstrike w:val="0"/>
      <w:sz w:val="24"/>
      <w:szCs w:val="24"/>
      <w:u w:val="none"/>
      <w:effect w:val="none"/>
    </w:rPr>
  </w:style>
  <w:style w:type="character" w:customStyle="1" w:styleId="PargrafodaListaChar">
    <w:name w:val="Parágrafo da Lista Char"/>
    <w:link w:val="PargrafodaLista"/>
    <w:uiPriority w:val="34"/>
    <w:locked/>
    <w:rsid w:val="00414868"/>
  </w:style>
  <w:style w:type="paragraph" w:styleId="Textodenotaderodap">
    <w:name w:val="footnote text"/>
    <w:aliases w:val=" Char,Char"/>
    <w:basedOn w:val="Normal"/>
    <w:link w:val="TextodenotaderodapChar"/>
    <w:uiPriority w:val="99"/>
    <w:rsid w:val="003446B2"/>
    <w:pPr>
      <w:suppressLineNumbers/>
      <w:suppressAutoHyphens/>
      <w:spacing w:after="0" w:line="240" w:lineRule="auto"/>
      <w:ind w:left="283" w:hanging="283"/>
    </w:pPr>
    <w:rPr>
      <w:rFonts w:ascii="Times New Roman" w:eastAsia="Times New Roman" w:hAnsi="Times New Roman" w:cs="Times New Roman"/>
      <w:sz w:val="20"/>
      <w:szCs w:val="20"/>
      <w:lang w:eastAsia="pt-BR"/>
    </w:rPr>
  </w:style>
  <w:style w:type="character" w:customStyle="1" w:styleId="TextodenotaderodapChar">
    <w:name w:val="Texto de nota de rodapé Char"/>
    <w:aliases w:val=" Char Char,Char Char"/>
    <w:basedOn w:val="Fontepargpadro"/>
    <w:link w:val="Textodenotaderodap"/>
    <w:uiPriority w:val="99"/>
    <w:rsid w:val="003446B2"/>
    <w:rPr>
      <w:rFonts w:ascii="Times New Roman" w:eastAsia="Times New Roman" w:hAnsi="Times New Roman" w:cs="Times New Roman"/>
      <w:sz w:val="20"/>
      <w:szCs w:val="20"/>
      <w:lang w:eastAsia="pt-BR"/>
    </w:rPr>
  </w:style>
  <w:style w:type="character" w:styleId="Refdenotadefim">
    <w:name w:val="endnote reference"/>
    <w:uiPriority w:val="99"/>
    <w:rsid w:val="003446B2"/>
    <w:rPr>
      <w:vertAlign w:val="superscript"/>
    </w:rPr>
  </w:style>
  <w:style w:type="character" w:customStyle="1" w:styleId="linhafina">
    <w:name w:val="linha_fina"/>
    <w:basedOn w:val="Fontepargpadro"/>
    <w:rsid w:val="00012FCF"/>
  </w:style>
  <w:style w:type="character" w:styleId="Refdenotaderodap">
    <w:name w:val="footnote reference"/>
    <w:basedOn w:val="Fontepargpadro"/>
    <w:uiPriority w:val="99"/>
    <w:semiHidden/>
    <w:unhideWhenUsed/>
    <w:rsid w:val="001C0CBD"/>
    <w:rPr>
      <w:vertAlign w:val="superscript"/>
    </w:rPr>
  </w:style>
  <w:style w:type="paragraph" w:customStyle="1" w:styleId="citao2">
    <w:name w:val="citação 2"/>
    <w:basedOn w:val="Citao"/>
    <w:link w:val="citao2Char"/>
    <w:qFormat/>
    <w:rsid w:val="00BE20A0"/>
    <w:rPr>
      <w:szCs w:val="20"/>
    </w:rPr>
  </w:style>
  <w:style w:type="character" w:customStyle="1" w:styleId="citao2Char">
    <w:name w:val="citação 2 Char"/>
    <w:basedOn w:val="CitaoChar"/>
    <w:link w:val="citao2"/>
    <w:rsid w:val="00BE20A0"/>
    <w:rPr>
      <w:rFonts w:ascii="Arial" w:eastAsia="Calibri" w:hAnsi="Arial" w:cs="Times New Roman"/>
      <w:i/>
      <w:iCs/>
      <w:color w:val="000000"/>
      <w:sz w:val="20"/>
      <w:szCs w:val="20"/>
      <w:shd w:val="clear" w:color="auto" w:fill="FFFFCC"/>
      <w:lang w:val="x-none"/>
    </w:rPr>
  </w:style>
  <w:style w:type="paragraph" w:styleId="SemEspaamento">
    <w:name w:val="No Spacing"/>
    <w:link w:val="SemEspaamentoChar"/>
    <w:uiPriority w:val="1"/>
    <w:qFormat/>
    <w:rsid w:val="00054D0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54D0D"/>
    <w:rPr>
      <w:rFonts w:eastAsiaTheme="minorEastAsia"/>
      <w:lang w:eastAsia="pt-BR"/>
    </w:rPr>
  </w:style>
  <w:style w:type="character" w:customStyle="1" w:styleId="TextodeEspaoReservado">
    <w:name w:val="Texto de Espaço Reservado"/>
    <w:basedOn w:val="Fontepargpadro"/>
    <w:uiPriority w:val="99"/>
    <w:semiHidden/>
    <w:rsid w:val="00054D0D"/>
    <w:rPr>
      <w:color w:val="808080"/>
    </w:rPr>
  </w:style>
  <w:style w:type="table" w:styleId="Tabelacomgrade">
    <w:name w:val="Table Grid"/>
    <w:basedOn w:val="Tabelanormal"/>
    <w:uiPriority w:val="39"/>
    <w:rsid w:val="007D1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D7606F"/>
    <w:pPr>
      <w:spacing w:after="0" w:line="240" w:lineRule="auto"/>
    </w:pPr>
  </w:style>
  <w:style w:type="character" w:styleId="Refdecomentrio">
    <w:name w:val="annotation reference"/>
    <w:basedOn w:val="Fontepargpadro"/>
    <w:unhideWhenUsed/>
    <w:qFormat/>
    <w:rsid w:val="000906D8"/>
    <w:rPr>
      <w:sz w:val="16"/>
      <w:szCs w:val="16"/>
    </w:rPr>
  </w:style>
  <w:style w:type="paragraph" w:styleId="Textodecomentrio">
    <w:name w:val="annotation text"/>
    <w:basedOn w:val="Normal"/>
    <w:link w:val="TextodecomentrioChar"/>
    <w:unhideWhenUsed/>
    <w:qFormat/>
    <w:rsid w:val="000906D8"/>
    <w:pPr>
      <w:spacing w:line="240" w:lineRule="auto"/>
    </w:pPr>
    <w:rPr>
      <w:sz w:val="20"/>
      <w:szCs w:val="20"/>
    </w:rPr>
  </w:style>
  <w:style w:type="character" w:customStyle="1" w:styleId="TextodecomentrioChar">
    <w:name w:val="Texto de comentário Char"/>
    <w:basedOn w:val="Fontepargpadro"/>
    <w:link w:val="Textodecomentrio"/>
    <w:qFormat/>
    <w:rsid w:val="000906D8"/>
    <w:rPr>
      <w:sz w:val="20"/>
      <w:szCs w:val="20"/>
    </w:rPr>
  </w:style>
  <w:style w:type="paragraph" w:styleId="Assuntodocomentrio">
    <w:name w:val="annotation subject"/>
    <w:basedOn w:val="Textodecomentrio"/>
    <w:next w:val="Textodecomentrio"/>
    <w:link w:val="AssuntodocomentrioChar"/>
    <w:uiPriority w:val="99"/>
    <w:semiHidden/>
    <w:unhideWhenUsed/>
    <w:rsid w:val="000906D8"/>
    <w:rPr>
      <w:b/>
      <w:bCs/>
    </w:rPr>
  </w:style>
  <w:style w:type="character" w:customStyle="1" w:styleId="AssuntodocomentrioChar">
    <w:name w:val="Assunto do comentário Char"/>
    <w:basedOn w:val="TextodecomentrioChar"/>
    <w:link w:val="Assuntodocomentrio"/>
    <w:uiPriority w:val="99"/>
    <w:semiHidden/>
    <w:rsid w:val="000906D8"/>
    <w:rPr>
      <w:b/>
      <w:bCs/>
      <w:sz w:val="20"/>
      <w:szCs w:val="20"/>
    </w:rPr>
  </w:style>
  <w:style w:type="character" w:styleId="MenoPendente">
    <w:name w:val="Unresolved Mention"/>
    <w:basedOn w:val="Fontepargpadro"/>
    <w:uiPriority w:val="99"/>
    <w:semiHidden/>
    <w:unhideWhenUsed/>
    <w:rsid w:val="008343A4"/>
    <w:rPr>
      <w:color w:val="605E5C"/>
      <w:shd w:val="clear" w:color="auto" w:fill="E1DFDD"/>
    </w:rPr>
  </w:style>
  <w:style w:type="paragraph" w:customStyle="1" w:styleId="Nivel01">
    <w:name w:val="Nivel 01"/>
    <w:basedOn w:val="Ttulo1"/>
    <w:next w:val="Normal"/>
    <w:autoRedefine/>
    <w:qFormat/>
    <w:rsid w:val="00001179"/>
    <w:pPr>
      <w:tabs>
        <w:tab w:val="left" w:pos="567"/>
      </w:tabs>
      <w:spacing w:after="120" w:line="276" w:lineRule="auto"/>
      <w:jc w:val="both"/>
    </w:pPr>
    <w:rPr>
      <w:rFonts w:ascii="Arial" w:hAnsi="Arial" w:cs="Arial"/>
      <w:b/>
      <w:bCs/>
      <w:color w:val="auto"/>
      <w:sz w:val="20"/>
      <w:szCs w:val="20"/>
      <w:lang w:eastAsia="pt-BR"/>
    </w:rPr>
  </w:style>
  <w:style w:type="paragraph" w:customStyle="1" w:styleId="Nivel2">
    <w:name w:val="Nivel 2"/>
    <w:basedOn w:val="Normal"/>
    <w:link w:val="Nivel2Char"/>
    <w:autoRedefine/>
    <w:qFormat/>
    <w:rsid w:val="00F45B14"/>
    <w:pPr>
      <w:tabs>
        <w:tab w:val="left" w:pos="851"/>
      </w:tabs>
      <w:spacing w:after="120" w:line="240" w:lineRule="auto"/>
      <w:jc w:val="both"/>
    </w:pPr>
    <w:rPr>
      <w:rFonts w:eastAsia="Times New Roman" w:cstheme="minorHAnsi"/>
      <w:b/>
      <w:bCs/>
      <w:sz w:val="24"/>
      <w:szCs w:val="24"/>
      <w:lang w:eastAsia="pt-BR"/>
    </w:rPr>
  </w:style>
  <w:style w:type="paragraph" w:customStyle="1" w:styleId="Nivel3">
    <w:name w:val="Nivel 3"/>
    <w:basedOn w:val="Normal"/>
    <w:link w:val="Nivel3Char"/>
    <w:autoRedefine/>
    <w:qFormat/>
    <w:rsid w:val="00001179"/>
    <w:pPr>
      <w:spacing w:before="120" w:after="120" w:line="276" w:lineRule="auto"/>
      <w:ind w:left="284"/>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001179"/>
    <w:pPr>
      <w:ind w:left="2491" w:hanging="648"/>
    </w:pPr>
    <w:rPr>
      <w:color w:val="auto"/>
    </w:rPr>
  </w:style>
  <w:style w:type="paragraph" w:customStyle="1" w:styleId="Nivel5">
    <w:name w:val="Nivel 5"/>
    <w:basedOn w:val="Nivel4"/>
    <w:autoRedefine/>
    <w:qFormat/>
    <w:rsid w:val="00001179"/>
    <w:pPr>
      <w:ind w:left="851" w:firstLine="0"/>
    </w:pPr>
  </w:style>
  <w:style w:type="character" w:customStyle="1" w:styleId="Nivel2Char">
    <w:name w:val="Nivel 2 Char"/>
    <w:basedOn w:val="Fontepargpadro"/>
    <w:link w:val="Nivel2"/>
    <w:locked/>
    <w:rsid w:val="00F45B14"/>
    <w:rPr>
      <w:rFonts w:eastAsia="Times New Roman" w:cstheme="minorHAnsi"/>
      <w:b/>
      <w:bCs/>
      <w:sz w:val="24"/>
      <w:szCs w:val="24"/>
      <w:lang w:eastAsia="pt-BR"/>
    </w:rPr>
  </w:style>
  <w:style w:type="paragraph" w:customStyle="1" w:styleId="Nvel2-Red">
    <w:name w:val="Nível 2 -Red"/>
    <w:basedOn w:val="Nivel2"/>
    <w:link w:val="Nvel2-RedChar"/>
    <w:autoRedefine/>
    <w:qFormat/>
    <w:rsid w:val="000B3035"/>
    <w:rPr>
      <w:rFonts w:ascii="Calibri" w:hAnsi="Calibri" w:cs="Calibri"/>
      <w:color w:val="FF0000"/>
    </w:rPr>
  </w:style>
  <w:style w:type="character" w:customStyle="1" w:styleId="Nvel2-RedChar">
    <w:name w:val="Nível 2 -Red Char"/>
    <w:basedOn w:val="Nivel2Char"/>
    <w:link w:val="Nvel2-Red"/>
    <w:rsid w:val="000B3035"/>
    <w:rPr>
      <w:rFonts w:ascii="Calibri" w:eastAsia="Times New Roman" w:hAnsi="Calibri" w:cs="Calibri"/>
      <w:b/>
      <w:bCs/>
      <w:color w:val="FF0000"/>
      <w:sz w:val="24"/>
      <w:szCs w:val="24"/>
      <w:lang w:eastAsia="pt-BR"/>
    </w:rPr>
  </w:style>
  <w:style w:type="paragraph" w:customStyle="1" w:styleId="Nvel01-SemNumerao">
    <w:name w:val="Nível 01-Sem Numeração"/>
    <w:basedOn w:val="Normal"/>
    <w:link w:val="Nvel01-SemNumeraoChar"/>
    <w:autoRedefine/>
    <w:uiPriority w:val="1"/>
    <w:qFormat/>
    <w:rsid w:val="000435EC"/>
    <w:pPr>
      <w:keepNext/>
      <w:keepLines/>
      <w:spacing w:before="240" w:after="120" w:line="276" w:lineRule="auto"/>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0435EC"/>
    <w:rPr>
      <w:rFonts w:ascii="Arial" w:eastAsiaTheme="majorEastAsia" w:hAnsi="Arial" w:cs="Arial"/>
      <w:b/>
      <w:bCs/>
      <w:sz w:val="20"/>
      <w:szCs w:val="20"/>
      <w:lang w:eastAsia="pt-BR"/>
    </w:rPr>
  </w:style>
  <w:style w:type="character" w:customStyle="1" w:styleId="normaltextrun">
    <w:name w:val="normaltextrun"/>
    <w:basedOn w:val="Fontepargpadro"/>
    <w:rsid w:val="00BE2F57"/>
  </w:style>
  <w:style w:type="character" w:customStyle="1" w:styleId="eop">
    <w:name w:val="eop"/>
    <w:basedOn w:val="Fontepargpadro"/>
    <w:rsid w:val="00BE2F57"/>
  </w:style>
  <w:style w:type="character" w:customStyle="1" w:styleId="Nivel3Char">
    <w:name w:val="Nivel 3 Char"/>
    <w:basedOn w:val="Fontepargpadro"/>
    <w:link w:val="Nivel3"/>
    <w:rsid w:val="00BE2F57"/>
    <w:rPr>
      <w:rFonts w:ascii="Arial" w:eastAsiaTheme="minorEastAsia" w:hAnsi="Arial" w:cs="Arial"/>
      <w:color w:val="000000"/>
      <w:sz w:val="20"/>
      <w:szCs w:val="20"/>
      <w:lang w:eastAsia="pt-BR"/>
    </w:rPr>
  </w:style>
  <w:style w:type="paragraph" w:customStyle="1" w:styleId="Nvel3-R">
    <w:name w:val="Nível 3-R"/>
    <w:basedOn w:val="Nivel3"/>
    <w:link w:val="Nvel3-RChar"/>
    <w:autoRedefine/>
    <w:qFormat/>
    <w:rsid w:val="00E75F0F"/>
    <w:pPr>
      <w:numPr>
        <w:ilvl w:val="2"/>
        <w:numId w:val="2"/>
      </w:numPr>
      <w:ind w:left="284"/>
    </w:pPr>
    <w:rPr>
      <w:i/>
      <w:iCs/>
      <w:color w:val="FF0000"/>
    </w:rPr>
  </w:style>
  <w:style w:type="paragraph" w:customStyle="1" w:styleId="Nvel4-R">
    <w:name w:val="Nível 4-R"/>
    <w:basedOn w:val="Nivel4"/>
    <w:link w:val="Nvel4-RChar"/>
    <w:qFormat/>
    <w:rsid w:val="00E75F0F"/>
    <w:pPr>
      <w:numPr>
        <w:ilvl w:val="3"/>
        <w:numId w:val="2"/>
      </w:numPr>
      <w:ind w:left="567"/>
    </w:pPr>
    <w:rPr>
      <w:i/>
      <w:iCs/>
      <w:color w:val="FF0000"/>
    </w:rPr>
  </w:style>
  <w:style w:type="character" w:customStyle="1" w:styleId="Nvel3-RChar">
    <w:name w:val="Nível 3-R Char"/>
    <w:basedOn w:val="Nivel3Char"/>
    <w:link w:val="Nvel3-R"/>
    <w:rsid w:val="00E75F0F"/>
    <w:rPr>
      <w:rFonts w:ascii="Arial" w:eastAsiaTheme="minorEastAsia" w:hAnsi="Arial" w:cs="Arial"/>
      <w:i/>
      <w:iCs/>
      <w:color w:val="FF0000"/>
      <w:sz w:val="20"/>
      <w:szCs w:val="20"/>
      <w:lang w:eastAsia="pt-BR"/>
    </w:rPr>
  </w:style>
  <w:style w:type="character" w:customStyle="1" w:styleId="Nvel4-RChar">
    <w:name w:val="Nível 4-R Char"/>
    <w:basedOn w:val="Fontepargpadro"/>
    <w:link w:val="Nvel4-R"/>
    <w:rsid w:val="00E75F0F"/>
    <w:rPr>
      <w:rFonts w:ascii="Arial" w:eastAsiaTheme="minorEastAsia" w:hAnsi="Arial" w:cs="Arial"/>
      <w:i/>
      <w:iCs/>
      <w:color w:val="FF0000"/>
      <w:sz w:val="20"/>
      <w:szCs w:val="20"/>
      <w:lang w:eastAsia="pt-BR"/>
    </w:rPr>
  </w:style>
  <w:style w:type="table" w:styleId="TabeladeGrade2-nfase6">
    <w:name w:val="Grid Table 2 Accent 6"/>
    <w:basedOn w:val="Tabelanormal"/>
    <w:uiPriority w:val="47"/>
    <w:rsid w:val="00D961E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4-nfase6">
    <w:name w:val="Grid Table 4 Accent 6"/>
    <w:basedOn w:val="Tabelanormal"/>
    <w:uiPriority w:val="49"/>
    <w:rsid w:val="00D961E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nfase6">
    <w:name w:val="Grid Table 5 Dark Accent 6"/>
    <w:basedOn w:val="Tabelanormal"/>
    <w:uiPriority w:val="50"/>
    <w:rsid w:val="00FE50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Nivel4Char">
    <w:name w:val="Nivel 4 Char"/>
    <w:basedOn w:val="Fontepargpadro"/>
    <w:link w:val="Nivel4"/>
    <w:rsid w:val="002D1293"/>
    <w:rPr>
      <w:rFonts w:ascii="Arial" w:eastAsiaTheme="minorEastAsia" w:hAnsi="Arial" w:cs="Arial"/>
      <w:sz w:val="20"/>
      <w:szCs w:val="20"/>
      <w:lang w:eastAsia="pt-BR"/>
    </w:rPr>
  </w:style>
  <w:style w:type="paragraph" w:customStyle="1" w:styleId="texto1">
    <w:name w:val="texto1"/>
    <w:basedOn w:val="Normal"/>
    <w:rsid w:val="00581F9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6025">
      <w:bodyDiv w:val="1"/>
      <w:marLeft w:val="0"/>
      <w:marRight w:val="0"/>
      <w:marTop w:val="0"/>
      <w:marBottom w:val="0"/>
      <w:divBdr>
        <w:top w:val="none" w:sz="0" w:space="0" w:color="auto"/>
        <w:left w:val="none" w:sz="0" w:space="0" w:color="auto"/>
        <w:bottom w:val="none" w:sz="0" w:space="0" w:color="auto"/>
        <w:right w:val="none" w:sz="0" w:space="0" w:color="auto"/>
      </w:divBdr>
    </w:div>
    <w:div w:id="454638891">
      <w:bodyDiv w:val="1"/>
      <w:marLeft w:val="0"/>
      <w:marRight w:val="0"/>
      <w:marTop w:val="0"/>
      <w:marBottom w:val="0"/>
      <w:divBdr>
        <w:top w:val="none" w:sz="0" w:space="0" w:color="auto"/>
        <w:left w:val="none" w:sz="0" w:space="0" w:color="auto"/>
        <w:bottom w:val="none" w:sz="0" w:space="0" w:color="auto"/>
        <w:right w:val="none" w:sz="0" w:space="0" w:color="auto"/>
      </w:divBdr>
    </w:div>
    <w:div w:id="504133047">
      <w:bodyDiv w:val="1"/>
      <w:marLeft w:val="0"/>
      <w:marRight w:val="0"/>
      <w:marTop w:val="0"/>
      <w:marBottom w:val="0"/>
      <w:divBdr>
        <w:top w:val="none" w:sz="0" w:space="0" w:color="auto"/>
        <w:left w:val="none" w:sz="0" w:space="0" w:color="auto"/>
        <w:bottom w:val="none" w:sz="0" w:space="0" w:color="auto"/>
        <w:right w:val="none" w:sz="0" w:space="0" w:color="auto"/>
      </w:divBdr>
    </w:div>
    <w:div w:id="537165542">
      <w:bodyDiv w:val="1"/>
      <w:marLeft w:val="0"/>
      <w:marRight w:val="0"/>
      <w:marTop w:val="0"/>
      <w:marBottom w:val="0"/>
      <w:divBdr>
        <w:top w:val="none" w:sz="0" w:space="0" w:color="auto"/>
        <w:left w:val="none" w:sz="0" w:space="0" w:color="auto"/>
        <w:bottom w:val="none" w:sz="0" w:space="0" w:color="auto"/>
        <w:right w:val="none" w:sz="0" w:space="0" w:color="auto"/>
      </w:divBdr>
    </w:div>
    <w:div w:id="551118159">
      <w:bodyDiv w:val="1"/>
      <w:marLeft w:val="0"/>
      <w:marRight w:val="0"/>
      <w:marTop w:val="0"/>
      <w:marBottom w:val="0"/>
      <w:divBdr>
        <w:top w:val="none" w:sz="0" w:space="0" w:color="auto"/>
        <w:left w:val="none" w:sz="0" w:space="0" w:color="auto"/>
        <w:bottom w:val="none" w:sz="0" w:space="0" w:color="auto"/>
        <w:right w:val="none" w:sz="0" w:space="0" w:color="auto"/>
      </w:divBdr>
    </w:div>
    <w:div w:id="591284112">
      <w:bodyDiv w:val="1"/>
      <w:marLeft w:val="0"/>
      <w:marRight w:val="0"/>
      <w:marTop w:val="0"/>
      <w:marBottom w:val="0"/>
      <w:divBdr>
        <w:top w:val="none" w:sz="0" w:space="0" w:color="auto"/>
        <w:left w:val="none" w:sz="0" w:space="0" w:color="auto"/>
        <w:bottom w:val="none" w:sz="0" w:space="0" w:color="auto"/>
        <w:right w:val="none" w:sz="0" w:space="0" w:color="auto"/>
      </w:divBdr>
    </w:div>
    <w:div w:id="611017736">
      <w:bodyDiv w:val="1"/>
      <w:marLeft w:val="0"/>
      <w:marRight w:val="0"/>
      <w:marTop w:val="0"/>
      <w:marBottom w:val="0"/>
      <w:divBdr>
        <w:top w:val="none" w:sz="0" w:space="0" w:color="auto"/>
        <w:left w:val="none" w:sz="0" w:space="0" w:color="auto"/>
        <w:bottom w:val="none" w:sz="0" w:space="0" w:color="auto"/>
        <w:right w:val="none" w:sz="0" w:space="0" w:color="auto"/>
      </w:divBdr>
    </w:div>
    <w:div w:id="616765142">
      <w:bodyDiv w:val="1"/>
      <w:marLeft w:val="0"/>
      <w:marRight w:val="0"/>
      <w:marTop w:val="0"/>
      <w:marBottom w:val="0"/>
      <w:divBdr>
        <w:top w:val="none" w:sz="0" w:space="0" w:color="auto"/>
        <w:left w:val="none" w:sz="0" w:space="0" w:color="auto"/>
        <w:bottom w:val="none" w:sz="0" w:space="0" w:color="auto"/>
        <w:right w:val="none" w:sz="0" w:space="0" w:color="auto"/>
      </w:divBdr>
    </w:div>
    <w:div w:id="793207402">
      <w:bodyDiv w:val="1"/>
      <w:marLeft w:val="0"/>
      <w:marRight w:val="0"/>
      <w:marTop w:val="0"/>
      <w:marBottom w:val="0"/>
      <w:divBdr>
        <w:top w:val="none" w:sz="0" w:space="0" w:color="auto"/>
        <w:left w:val="none" w:sz="0" w:space="0" w:color="auto"/>
        <w:bottom w:val="none" w:sz="0" w:space="0" w:color="auto"/>
        <w:right w:val="none" w:sz="0" w:space="0" w:color="auto"/>
      </w:divBdr>
    </w:div>
    <w:div w:id="813792423">
      <w:bodyDiv w:val="1"/>
      <w:marLeft w:val="0"/>
      <w:marRight w:val="0"/>
      <w:marTop w:val="0"/>
      <w:marBottom w:val="0"/>
      <w:divBdr>
        <w:top w:val="none" w:sz="0" w:space="0" w:color="auto"/>
        <w:left w:val="none" w:sz="0" w:space="0" w:color="auto"/>
        <w:bottom w:val="none" w:sz="0" w:space="0" w:color="auto"/>
        <w:right w:val="none" w:sz="0" w:space="0" w:color="auto"/>
      </w:divBdr>
    </w:div>
    <w:div w:id="816384622">
      <w:bodyDiv w:val="1"/>
      <w:marLeft w:val="0"/>
      <w:marRight w:val="0"/>
      <w:marTop w:val="0"/>
      <w:marBottom w:val="0"/>
      <w:divBdr>
        <w:top w:val="none" w:sz="0" w:space="0" w:color="auto"/>
        <w:left w:val="none" w:sz="0" w:space="0" w:color="auto"/>
        <w:bottom w:val="none" w:sz="0" w:space="0" w:color="auto"/>
        <w:right w:val="none" w:sz="0" w:space="0" w:color="auto"/>
      </w:divBdr>
    </w:div>
    <w:div w:id="834077943">
      <w:bodyDiv w:val="1"/>
      <w:marLeft w:val="0"/>
      <w:marRight w:val="0"/>
      <w:marTop w:val="0"/>
      <w:marBottom w:val="0"/>
      <w:divBdr>
        <w:top w:val="none" w:sz="0" w:space="0" w:color="auto"/>
        <w:left w:val="none" w:sz="0" w:space="0" w:color="auto"/>
        <w:bottom w:val="none" w:sz="0" w:space="0" w:color="auto"/>
        <w:right w:val="none" w:sz="0" w:space="0" w:color="auto"/>
      </w:divBdr>
    </w:div>
    <w:div w:id="883326571">
      <w:bodyDiv w:val="1"/>
      <w:marLeft w:val="0"/>
      <w:marRight w:val="0"/>
      <w:marTop w:val="0"/>
      <w:marBottom w:val="0"/>
      <w:divBdr>
        <w:top w:val="none" w:sz="0" w:space="0" w:color="auto"/>
        <w:left w:val="none" w:sz="0" w:space="0" w:color="auto"/>
        <w:bottom w:val="none" w:sz="0" w:space="0" w:color="auto"/>
        <w:right w:val="none" w:sz="0" w:space="0" w:color="auto"/>
      </w:divBdr>
    </w:div>
    <w:div w:id="948270505">
      <w:bodyDiv w:val="1"/>
      <w:marLeft w:val="0"/>
      <w:marRight w:val="0"/>
      <w:marTop w:val="0"/>
      <w:marBottom w:val="0"/>
      <w:divBdr>
        <w:top w:val="none" w:sz="0" w:space="0" w:color="auto"/>
        <w:left w:val="none" w:sz="0" w:space="0" w:color="auto"/>
        <w:bottom w:val="none" w:sz="0" w:space="0" w:color="auto"/>
        <w:right w:val="none" w:sz="0" w:space="0" w:color="auto"/>
      </w:divBdr>
    </w:div>
    <w:div w:id="950018850">
      <w:bodyDiv w:val="1"/>
      <w:marLeft w:val="0"/>
      <w:marRight w:val="0"/>
      <w:marTop w:val="0"/>
      <w:marBottom w:val="0"/>
      <w:divBdr>
        <w:top w:val="none" w:sz="0" w:space="0" w:color="auto"/>
        <w:left w:val="none" w:sz="0" w:space="0" w:color="auto"/>
        <w:bottom w:val="none" w:sz="0" w:space="0" w:color="auto"/>
        <w:right w:val="none" w:sz="0" w:space="0" w:color="auto"/>
      </w:divBdr>
    </w:div>
    <w:div w:id="959847565">
      <w:bodyDiv w:val="1"/>
      <w:marLeft w:val="0"/>
      <w:marRight w:val="0"/>
      <w:marTop w:val="0"/>
      <w:marBottom w:val="0"/>
      <w:divBdr>
        <w:top w:val="none" w:sz="0" w:space="0" w:color="auto"/>
        <w:left w:val="none" w:sz="0" w:space="0" w:color="auto"/>
        <w:bottom w:val="none" w:sz="0" w:space="0" w:color="auto"/>
        <w:right w:val="none" w:sz="0" w:space="0" w:color="auto"/>
      </w:divBdr>
    </w:div>
    <w:div w:id="1115295709">
      <w:bodyDiv w:val="1"/>
      <w:marLeft w:val="0"/>
      <w:marRight w:val="0"/>
      <w:marTop w:val="0"/>
      <w:marBottom w:val="0"/>
      <w:divBdr>
        <w:top w:val="none" w:sz="0" w:space="0" w:color="auto"/>
        <w:left w:val="none" w:sz="0" w:space="0" w:color="auto"/>
        <w:bottom w:val="none" w:sz="0" w:space="0" w:color="auto"/>
        <w:right w:val="none" w:sz="0" w:space="0" w:color="auto"/>
      </w:divBdr>
    </w:div>
    <w:div w:id="1141388141">
      <w:bodyDiv w:val="1"/>
      <w:marLeft w:val="0"/>
      <w:marRight w:val="0"/>
      <w:marTop w:val="0"/>
      <w:marBottom w:val="0"/>
      <w:divBdr>
        <w:top w:val="none" w:sz="0" w:space="0" w:color="auto"/>
        <w:left w:val="none" w:sz="0" w:space="0" w:color="auto"/>
        <w:bottom w:val="none" w:sz="0" w:space="0" w:color="auto"/>
        <w:right w:val="none" w:sz="0" w:space="0" w:color="auto"/>
      </w:divBdr>
    </w:div>
    <w:div w:id="1157762625">
      <w:bodyDiv w:val="1"/>
      <w:marLeft w:val="0"/>
      <w:marRight w:val="0"/>
      <w:marTop w:val="0"/>
      <w:marBottom w:val="0"/>
      <w:divBdr>
        <w:top w:val="none" w:sz="0" w:space="0" w:color="auto"/>
        <w:left w:val="none" w:sz="0" w:space="0" w:color="auto"/>
        <w:bottom w:val="none" w:sz="0" w:space="0" w:color="auto"/>
        <w:right w:val="none" w:sz="0" w:space="0" w:color="auto"/>
      </w:divBdr>
    </w:div>
    <w:div w:id="1172648198">
      <w:bodyDiv w:val="1"/>
      <w:marLeft w:val="0"/>
      <w:marRight w:val="0"/>
      <w:marTop w:val="0"/>
      <w:marBottom w:val="0"/>
      <w:divBdr>
        <w:top w:val="none" w:sz="0" w:space="0" w:color="auto"/>
        <w:left w:val="none" w:sz="0" w:space="0" w:color="auto"/>
        <w:bottom w:val="none" w:sz="0" w:space="0" w:color="auto"/>
        <w:right w:val="none" w:sz="0" w:space="0" w:color="auto"/>
      </w:divBdr>
      <w:divsChild>
        <w:div w:id="1019821259">
          <w:marLeft w:val="0"/>
          <w:marRight w:val="0"/>
          <w:marTop w:val="0"/>
          <w:marBottom w:val="0"/>
          <w:divBdr>
            <w:top w:val="none" w:sz="0" w:space="0" w:color="auto"/>
            <w:left w:val="none" w:sz="0" w:space="0" w:color="auto"/>
            <w:bottom w:val="none" w:sz="0" w:space="0" w:color="auto"/>
            <w:right w:val="none" w:sz="0" w:space="0" w:color="auto"/>
          </w:divBdr>
        </w:div>
        <w:div w:id="2144689497">
          <w:marLeft w:val="0"/>
          <w:marRight w:val="0"/>
          <w:marTop w:val="0"/>
          <w:marBottom w:val="0"/>
          <w:divBdr>
            <w:top w:val="none" w:sz="0" w:space="0" w:color="auto"/>
            <w:left w:val="none" w:sz="0" w:space="0" w:color="auto"/>
            <w:bottom w:val="none" w:sz="0" w:space="0" w:color="auto"/>
            <w:right w:val="none" w:sz="0" w:space="0" w:color="auto"/>
          </w:divBdr>
        </w:div>
      </w:divsChild>
    </w:div>
    <w:div w:id="1210799873">
      <w:bodyDiv w:val="1"/>
      <w:marLeft w:val="0"/>
      <w:marRight w:val="0"/>
      <w:marTop w:val="0"/>
      <w:marBottom w:val="0"/>
      <w:divBdr>
        <w:top w:val="none" w:sz="0" w:space="0" w:color="auto"/>
        <w:left w:val="none" w:sz="0" w:space="0" w:color="auto"/>
        <w:bottom w:val="none" w:sz="0" w:space="0" w:color="auto"/>
        <w:right w:val="none" w:sz="0" w:space="0" w:color="auto"/>
      </w:divBdr>
    </w:div>
    <w:div w:id="1226799651">
      <w:bodyDiv w:val="1"/>
      <w:marLeft w:val="0"/>
      <w:marRight w:val="0"/>
      <w:marTop w:val="0"/>
      <w:marBottom w:val="0"/>
      <w:divBdr>
        <w:top w:val="none" w:sz="0" w:space="0" w:color="auto"/>
        <w:left w:val="none" w:sz="0" w:space="0" w:color="auto"/>
        <w:bottom w:val="none" w:sz="0" w:space="0" w:color="auto"/>
        <w:right w:val="none" w:sz="0" w:space="0" w:color="auto"/>
      </w:divBdr>
    </w:div>
    <w:div w:id="1263421083">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
    <w:div w:id="1574923992">
      <w:bodyDiv w:val="1"/>
      <w:marLeft w:val="0"/>
      <w:marRight w:val="0"/>
      <w:marTop w:val="0"/>
      <w:marBottom w:val="0"/>
      <w:divBdr>
        <w:top w:val="none" w:sz="0" w:space="0" w:color="auto"/>
        <w:left w:val="none" w:sz="0" w:space="0" w:color="auto"/>
        <w:bottom w:val="none" w:sz="0" w:space="0" w:color="auto"/>
        <w:right w:val="none" w:sz="0" w:space="0" w:color="auto"/>
      </w:divBdr>
      <w:divsChild>
        <w:div w:id="1979219709">
          <w:marLeft w:val="127"/>
          <w:marRight w:val="0"/>
          <w:marTop w:val="0"/>
          <w:marBottom w:val="0"/>
          <w:divBdr>
            <w:top w:val="none" w:sz="0" w:space="0" w:color="auto"/>
            <w:left w:val="none" w:sz="0" w:space="0" w:color="auto"/>
            <w:bottom w:val="none" w:sz="0" w:space="0" w:color="auto"/>
            <w:right w:val="none" w:sz="0" w:space="0" w:color="auto"/>
          </w:divBdr>
        </w:div>
      </w:divsChild>
    </w:div>
    <w:div w:id="1606620254">
      <w:bodyDiv w:val="1"/>
      <w:marLeft w:val="0"/>
      <w:marRight w:val="0"/>
      <w:marTop w:val="0"/>
      <w:marBottom w:val="0"/>
      <w:divBdr>
        <w:top w:val="none" w:sz="0" w:space="0" w:color="auto"/>
        <w:left w:val="none" w:sz="0" w:space="0" w:color="auto"/>
        <w:bottom w:val="none" w:sz="0" w:space="0" w:color="auto"/>
        <w:right w:val="none" w:sz="0" w:space="0" w:color="auto"/>
      </w:divBdr>
    </w:div>
    <w:div w:id="1692293618">
      <w:bodyDiv w:val="1"/>
      <w:marLeft w:val="0"/>
      <w:marRight w:val="0"/>
      <w:marTop w:val="0"/>
      <w:marBottom w:val="0"/>
      <w:divBdr>
        <w:top w:val="none" w:sz="0" w:space="0" w:color="auto"/>
        <w:left w:val="none" w:sz="0" w:space="0" w:color="auto"/>
        <w:bottom w:val="none" w:sz="0" w:space="0" w:color="auto"/>
        <w:right w:val="none" w:sz="0" w:space="0" w:color="auto"/>
      </w:divBdr>
    </w:div>
    <w:div w:id="1697077457">
      <w:bodyDiv w:val="1"/>
      <w:marLeft w:val="0"/>
      <w:marRight w:val="0"/>
      <w:marTop w:val="0"/>
      <w:marBottom w:val="0"/>
      <w:divBdr>
        <w:top w:val="none" w:sz="0" w:space="0" w:color="auto"/>
        <w:left w:val="none" w:sz="0" w:space="0" w:color="auto"/>
        <w:bottom w:val="none" w:sz="0" w:space="0" w:color="auto"/>
        <w:right w:val="none" w:sz="0" w:space="0" w:color="auto"/>
      </w:divBdr>
    </w:div>
    <w:div w:id="1719893350">
      <w:bodyDiv w:val="1"/>
      <w:marLeft w:val="0"/>
      <w:marRight w:val="0"/>
      <w:marTop w:val="0"/>
      <w:marBottom w:val="0"/>
      <w:divBdr>
        <w:top w:val="none" w:sz="0" w:space="0" w:color="auto"/>
        <w:left w:val="none" w:sz="0" w:space="0" w:color="auto"/>
        <w:bottom w:val="none" w:sz="0" w:space="0" w:color="auto"/>
        <w:right w:val="none" w:sz="0" w:space="0" w:color="auto"/>
      </w:divBdr>
    </w:div>
    <w:div w:id="1747073302">
      <w:bodyDiv w:val="1"/>
      <w:marLeft w:val="0"/>
      <w:marRight w:val="0"/>
      <w:marTop w:val="0"/>
      <w:marBottom w:val="0"/>
      <w:divBdr>
        <w:top w:val="none" w:sz="0" w:space="0" w:color="auto"/>
        <w:left w:val="none" w:sz="0" w:space="0" w:color="auto"/>
        <w:bottom w:val="none" w:sz="0" w:space="0" w:color="auto"/>
        <w:right w:val="none" w:sz="0" w:space="0" w:color="auto"/>
      </w:divBdr>
    </w:div>
    <w:div w:id="1868903974">
      <w:bodyDiv w:val="1"/>
      <w:marLeft w:val="0"/>
      <w:marRight w:val="0"/>
      <w:marTop w:val="0"/>
      <w:marBottom w:val="0"/>
      <w:divBdr>
        <w:top w:val="none" w:sz="0" w:space="0" w:color="auto"/>
        <w:left w:val="none" w:sz="0" w:space="0" w:color="auto"/>
        <w:bottom w:val="none" w:sz="0" w:space="0" w:color="auto"/>
        <w:right w:val="none" w:sz="0" w:space="0" w:color="auto"/>
      </w:divBdr>
    </w:div>
    <w:div w:id="1897549637">
      <w:bodyDiv w:val="1"/>
      <w:marLeft w:val="0"/>
      <w:marRight w:val="0"/>
      <w:marTop w:val="0"/>
      <w:marBottom w:val="0"/>
      <w:divBdr>
        <w:top w:val="none" w:sz="0" w:space="0" w:color="auto"/>
        <w:left w:val="none" w:sz="0" w:space="0" w:color="auto"/>
        <w:bottom w:val="none" w:sz="0" w:space="0" w:color="auto"/>
        <w:right w:val="none" w:sz="0" w:space="0" w:color="auto"/>
      </w:divBdr>
    </w:div>
    <w:div w:id="1956600531">
      <w:bodyDiv w:val="1"/>
      <w:marLeft w:val="0"/>
      <w:marRight w:val="0"/>
      <w:marTop w:val="0"/>
      <w:marBottom w:val="0"/>
      <w:divBdr>
        <w:top w:val="none" w:sz="0" w:space="0" w:color="auto"/>
        <w:left w:val="none" w:sz="0" w:space="0" w:color="auto"/>
        <w:bottom w:val="none" w:sz="0" w:space="0" w:color="auto"/>
        <w:right w:val="none" w:sz="0" w:space="0" w:color="auto"/>
      </w:divBdr>
    </w:div>
    <w:div w:id="2070884791">
      <w:bodyDiv w:val="1"/>
      <w:marLeft w:val="0"/>
      <w:marRight w:val="0"/>
      <w:marTop w:val="0"/>
      <w:marBottom w:val="0"/>
      <w:divBdr>
        <w:top w:val="none" w:sz="0" w:space="0" w:color="auto"/>
        <w:left w:val="none" w:sz="0" w:space="0" w:color="auto"/>
        <w:bottom w:val="none" w:sz="0" w:space="0" w:color="auto"/>
        <w:right w:val="none" w:sz="0" w:space="0" w:color="auto"/>
      </w:divBdr>
    </w:div>
    <w:div w:id="2118599960">
      <w:bodyDiv w:val="1"/>
      <w:marLeft w:val="0"/>
      <w:marRight w:val="0"/>
      <w:marTop w:val="0"/>
      <w:marBottom w:val="0"/>
      <w:divBdr>
        <w:top w:val="none" w:sz="0" w:space="0" w:color="auto"/>
        <w:left w:val="none" w:sz="0" w:space="0" w:color="auto"/>
        <w:bottom w:val="none" w:sz="0" w:space="0" w:color="auto"/>
        <w:right w:val="none" w:sz="0" w:space="0" w:color="auto"/>
      </w:divBdr>
    </w:div>
    <w:div w:id="2119446582">
      <w:bodyDiv w:val="1"/>
      <w:marLeft w:val="0"/>
      <w:marRight w:val="0"/>
      <w:marTop w:val="0"/>
      <w:marBottom w:val="0"/>
      <w:divBdr>
        <w:top w:val="none" w:sz="0" w:space="0" w:color="auto"/>
        <w:left w:val="none" w:sz="0" w:space="0" w:color="auto"/>
        <w:bottom w:val="none" w:sz="0" w:space="0" w:color="auto"/>
        <w:right w:val="none" w:sz="0" w:space="0" w:color="auto"/>
      </w:divBdr>
    </w:div>
    <w:div w:id="2147315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i@agu.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doo.com.br/matriz-de-risco-probabilidade-x-impact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Vidro Congelado">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DA75FBB458D1349986E48FBF0CC5836" ma:contentTypeVersion="12" ma:contentTypeDescription="Crie um novo documento." ma:contentTypeScope="" ma:versionID="7e73fd9de4827d95f0d66d5dcf45b252">
  <xsd:schema xmlns:xsd="http://www.w3.org/2001/XMLSchema" xmlns:xs="http://www.w3.org/2001/XMLSchema" xmlns:p="http://schemas.microsoft.com/office/2006/metadata/properties" xmlns:ns2="cbf73133-a94b-45d1-9ff8-b3b53311dd88" xmlns:ns3="7dbc3827-e114-470a-9b25-ebff786b95ba" targetNamespace="http://schemas.microsoft.com/office/2006/metadata/properties" ma:root="true" ma:fieldsID="ddbbb5fbee0157f6962c10512e09216a" ns2:_="" ns3:_="">
    <xsd:import namespace="cbf73133-a94b-45d1-9ff8-b3b53311dd88"/>
    <xsd:import namespace="7dbc3827-e114-470a-9b25-ebff786b95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73133-a94b-45d1-9ff8-b3b53311d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959e577-b2f7-4427-8dd6-cea986f8b0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c3827-e114-470a-9b25-ebff786b95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21d91d-b968-4e43-a87d-a9fc0d1dd7ab}" ma:internalName="TaxCatchAll" ma:showField="CatchAllData" ma:web="7dbc3827-e114-470a-9b25-ebff786b9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bc3827-e114-470a-9b25-ebff786b95ba" xsi:nil="true"/>
    <lcf76f155ced4ddcb4097134ff3c332f xmlns="cbf73133-a94b-45d1-9ff8-b3b53311dd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77FEB-4B8B-4543-8E13-011471FA10B6}">
  <ds:schemaRefs>
    <ds:schemaRef ds:uri="http://schemas.openxmlformats.org/officeDocument/2006/bibliography"/>
  </ds:schemaRefs>
</ds:datastoreItem>
</file>

<file path=customXml/itemProps2.xml><?xml version="1.0" encoding="utf-8"?>
<ds:datastoreItem xmlns:ds="http://schemas.openxmlformats.org/officeDocument/2006/customXml" ds:itemID="{FFCBBB55-2804-4FCE-8E55-AE71C7FE777E}"/>
</file>

<file path=customXml/itemProps3.xml><?xml version="1.0" encoding="utf-8"?>
<ds:datastoreItem xmlns:ds="http://schemas.openxmlformats.org/officeDocument/2006/customXml" ds:itemID="{A4E3734F-3258-41F7-9E9F-EE60757D7E8D}"/>
</file>

<file path=customXml/itemProps4.xml><?xml version="1.0" encoding="utf-8"?>
<ds:datastoreItem xmlns:ds="http://schemas.openxmlformats.org/officeDocument/2006/customXml" ds:itemID="{4281ECE5-EBE1-43A8-BCD7-3F3820A974DD}"/>
</file>

<file path=docProps/app.xml><?xml version="1.0" encoding="utf-8"?>
<Properties xmlns="http://schemas.openxmlformats.org/officeDocument/2006/extended-properties" xmlns:vt="http://schemas.openxmlformats.org/officeDocument/2006/docPropsVTypes">
  <Template>Normal</Template>
  <TotalTime>7</TotalTime>
  <Pages>1</Pages>
  <Words>10423</Words>
  <Characters>56288</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Carvalho Pena</dc:creator>
  <cp:keywords/>
  <dc:description/>
  <cp:lastModifiedBy>Daniel Pereira de Franco</cp:lastModifiedBy>
  <cp:revision>5</cp:revision>
  <dcterms:created xsi:type="dcterms:W3CDTF">2025-06-20T15:18:00Z</dcterms:created>
  <dcterms:modified xsi:type="dcterms:W3CDTF">2025-06-23T18:27:00Z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0x010100EDA75FBB458D1349986E48FBF0CC5836</vt:lpwstr>
  </property>
</Properties>
</file>