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4C577" w14:textId="77777777" w:rsidR="003C4820" w:rsidRPr="00732E6D" w:rsidRDefault="003C4820" w:rsidP="003C4820">
      <w:pPr>
        <w:spacing w:after="120" w:line="240" w:lineRule="auto"/>
        <w:jc w:val="both"/>
        <w:rPr>
          <w:rFonts w:ascii="Candara" w:hAnsi="Candara" w:cs="Arial"/>
          <w:color w:val="000000"/>
        </w:rPr>
      </w:pPr>
    </w:p>
    <w:p w14:paraId="1C985773" w14:textId="77777777" w:rsidR="003C4820" w:rsidRDefault="003C4820" w:rsidP="000C3CB3">
      <w:pPr>
        <w:widowControl w:val="0"/>
        <w:shd w:val="clear" w:color="auto" w:fill="C0C0C0"/>
        <w:autoSpaceDE w:val="0"/>
        <w:autoSpaceDN w:val="0"/>
        <w:spacing w:after="0" w:line="240" w:lineRule="auto"/>
        <w:jc w:val="center"/>
        <w:outlineLvl w:val="3"/>
        <w:rPr>
          <w:rFonts w:cstheme="minorHAnsi"/>
          <w:b/>
          <w:bCs/>
          <w:sz w:val="36"/>
          <w:szCs w:val="36"/>
        </w:rPr>
      </w:pPr>
      <w:r w:rsidRPr="006059ED">
        <w:rPr>
          <w:rFonts w:cstheme="minorHAnsi"/>
          <w:b/>
          <w:bCs/>
          <w:sz w:val="36"/>
          <w:szCs w:val="36"/>
        </w:rPr>
        <w:t>MODELO DO CONTRATO DE                             ENCOMENDA TECNOLÓGICA</w:t>
      </w:r>
    </w:p>
    <w:p w14:paraId="0354A694" w14:textId="0824A9A9" w:rsidR="00AB4D31" w:rsidRPr="006059ED" w:rsidRDefault="00AB4D31" w:rsidP="000C3CB3">
      <w:pPr>
        <w:widowControl w:val="0"/>
        <w:shd w:val="clear" w:color="auto" w:fill="C0C0C0"/>
        <w:autoSpaceDE w:val="0"/>
        <w:autoSpaceDN w:val="0"/>
        <w:spacing w:after="0" w:line="240" w:lineRule="auto"/>
        <w:jc w:val="center"/>
        <w:outlineLvl w:val="3"/>
        <w:rPr>
          <w:rFonts w:cstheme="minorHAnsi"/>
          <w:b/>
          <w:bCs/>
          <w:sz w:val="36"/>
          <w:szCs w:val="36"/>
        </w:rPr>
      </w:pPr>
      <w:bookmarkStart w:id="0" w:name="_Hlk180516587"/>
      <w:r>
        <w:rPr>
          <w:rFonts w:cstheme="minorHAnsi"/>
          <w:b/>
          <w:bCs/>
          <w:sz w:val="36"/>
          <w:szCs w:val="36"/>
        </w:rPr>
        <w:t>[com notas explicativas]</w:t>
      </w:r>
      <w:bookmarkEnd w:id="0"/>
    </w:p>
    <w:p w14:paraId="1B5F9BDD" w14:textId="77777777" w:rsidR="003C4820" w:rsidRDefault="003C4820" w:rsidP="003C4820">
      <w:pPr>
        <w:spacing w:after="120" w:line="240" w:lineRule="auto"/>
        <w:ind w:right="6"/>
        <w:jc w:val="both"/>
        <w:rPr>
          <w:rFonts w:ascii="Times New Roman" w:eastAsia="Times New Roman" w:hAnsi="Times New Roman" w:cs="Times New Roman"/>
          <w:noProof/>
          <w:color w:val="000000"/>
          <w:sz w:val="27"/>
          <w:szCs w:val="27"/>
          <w:lang w:eastAsia="pt-BR"/>
        </w:rPr>
      </w:pPr>
      <w:r w:rsidRPr="002E42B1">
        <w:rPr>
          <w:rFonts w:eastAsia="Times New Roman" w:cstheme="minorHAnsi"/>
          <w:sz w:val="24"/>
          <w:szCs w:val="24"/>
          <w:lang w:eastAsia="pt-BR"/>
        </w:rPr>
        <w:t> </w:t>
      </w:r>
    </w:p>
    <w:p w14:paraId="3DEB32E5" w14:textId="77777777" w:rsidR="003C4820" w:rsidRDefault="003C4820" w:rsidP="003C4820">
      <w:pPr>
        <w:tabs>
          <w:tab w:val="left" w:pos="567"/>
        </w:tabs>
        <w:spacing w:after="120" w:line="240" w:lineRule="auto"/>
        <w:ind w:right="6"/>
        <w:jc w:val="both"/>
        <w:rPr>
          <w:rFonts w:cs="Times New Roman"/>
          <w:color w:val="FFC000" w:themeColor="accent4"/>
          <w:sz w:val="24"/>
          <w:szCs w:val="24"/>
        </w:rPr>
      </w:pPr>
    </w:p>
    <w:tbl>
      <w:tblPr>
        <w:tblStyle w:val="Tabelacomgrade"/>
        <w:tblW w:w="8222"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222"/>
      </w:tblGrid>
      <w:tr w:rsidR="003C4820" w14:paraId="44048BD0" w14:textId="77777777" w:rsidTr="003C4820">
        <w:trPr>
          <w:trHeight w:val="3549"/>
        </w:trPr>
        <w:tc>
          <w:tcPr>
            <w:tcW w:w="8222" w:type="dxa"/>
            <w:shd w:val="clear" w:color="auto" w:fill="FFF2CC" w:themeFill="accent4" w:themeFillTint="33"/>
          </w:tcPr>
          <w:p w14:paraId="030C4B38" w14:textId="4CAC8AA2" w:rsidR="003C4820" w:rsidRPr="0057646D" w:rsidRDefault="00A83460" w:rsidP="003C4820">
            <w:pPr>
              <w:spacing w:before="480" w:after="240"/>
              <w:jc w:val="center"/>
              <w:rPr>
                <w:rFonts w:asciiTheme="minorHAnsi" w:hAnsiTheme="minorHAnsi" w:cstheme="minorHAnsi"/>
                <w:b/>
                <w:bCs/>
                <w:color w:val="323E4F" w:themeColor="text2" w:themeShade="BF"/>
                <w:sz w:val="22"/>
                <w:szCs w:val="22"/>
                <w:u w:val="single"/>
              </w:rPr>
            </w:pPr>
            <w:r w:rsidRPr="0057646D">
              <w:rPr>
                <w:rFonts w:asciiTheme="minorHAnsi" w:hAnsiTheme="minorHAnsi" w:cstheme="minorHAnsi"/>
                <w:b/>
                <w:bCs/>
                <w:color w:val="323E4F" w:themeColor="text2" w:themeShade="BF"/>
                <w:sz w:val="22"/>
                <w:szCs w:val="22"/>
                <w:u w:val="single"/>
              </w:rPr>
              <w:t xml:space="preserve">INSTRUÇÕES </w:t>
            </w:r>
            <w:r w:rsidR="005A1F2A" w:rsidRPr="0057646D">
              <w:rPr>
                <w:rFonts w:asciiTheme="minorHAnsi" w:hAnsiTheme="minorHAnsi" w:cstheme="minorHAnsi"/>
                <w:b/>
                <w:bCs/>
                <w:color w:val="323E4F" w:themeColor="text2" w:themeShade="BF"/>
                <w:sz w:val="22"/>
                <w:szCs w:val="22"/>
                <w:u w:val="single"/>
              </w:rPr>
              <w:t xml:space="preserve">DE </w:t>
            </w:r>
            <w:r w:rsidRPr="0057646D">
              <w:rPr>
                <w:rFonts w:asciiTheme="minorHAnsi" w:hAnsiTheme="minorHAnsi" w:cstheme="minorHAnsi"/>
                <w:b/>
                <w:bCs/>
                <w:color w:val="323E4F" w:themeColor="text2" w:themeShade="BF"/>
                <w:sz w:val="22"/>
                <w:szCs w:val="22"/>
                <w:u w:val="single"/>
              </w:rPr>
              <w:t>USO DO MODELO</w:t>
            </w:r>
          </w:p>
          <w:p w14:paraId="09AE5686" w14:textId="51819AD2" w:rsidR="007D080B" w:rsidRPr="0057646D" w:rsidRDefault="0055298E" w:rsidP="003C4820">
            <w:pPr>
              <w:tabs>
                <w:tab w:val="left" w:pos="567"/>
              </w:tabs>
              <w:spacing w:after="120"/>
              <w:ind w:right="6"/>
              <w:jc w:val="both"/>
              <w:rPr>
                <w:rFonts w:asciiTheme="minorHAnsi" w:hAnsiTheme="minorHAnsi" w:cstheme="minorHAnsi"/>
                <w:sz w:val="22"/>
                <w:szCs w:val="22"/>
              </w:rPr>
            </w:pPr>
            <w:r w:rsidRPr="0057646D">
              <w:rPr>
                <w:rFonts w:asciiTheme="minorHAnsi" w:hAnsiTheme="minorHAnsi" w:cstheme="minorHAnsi"/>
                <w:sz w:val="22"/>
                <w:szCs w:val="22"/>
              </w:rPr>
              <w:t>Este</w:t>
            </w:r>
            <w:r w:rsidR="00EB3110" w:rsidRPr="0057646D">
              <w:rPr>
                <w:rFonts w:asciiTheme="minorHAnsi" w:hAnsiTheme="minorHAnsi" w:cstheme="minorHAnsi"/>
                <w:sz w:val="22"/>
                <w:szCs w:val="22"/>
              </w:rPr>
              <w:t xml:space="preserve"> documento </w:t>
            </w:r>
            <w:r w:rsidR="007D080B" w:rsidRPr="0057646D">
              <w:rPr>
                <w:rFonts w:asciiTheme="minorHAnsi" w:hAnsiTheme="minorHAnsi" w:cstheme="minorHAnsi"/>
                <w:sz w:val="22"/>
                <w:szCs w:val="22"/>
              </w:rPr>
              <w:t>é o modelo d</w:t>
            </w:r>
            <w:r w:rsidR="005A1F2A" w:rsidRPr="0057646D">
              <w:rPr>
                <w:rFonts w:asciiTheme="minorHAnsi" w:hAnsiTheme="minorHAnsi" w:cstheme="minorHAnsi"/>
                <w:sz w:val="22"/>
                <w:szCs w:val="22"/>
              </w:rPr>
              <w:t>o</w:t>
            </w:r>
            <w:r w:rsidR="007D080B" w:rsidRPr="0057646D">
              <w:rPr>
                <w:rFonts w:asciiTheme="minorHAnsi" w:hAnsiTheme="minorHAnsi" w:cstheme="minorHAnsi"/>
                <w:sz w:val="22"/>
                <w:szCs w:val="22"/>
              </w:rPr>
              <w:t xml:space="preserve"> c</w:t>
            </w:r>
            <w:r w:rsidR="00EB3110" w:rsidRPr="0057646D">
              <w:rPr>
                <w:rFonts w:asciiTheme="minorHAnsi" w:hAnsiTheme="minorHAnsi" w:cstheme="minorHAnsi"/>
                <w:sz w:val="22"/>
                <w:szCs w:val="22"/>
              </w:rPr>
              <w:t>ontrato</w:t>
            </w:r>
            <w:r w:rsidR="007D080B" w:rsidRPr="0057646D">
              <w:rPr>
                <w:rFonts w:asciiTheme="minorHAnsi" w:hAnsiTheme="minorHAnsi" w:cstheme="minorHAnsi"/>
                <w:sz w:val="22"/>
                <w:szCs w:val="22"/>
              </w:rPr>
              <w:t xml:space="preserve"> de encomenda tecnológica</w:t>
            </w:r>
            <w:r w:rsidR="00F211F7">
              <w:rPr>
                <w:rFonts w:asciiTheme="minorHAnsi" w:hAnsiTheme="minorHAnsi" w:cstheme="minorHAnsi"/>
                <w:sz w:val="22"/>
                <w:szCs w:val="22"/>
              </w:rPr>
              <w:t xml:space="preserve"> - ETEC</w:t>
            </w:r>
            <w:r w:rsidR="007D080B" w:rsidRPr="0057646D">
              <w:rPr>
                <w:rFonts w:asciiTheme="minorHAnsi" w:hAnsiTheme="minorHAnsi" w:cstheme="minorHAnsi"/>
                <w:sz w:val="22"/>
                <w:szCs w:val="22"/>
              </w:rPr>
              <w:t xml:space="preserve"> </w:t>
            </w:r>
            <w:r w:rsidR="00245C4B" w:rsidRPr="0057646D">
              <w:rPr>
                <w:rFonts w:asciiTheme="minorHAnsi" w:hAnsiTheme="minorHAnsi" w:cstheme="minorHAnsi"/>
                <w:sz w:val="22"/>
                <w:szCs w:val="22"/>
              </w:rPr>
              <w:t>aprovado</w:t>
            </w:r>
            <w:r w:rsidR="00EB3110" w:rsidRPr="0057646D">
              <w:rPr>
                <w:rFonts w:asciiTheme="minorHAnsi" w:hAnsiTheme="minorHAnsi" w:cstheme="minorHAnsi"/>
                <w:sz w:val="22"/>
                <w:szCs w:val="22"/>
              </w:rPr>
              <w:t xml:space="preserve"> </w:t>
            </w:r>
            <w:r w:rsidR="007D080B" w:rsidRPr="0057646D">
              <w:rPr>
                <w:rFonts w:asciiTheme="minorHAnsi" w:hAnsiTheme="minorHAnsi" w:cstheme="minorHAnsi"/>
                <w:sz w:val="22"/>
                <w:szCs w:val="22"/>
              </w:rPr>
              <w:t xml:space="preserve">pela Câmara Nacional de Pesquisa, Desenvolvimento e Inovação </w:t>
            </w:r>
            <w:r w:rsidR="00E0705D">
              <w:rPr>
                <w:rFonts w:asciiTheme="minorHAnsi" w:hAnsiTheme="minorHAnsi" w:cstheme="minorHAnsi"/>
                <w:sz w:val="22"/>
                <w:szCs w:val="22"/>
              </w:rPr>
              <w:t xml:space="preserve">- </w:t>
            </w:r>
            <w:r w:rsidR="007D080B" w:rsidRPr="0057646D">
              <w:rPr>
                <w:rFonts w:asciiTheme="minorHAnsi" w:hAnsiTheme="minorHAnsi" w:cstheme="minorHAnsi"/>
                <w:sz w:val="22"/>
                <w:szCs w:val="22"/>
              </w:rPr>
              <w:t xml:space="preserve">CNPDI, constituída no âmbito da Consultoria-Geral da União da </w:t>
            </w:r>
            <w:r w:rsidR="00EB3110" w:rsidRPr="0057646D">
              <w:rPr>
                <w:rFonts w:asciiTheme="minorHAnsi" w:hAnsiTheme="minorHAnsi" w:cstheme="minorHAnsi"/>
                <w:sz w:val="22"/>
                <w:szCs w:val="22"/>
              </w:rPr>
              <w:t>Advocacia-Geral da União</w:t>
            </w:r>
            <w:r w:rsidR="00E0705D">
              <w:rPr>
                <w:rFonts w:asciiTheme="minorHAnsi" w:hAnsiTheme="minorHAnsi" w:cstheme="minorHAnsi"/>
                <w:sz w:val="22"/>
                <w:szCs w:val="22"/>
              </w:rPr>
              <w:t xml:space="preserve"> – CGU/AGU</w:t>
            </w:r>
            <w:r w:rsidR="00EB3110" w:rsidRPr="0057646D">
              <w:rPr>
                <w:rFonts w:asciiTheme="minorHAnsi" w:hAnsiTheme="minorHAnsi" w:cstheme="minorHAnsi"/>
                <w:sz w:val="22"/>
                <w:szCs w:val="22"/>
              </w:rPr>
              <w:t>.</w:t>
            </w:r>
          </w:p>
          <w:p w14:paraId="1EAAEAFB" w14:textId="5FAA3F73" w:rsidR="00245C4B" w:rsidRPr="0057646D" w:rsidRDefault="002D4438" w:rsidP="003C4820">
            <w:pPr>
              <w:tabs>
                <w:tab w:val="left" w:pos="567"/>
              </w:tabs>
              <w:spacing w:after="120"/>
              <w:ind w:right="6"/>
              <w:jc w:val="both"/>
              <w:rPr>
                <w:rFonts w:asciiTheme="minorHAnsi" w:hAnsiTheme="minorHAnsi" w:cstheme="minorHAnsi"/>
                <w:sz w:val="22"/>
                <w:szCs w:val="22"/>
              </w:rPr>
            </w:pPr>
            <w:r>
              <w:rPr>
                <w:rFonts w:asciiTheme="minorHAnsi" w:hAnsiTheme="minorHAnsi" w:cstheme="minorHAnsi"/>
                <w:sz w:val="22"/>
                <w:szCs w:val="22"/>
              </w:rPr>
              <w:t>É permitido que o</w:t>
            </w:r>
            <w:r w:rsidR="005A1F2A" w:rsidRPr="0057646D">
              <w:rPr>
                <w:rFonts w:asciiTheme="minorHAnsi" w:hAnsiTheme="minorHAnsi" w:cstheme="minorHAnsi"/>
                <w:sz w:val="22"/>
                <w:szCs w:val="22"/>
              </w:rPr>
              <w:t xml:space="preserve"> órgão ou </w:t>
            </w:r>
            <w:r>
              <w:rPr>
                <w:rFonts w:asciiTheme="minorHAnsi" w:hAnsiTheme="minorHAnsi" w:cstheme="minorHAnsi"/>
                <w:sz w:val="22"/>
                <w:szCs w:val="22"/>
              </w:rPr>
              <w:t xml:space="preserve">a </w:t>
            </w:r>
            <w:r w:rsidR="005A1F2A" w:rsidRPr="0057646D">
              <w:rPr>
                <w:rFonts w:asciiTheme="minorHAnsi" w:hAnsiTheme="minorHAnsi" w:cstheme="minorHAnsi"/>
                <w:sz w:val="22"/>
                <w:szCs w:val="22"/>
              </w:rPr>
              <w:t>entidade da administração pública federal contratante</w:t>
            </w:r>
            <w:r w:rsidR="00B6419F">
              <w:rPr>
                <w:rFonts w:asciiTheme="minorHAnsi" w:hAnsiTheme="minorHAnsi" w:cstheme="minorHAnsi"/>
                <w:sz w:val="22"/>
                <w:szCs w:val="22"/>
              </w:rPr>
              <w:t xml:space="preserve"> </w:t>
            </w:r>
            <w:r w:rsidR="00D2301C">
              <w:rPr>
                <w:rFonts w:asciiTheme="minorHAnsi" w:hAnsiTheme="minorHAnsi" w:cstheme="minorHAnsi"/>
                <w:sz w:val="22"/>
                <w:szCs w:val="22"/>
              </w:rPr>
              <w:t>modifi</w:t>
            </w:r>
            <w:r>
              <w:rPr>
                <w:rFonts w:asciiTheme="minorHAnsi" w:hAnsiTheme="minorHAnsi" w:cstheme="minorHAnsi"/>
                <w:sz w:val="22"/>
                <w:szCs w:val="22"/>
              </w:rPr>
              <w:t xml:space="preserve">que </w:t>
            </w:r>
            <w:r w:rsidR="005A1F2A" w:rsidRPr="0057646D">
              <w:rPr>
                <w:rFonts w:asciiTheme="minorHAnsi" w:hAnsiTheme="minorHAnsi" w:cstheme="minorHAnsi"/>
                <w:sz w:val="22"/>
                <w:szCs w:val="22"/>
              </w:rPr>
              <w:t>o modelo</w:t>
            </w:r>
            <w:r>
              <w:rPr>
                <w:rFonts w:asciiTheme="minorHAnsi" w:hAnsiTheme="minorHAnsi" w:cstheme="minorHAnsi"/>
                <w:sz w:val="22"/>
                <w:szCs w:val="22"/>
              </w:rPr>
              <w:t xml:space="preserve"> para adaptá-lo ao caso concreto</w:t>
            </w:r>
            <w:r w:rsidR="005A1F2A" w:rsidRPr="0057646D">
              <w:rPr>
                <w:rFonts w:asciiTheme="minorHAnsi" w:hAnsiTheme="minorHAnsi" w:cstheme="minorHAnsi"/>
                <w:sz w:val="22"/>
                <w:szCs w:val="22"/>
              </w:rPr>
              <w:t>, m</w:t>
            </w:r>
            <w:r>
              <w:rPr>
                <w:rFonts w:asciiTheme="minorHAnsi" w:hAnsiTheme="minorHAnsi" w:cstheme="minorHAnsi"/>
                <w:sz w:val="22"/>
                <w:szCs w:val="22"/>
              </w:rPr>
              <w:t>as as modificações devem ser identificadas e, se necessário, fundamentadas</w:t>
            </w:r>
            <w:r w:rsidR="00AB07D2" w:rsidRPr="0057646D">
              <w:rPr>
                <w:rFonts w:asciiTheme="minorHAnsi" w:hAnsiTheme="minorHAnsi" w:cstheme="minorHAnsi"/>
                <w:sz w:val="22"/>
                <w:szCs w:val="22"/>
              </w:rPr>
              <w:t xml:space="preserve">, a fim de </w:t>
            </w:r>
            <w:r w:rsidR="00245C4B" w:rsidRPr="0057646D">
              <w:rPr>
                <w:rFonts w:asciiTheme="minorHAnsi" w:hAnsiTheme="minorHAnsi" w:cstheme="minorHAnsi"/>
                <w:sz w:val="22"/>
                <w:szCs w:val="22"/>
              </w:rPr>
              <w:t xml:space="preserve">que </w:t>
            </w:r>
            <w:r>
              <w:rPr>
                <w:rFonts w:asciiTheme="minorHAnsi" w:hAnsiTheme="minorHAnsi" w:cstheme="minorHAnsi"/>
                <w:sz w:val="22"/>
                <w:szCs w:val="22"/>
              </w:rPr>
              <w:t xml:space="preserve">o </w:t>
            </w:r>
            <w:r w:rsidR="00EB3110" w:rsidRPr="0057646D">
              <w:rPr>
                <w:rFonts w:asciiTheme="minorHAnsi" w:hAnsiTheme="minorHAnsi" w:cstheme="minorHAnsi"/>
                <w:sz w:val="22"/>
                <w:szCs w:val="22"/>
              </w:rPr>
              <w:t>órgão jurídico</w:t>
            </w:r>
            <w:r>
              <w:rPr>
                <w:rFonts w:asciiTheme="minorHAnsi" w:hAnsiTheme="minorHAnsi" w:cstheme="minorHAnsi"/>
                <w:sz w:val="22"/>
                <w:szCs w:val="22"/>
              </w:rPr>
              <w:t xml:space="preserve"> as</w:t>
            </w:r>
            <w:r w:rsidR="00245C4B" w:rsidRPr="0057646D">
              <w:rPr>
                <w:rFonts w:asciiTheme="minorHAnsi" w:hAnsiTheme="minorHAnsi" w:cstheme="minorHAnsi"/>
                <w:sz w:val="22"/>
                <w:szCs w:val="22"/>
              </w:rPr>
              <w:t xml:space="preserve"> avali</w:t>
            </w:r>
            <w:r>
              <w:rPr>
                <w:rFonts w:asciiTheme="minorHAnsi" w:hAnsiTheme="minorHAnsi" w:cstheme="minorHAnsi"/>
                <w:sz w:val="22"/>
                <w:szCs w:val="22"/>
              </w:rPr>
              <w:t>e</w:t>
            </w:r>
            <w:r w:rsidR="00EB3110" w:rsidRPr="0057646D">
              <w:rPr>
                <w:rFonts w:asciiTheme="minorHAnsi" w:hAnsiTheme="minorHAnsi" w:cstheme="minorHAnsi"/>
                <w:sz w:val="22"/>
                <w:szCs w:val="22"/>
              </w:rPr>
              <w:t>.</w:t>
            </w:r>
          </w:p>
          <w:p w14:paraId="53887EA3" w14:textId="5C895A15" w:rsidR="00245C4B" w:rsidRPr="0057646D" w:rsidRDefault="00CC638A" w:rsidP="00245C4B">
            <w:pPr>
              <w:tabs>
                <w:tab w:val="left" w:pos="567"/>
              </w:tabs>
              <w:spacing w:after="120"/>
              <w:ind w:right="6"/>
              <w:jc w:val="both"/>
              <w:rPr>
                <w:rFonts w:asciiTheme="minorHAnsi" w:hAnsiTheme="minorHAnsi" w:cstheme="minorHAnsi"/>
                <w:sz w:val="22"/>
                <w:szCs w:val="22"/>
              </w:rPr>
            </w:pPr>
            <w:r>
              <w:rPr>
                <w:rFonts w:asciiTheme="minorHAnsi" w:hAnsiTheme="minorHAnsi" w:cstheme="minorHAnsi"/>
                <w:sz w:val="22"/>
                <w:szCs w:val="22"/>
              </w:rPr>
              <w:t>Conforme o código de formatação visual sugerid</w:t>
            </w:r>
            <w:r w:rsidR="0038150C">
              <w:rPr>
                <w:rFonts w:asciiTheme="minorHAnsi" w:hAnsiTheme="minorHAnsi" w:cstheme="minorHAnsi"/>
                <w:sz w:val="22"/>
                <w:szCs w:val="22"/>
              </w:rPr>
              <w:t>o</w:t>
            </w:r>
            <w:r>
              <w:rPr>
                <w:rFonts w:asciiTheme="minorHAnsi" w:hAnsiTheme="minorHAnsi" w:cstheme="minorHAnsi"/>
                <w:sz w:val="22"/>
                <w:szCs w:val="22"/>
              </w:rPr>
              <w:t xml:space="preserve"> no Instrumento de Padronização dos Procedimentos de Contratação (Brasília: Advocacia-Geral da União e Ministério da Gestão e Inovação em Serviços Públicos, 2023), é recomendável que as inclusões no texto sejam identificadas pela </w:t>
            </w:r>
            <w:r w:rsidRPr="00CC638A">
              <w:rPr>
                <w:rFonts w:asciiTheme="minorHAnsi" w:hAnsiTheme="minorHAnsi" w:cstheme="minorHAnsi"/>
                <w:color w:val="FF0000"/>
                <w:sz w:val="22"/>
                <w:szCs w:val="22"/>
              </w:rPr>
              <w:t xml:space="preserve">fonte </w:t>
            </w:r>
            <w:r w:rsidR="00245C4B" w:rsidRPr="00CC638A">
              <w:rPr>
                <w:rFonts w:asciiTheme="minorHAnsi" w:hAnsiTheme="minorHAnsi" w:cstheme="minorHAnsi"/>
                <w:color w:val="FF0000"/>
                <w:sz w:val="22"/>
                <w:szCs w:val="22"/>
              </w:rPr>
              <w:t>vermelh</w:t>
            </w:r>
            <w:r w:rsidRPr="00CC638A">
              <w:rPr>
                <w:rFonts w:asciiTheme="minorHAnsi" w:hAnsiTheme="minorHAnsi" w:cstheme="minorHAnsi"/>
                <w:color w:val="FF0000"/>
                <w:sz w:val="22"/>
                <w:szCs w:val="22"/>
              </w:rPr>
              <w:t>a</w:t>
            </w:r>
            <w:r>
              <w:rPr>
                <w:rFonts w:asciiTheme="minorHAnsi" w:hAnsiTheme="minorHAnsi" w:cstheme="minorHAnsi"/>
                <w:sz w:val="22"/>
                <w:szCs w:val="22"/>
              </w:rPr>
              <w:t xml:space="preserve">; </w:t>
            </w:r>
            <w:r w:rsidR="00D2301C">
              <w:rPr>
                <w:rFonts w:asciiTheme="minorHAnsi" w:hAnsiTheme="minorHAnsi" w:cstheme="minorHAnsi"/>
                <w:sz w:val="22"/>
                <w:szCs w:val="22"/>
              </w:rPr>
              <w:t xml:space="preserve">as alterações, </w:t>
            </w:r>
            <w:r>
              <w:rPr>
                <w:rFonts w:asciiTheme="minorHAnsi" w:hAnsiTheme="minorHAnsi" w:cstheme="minorHAnsi"/>
                <w:sz w:val="22"/>
                <w:szCs w:val="22"/>
              </w:rPr>
              <w:t xml:space="preserve">pela </w:t>
            </w:r>
            <w:r w:rsidRPr="00CC638A">
              <w:rPr>
                <w:rFonts w:asciiTheme="minorHAnsi" w:hAnsiTheme="minorHAnsi" w:cstheme="minorHAnsi"/>
                <w:color w:val="2C7E00"/>
                <w:sz w:val="22"/>
                <w:szCs w:val="22"/>
              </w:rPr>
              <w:t>fonte verde</w:t>
            </w:r>
            <w:r>
              <w:rPr>
                <w:rFonts w:asciiTheme="minorHAnsi" w:hAnsiTheme="minorHAnsi" w:cstheme="minorHAnsi"/>
                <w:sz w:val="22"/>
                <w:szCs w:val="22"/>
              </w:rPr>
              <w:t xml:space="preserve">; o preenchimento das linhas </w:t>
            </w:r>
            <w:r w:rsidR="00245C4B" w:rsidRPr="0057646D">
              <w:rPr>
                <w:rFonts w:asciiTheme="minorHAnsi" w:hAnsiTheme="minorHAnsi" w:cstheme="minorHAnsi"/>
                <w:sz w:val="22"/>
                <w:szCs w:val="22"/>
              </w:rPr>
              <w:t>pontilhadas</w:t>
            </w:r>
            <w:r>
              <w:rPr>
                <w:rFonts w:asciiTheme="minorHAnsi" w:hAnsiTheme="minorHAnsi" w:cstheme="minorHAnsi"/>
                <w:sz w:val="22"/>
                <w:szCs w:val="22"/>
              </w:rPr>
              <w:t xml:space="preserve">, pela </w:t>
            </w:r>
            <w:r w:rsidRPr="00CC638A">
              <w:rPr>
                <w:rFonts w:asciiTheme="minorHAnsi" w:hAnsiTheme="minorHAnsi" w:cstheme="minorHAnsi"/>
                <w:color w:val="0070C0"/>
                <w:sz w:val="22"/>
                <w:szCs w:val="22"/>
              </w:rPr>
              <w:t>fonte azul</w:t>
            </w:r>
            <w:r w:rsidR="00F10A93">
              <w:rPr>
                <w:rFonts w:asciiTheme="minorHAnsi" w:hAnsiTheme="minorHAnsi" w:cstheme="minorHAnsi"/>
                <w:color w:val="0070C0"/>
                <w:sz w:val="22"/>
                <w:szCs w:val="22"/>
              </w:rPr>
              <w:t xml:space="preserve"> claro</w:t>
            </w:r>
            <w:r>
              <w:rPr>
                <w:rFonts w:asciiTheme="minorHAnsi" w:hAnsiTheme="minorHAnsi" w:cstheme="minorHAnsi"/>
                <w:sz w:val="22"/>
                <w:szCs w:val="22"/>
              </w:rPr>
              <w:t xml:space="preserve">; as supressões, pelo </w:t>
            </w:r>
            <w:r w:rsidRPr="00CC638A">
              <w:rPr>
                <w:rFonts w:asciiTheme="minorHAnsi" w:hAnsiTheme="minorHAnsi" w:cstheme="minorHAnsi"/>
                <w:strike/>
                <w:sz w:val="22"/>
                <w:szCs w:val="22"/>
              </w:rPr>
              <w:t>trecho tachado</w:t>
            </w:r>
            <w:r>
              <w:rPr>
                <w:rFonts w:asciiTheme="minorHAnsi" w:hAnsiTheme="minorHAnsi" w:cstheme="minorHAnsi"/>
                <w:sz w:val="22"/>
                <w:szCs w:val="22"/>
              </w:rPr>
              <w:t>.</w:t>
            </w:r>
            <w:r w:rsidR="00245C4B" w:rsidRPr="0057646D">
              <w:rPr>
                <w:rFonts w:asciiTheme="minorHAnsi" w:hAnsiTheme="minorHAnsi" w:cstheme="minorHAnsi"/>
                <w:sz w:val="22"/>
                <w:szCs w:val="22"/>
              </w:rPr>
              <w:t xml:space="preserve"> </w:t>
            </w:r>
          </w:p>
          <w:p w14:paraId="2AC715A8" w14:textId="5366ECDE" w:rsidR="00245C4B" w:rsidRPr="0057646D" w:rsidRDefault="00245C4B" w:rsidP="00245C4B">
            <w:pPr>
              <w:tabs>
                <w:tab w:val="left" w:pos="567"/>
              </w:tabs>
              <w:spacing w:after="120"/>
              <w:ind w:right="6"/>
              <w:jc w:val="both"/>
              <w:rPr>
                <w:rFonts w:asciiTheme="minorHAnsi" w:hAnsiTheme="minorHAnsi" w:cstheme="minorHAnsi"/>
                <w:sz w:val="22"/>
                <w:szCs w:val="22"/>
              </w:rPr>
            </w:pPr>
            <w:r w:rsidRPr="0057646D">
              <w:rPr>
                <w:rFonts w:asciiTheme="minorHAnsi" w:hAnsiTheme="minorHAnsi" w:cstheme="minorHAnsi"/>
                <w:sz w:val="22"/>
                <w:szCs w:val="22"/>
              </w:rPr>
              <w:t>As notas explicativas auxiliam o entendimento do modelo e a redação final do contrato.</w:t>
            </w:r>
          </w:p>
          <w:p w14:paraId="4D643130" w14:textId="21AB5C56" w:rsidR="00AB07D2" w:rsidRPr="00E0705D" w:rsidRDefault="00E0705D" w:rsidP="003C4820">
            <w:pPr>
              <w:tabs>
                <w:tab w:val="left" w:pos="567"/>
              </w:tabs>
              <w:spacing w:after="120"/>
              <w:ind w:right="6"/>
              <w:jc w:val="both"/>
              <w:rPr>
                <w:rFonts w:asciiTheme="minorHAnsi" w:hAnsiTheme="minorHAnsi" w:cstheme="minorHAnsi"/>
                <w:sz w:val="22"/>
                <w:szCs w:val="22"/>
              </w:rPr>
            </w:pPr>
            <w:r w:rsidRPr="00E0705D">
              <w:rPr>
                <w:rFonts w:asciiTheme="minorHAnsi" w:hAnsiTheme="minorHAnsi" w:cstheme="minorHAnsi"/>
                <w:sz w:val="22"/>
                <w:szCs w:val="22"/>
              </w:rPr>
              <w:t>A data de atualização do modelo deve ser mantida no rodapé ou indicada no despacho de encaminhamento do processo administrativo para análise jurídica, porque ela indica o parâmetro a ser adotado na checagem</w:t>
            </w:r>
            <w:r w:rsidR="00140479" w:rsidRPr="00E0705D">
              <w:rPr>
                <w:rFonts w:asciiTheme="minorHAnsi" w:hAnsiTheme="minorHAnsi" w:cstheme="minorHAnsi"/>
                <w:sz w:val="22"/>
                <w:szCs w:val="22"/>
              </w:rPr>
              <w:t>.</w:t>
            </w:r>
            <w:r w:rsidR="005A1F2A" w:rsidRPr="00E0705D">
              <w:rPr>
                <w:rFonts w:asciiTheme="minorHAnsi" w:hAnsiTheme="minorHAnsi" w:cstheme="minorHAnsi"/>
                <w:sz w:val="22"/>
                <w:szCs w:val="22"/>
              </w:rPr>
              <w:t xml:space="preserve">  </w:t>
            </w:r>
            <w:r w:rsidR="00AB07D2" w:rsidRPr="00E0705D">
              <w:rPr>
                <w:rFonts w:asciiTheme="minorHAnsi" w:hAnsiTheme="minorHAnsi" w:cstheme="minorHAnsi"/>
                <w:sz w:val="22"/>
                <w:szCs w:val="22"/>
              </w:rPr>
              <w:t xml:space="preserve">  </w:t>
            </w:r>
          </w:p>
          <w:p w14:paraId="1FD185BE" w14:textId="00A4C9BE" w:rsidR="00A83460" w:rsidRPr="005A1F2A" w:rsidRDefault="00382397" w:rsidP="00A83460">
            <w:pPr>
              <w:tabs>
                <w:tab w:val="left" w:pos="567"/>
              </w:tabs>
              <w:spacing w:after="120"/>
              <w:ind w:right="6"/>
              <w:jc w:val="both"/>
              <w:rPr>
                <w:rFonts w:ascii="Calibri" w:hAnsi="Calibri" w:cs="Calibri"/>
                <w:sz w:val="22"/>
                <w:szCs w:val="22"/>
              </w:rPr>
            </w:pPr>
            <w:r w:rsidRPr="00382397">
              <w:rPr>
                <w:rFonts w:ascii="Calibri" w:hAnsi="Calibri" w:cs="Calibri"/>
                <w:sz w:val="22"/>
                <w:szCs w:val="22"/>
              </w:rPr>
              <w:t xml:space="preserve">Propostas fundamentadas de aprimoramento ou atualização deste modelo poderão ser encaminhadas à CNPDI pelo e-mail </w:t>
            </w:r>
            <w:hyperlink r:id="rId8" w:history="1">
              <w:r w:rsidRPr="00382397">
                <w:rPr>
                  <w:rStyle w:val="Hyperlink"/>
                  <w:rFonts w:ascii="Calibri" w:hAnsi="Calibri" w:cs="Calibri"/>
                  <w:b/>
                  <w:bCs/>
                  <w:sz w:val="22"/>
                  <w:szCs w:val="22"/>
                </w:rPr>
                <w:t>cgu.decor@agu.gov.br</w:t>
              </w:r>
            </w:hyperlink>
            <w:r w:rsidRPr="00382397">
              <w:rPr>
                <w:rFonts w:ascii="Calibri" w:hAnsi="Calibri" w:cs="Calibri"/>
                <w:sz w:val="22"/>
                <w:szCs w:val="22"/>
              </w:rPr>
              <w:t xml:space="preserve"> ou por intermédio das Consultorias e Assessorias Jurídicas</w:t>
            </w:r>
            <w:r w:rsidR="00EB3110" w:rsidRPr="0057646D">
              <w:rPr>
                <w:rFonts w:asciiTheme="minorHAnsi" w:hAnsiTheme="minorHAnsi" w:cstheme="minorHAnsi"/>
                <w:sz w:val="22"/>
                <w:szCs w:val="22"/>
              </w:rPr>
              <w:t>.</w:t>
            </w:r>
          </w:p>
        </w:tc>
      </w:tr>
    </w:tbl>
    <w:p w14:paraId="7D747078" w14:textId="77777777" w:rsidR="003C4820" w:rsidRPr="007D1148" w:rsidRDefault="003C4820" w:rsidP="003C4820">
      <w:pPr>
        <w:tabs>
          <w:tab w:val="left" w:pos="567"/>
        </w:tabs>
        <w:spacing w:after="120" w:line="240" w:lineRule="auto"/>
        <w:ind w:right="6"/>
        <w:jc w:val="both"/>
        <w:rPr>
          <w:rFonts w:cs="Times New Roman"/>
          <w:color w:val="FFC000" w:themeColor="accent4"/>
          <w:sz w:val="24"/>
          <w:szCs w:val="24"/>
        </w:rPr>
      </w:pPr>
    </w:p>
    <w:p w14:paraId="15074D80" w14:textId="77777777" w:rsidR="00031117" w:rsidRDefault="00031117" w:rsidP="002E42B1">
      <w:pPr>
        <w:spacing w:after="120" w:line="240" w:lineRule="auto"/>
        <w:ind w:left="120" w:right="120"/>
        <w:jc w:val="center"/>
        <w:rPr>
          <w:rFonts w:ascii="Calibri" w:eastAsia="Times New Roman" w:hAnsi="Calibri" w:cs="Calibri"/>
          <w:b/>
          <w:bCs/>
          <w:sz w:val="24"/>
          <w:szCs w:val="24"/>
          <w:lang w:eastAsia="pt-BR"/>
        </w:rPr>
      </w:pPr>
    </w:p>
    <w:p w14:paraId="6AD664C8" w14:textId="77777777" w:rsidR="003C0E2A" w:rsidRDefault="003C0E2A" w:rsidP="002E42B1">
      <w:pPr>
        <w:spacing w:after="120" w:line="240" w:lineRule="auto"/>
        <w:ind w:left="120" w:right="120"/>
        <w:jc w:val="center"/>
        <w:rPr>
          <w:rFonts w:ascii="Calibri" w:eastAsia="Times New Roman" w:hAnsi="Calibri" w:cs="Calibri"/>
          <w:b/>
          <w:bCs/>
          <w:sz w:val="24"/>
          <w:szCs w:val="24"/>
          <w:lang w:eastAsia="pt-BR"/>
        </w:rPr>
      </w:pPr>
    </w:p>
    <w:p w14:paraId="1C5B985E" w14:textId="77777777" w:rsidR="003C0E2A" w:rsidRDefault="003C0E2A" w:rsidP="002E42B1">
      <w:pPr>
        <w:spacing w:after="120" w:line="240" w:lineRule="auto"/>
        <w:ind w:left="120" w:right="120"/>
        <w:jc w:val="center"/>
        <w:rPr>
          <w:rFonts w:ascii="Calibri" w:eastAsia="Times New Roman" w:hAnsi="Calibri" w:cs="Calibri"/>
          <w:b/>
          <w:bCs/>
          <w:sz w:val="24"/>
          <w:szCs w:val="24"/>
          <w:lang w:eastAsia="pt-BR"/>
        </w:rPr>
      </w:pPr>
    </w:p>
    <w:p w14:paraId="3A73364E" w14:textId="77777777" w:rsidR="003C0E2A" w:rsidRDefault="003C0E2A" w:rsidP="002E42B1">
      <w:pPr>
        <w:spacing w:after="120" w:line="240" w:lineRule="auto"/>
        <w:ind w:left="120" w:right="120"/>
        <w:jc w:val="center"/>
        <w:rPr>
          <w:rFonts w:ascii="Calibri" w:eastAsia="Times New Roman" w:hAnsi="Calibri" w:cs="Calibri"/>
          <w:b/>
          <w:bCs/>
          <w:sz w:val="24"/>
          <w:szCs w:val="24"/>
          <w:lang w:eastAsia="pt-BR"/>
        </w:rPr>
      </w:pPr>
    </w:p>
    <w:p w14:paraId="52A81C2F" w14:textId="77777777" w:rsidR="003C0E2A" w:rsidRDefault="003C0E2A" w:rsidP="002E42B1">
      <w:pPr>
        <w:spacing w:after="120" w:line="240" w:lineRule="auto"/>
        <w:ind w:left="120" w:right="120"/>
        <w:jc w:val="center"/>
        <w:rPr>
          <w:rFonts w:ascii="Calibri" w:eastAsia="Times New Roman" w:hAnsi="Calibri" w:cs="Calibri"/>
          <w:b/>
          <w:bCs/>
          <w:sz w:val="24"/>
          <w:szCs w:val="24"/>
          <w:lang w:eastAsia="pt-BR"/>
        </w:rPr>
      </w:pPr>
    </w:p>
    <w:p w14:paraId="4DA09F06" w14:textId="77777777" w:rsidR="003C0E2A" w:rsidRDefault="003C0E2A" w:rsidP="002E42B1">
      <w:pPr>
        <w:spacing w:after="120" w:line="240" w:lineRule="auto"/>
        <w:ind w:left="120" w:right="120"/>
        <w:jc w:val="center"/>
        <w:rPr>
          <w:rFonts w:ascii="Calibri" w:eastAsia="Times New Roman" w:hAnsi="Calibri" w:cs="Calibri"/>
          <w:b/>
          <w:bCs/>
          <w:sz w:val="24"/>
          <w:szCs w:val="24"/>
          <w:lang w:eastAsia="pt-BR"/>
        </w:rPr>
      </w:pPr>
    </w:p>
    <w:p w14:paraId="2117FEFE" w14:textId="77777777" w:rsidR="003C0E2A" w:rsidRDefault="003C0E2A" w:rsidP="002E42B1">
      <w:pPr>
        <w:spacing w:after="120" w:line="240" w:lineRule="auto"/>
        <w:ind w:left="120" w:right="120"/>
        <w:jc w:val="center"/>
        <w:rPr>
          <w:rFonts w:ascii="Calibri" w:eastAsia="Times New Roman" w:hAnsi="Calibri" w:cs="Calibri"/>
          <w:b/>
          <w:bCs/>
          <w:sz w:val="24"/>
          <w:szCs w:val="24"/>
          <w:lang w:eastAsia="pt-BR"/>
        </w:rPr>
      </w:pPr>
    </w:p>
    <w:p w14:paraId="3DD12F6B" w14:textId="77777777" w:rsidR="003C0E2A" w:rsidRDefault="003C0E2A" w:rsidP="002E42B1">
      <w:pPr>
        <w:spacing w:after="120" w:line="240" w:lineRule="auto"/>
        <w:ind w:left="120" w:right="120"/>
        <w:jc w:val="center"/>
        <w:rPr>
          <w:rFonts w:ascii="Calibri" w:eastAsia="Times New Roman" w:hAnsi="Calibri" w:cs="Calibri"/>
          <w:b/>
          <w:bCs/>
          <w:sz w:val="24"/>
          <w:szCs w:val="24"/>
          <w:lang w:eastAsia="pt-BR"/>
        </w:rPr>
      </w:pPr>
    </w:p>
    <w:p w14:paraId="45DE72EA" w14:textId="77777777" w:rsidR="003C0E2A" w:rsidRDefault="003C0E2A" w:rsidP="002E42B1">
      <w:pPr>
        <w:spacing w:after="120" w:line="240" w:lineRule="auto"/>
        <w:ind w:left="120" w:right="120"/>
        <w:jc w:val="center"/>
        <w:rPr>
          <w:rFonts w:ascii="Calibri" w:eastAsia="Times New Roman" w:hAnsi="Calibri" w:cs="Calibri"/>
          <w:b/>
          <w:bCs/>
          <w:sz w:val="24"/>
          <w:szCs w:val="24"/>
          <w:lang w:eastAsia="pt-BR"/>
        </w:rPr>
      </w:pPr>
    </w:p>
    <w:p w14:paraId="3A56EF32" w14:textId="77777777" w:rsidR="003C0E2A" w:rsidRDefault="003C0E2A" w:rsidP="002E42B1">
      <w:pPr>
        <w:spacing w:after="120" w:line="240" w:lineRule="auto"/>
        <w:ind w:left="120" w:right="120"/>
        <w:jc w:val="center"/>
        <w:rPr>
          <w:rFonts w:ascii="Calibri" w:eastAsia="Times New Roman" w:hAnsi="Calibri" w:cs="Calibri"/>
          <w:b/>
          <w:bCs/>
          <w:sz w:val="24"/>
          <w:szCs w:val="24"/>
          <w:lang w:eastAsia="pt-BR"/>
        </w:rPr>
      </w:pPr>
    </w:p>
    <w:p w14:paraId="45386266" w14:textId="77777777" w:rsidR="003C0E2A" w:rsidRPr="002E42B1" w:rsidRDefault="003C0E2A" w:rsidP="002E42B1">
      <w:pPr>
        <w:spacing w:after="120" w:line="240" w:lineRule="auto"/>
        <w:ind w:left="120" w:right="120"/>
        <w:jc w:val="center"/>
        <w:rPr>
          <w:rFonts w:ascii="Calibri" w:eastAsia="Times New Roman" w:hAnsi="Calibri" w:cs="Calibri"/>
          <w:b/>
          <w:bCs/>
          <w:sz w:val="24"/>
          <w:szCs w:val="24"/>
          <w:lang w:eastAsia="pt-BR"/>
        </w:rPr>
      </w:pPr>
    </w:p>
    <w:p w14:paraId="5434DCA0" w14:textId="77777777" w:rsidR="004C0644" w:rsidRPr="002E42B1" w:rsidRDefault="00BF222B" w:rsidP="00686B72">
      <w:pPr>
        <w:spacing w:after="120" w:line="240" w:lineRule="auto"/>
        <w:ind w:left="120" w:right="7"/>
        <w:jc w:val="center"/>
        <w:rPr>
          <w:rFonts w:ascii="Calibri" w:eastAsia="Times New Roman" w:hAnsi="Calibri" w:cs="Calibri"/>
          <w:sz w:val="24"/>
          <w:szCs w:val="24"/>
          <w:lang w:eastAsia="pt-BR"/>
        </w:rPr>
      </w:pPr>
      <w:r>
        <w:rPr>
          <w:rFonts w:ascii="Calibri" w:eastAsia="Times New Roman" w:hAnsi="Calibri" w:cs="Calibri"/>
          <w:b/>
          <w:bCs/>
          <w:sz w:val="24"/>
          <w:szCs w:val="24"/>
          <w:lang w:eastAsia="pt-BR"/>
        </w:rPr>
        <w:t xml:space="preserve">TERMO DE </w:t>
      </w:r>
      <w:r w:rsidR="004C0644" w:rsidRPr="002E42B1">
        <w:rPr>
          <w:rFonts w:ascii="Calibri" w:eastAsia="Times New Roman" w:hAnsi="Calibri" w:cs="Calibri"/>
          <w:b/>
          <w:bCs/>
          <w:sz w:val="24"/>
          <w:szCs w:val="24"/>
          <w:lang w:eastAsia="pt-BR"/>
        </w:rPr>
        <w:t xml:space="preserve">CONTRATO DE ENCOMENDA TECNOLÓGICA </w:t>
      </w:r>
      <w:r>
        <w:rPr>
          <w:rFonts w:ascii="Calibri" w:eastAsia="Times New Roman" w:hAnsi="Calibri" w:cs="Calibri"/>
          <w:b/>
          <w:bCs/>
          <w:sz w:val="24"/>
          <w:szCs w:val="24"/>
          <w:lang w:eastAsia="pt-BR"/>
        </w:rPr>
        <w:t>N</w:t>
      </w:r>
      <w:r w:rsidR="004C0644" w:rsidRPr="002E42B1">
        <w:rPr>
          <w:rFonts w:ascii="Calibri" w:eastAsia="Times New Roman" w:hAnsi="Calibri" w:cs="Calibri"/>
          <w:b/>
          <w:bCs/>
          <w:sz w:val="24"/>
          <w:szCs w:val="24"/>
          <w:lang w:eastAsia="pt-BR"/>
        </w:rPr>
        <w:t>º ______/20____</w:t>
      </w:r>
    </w:p>
    <w:p w14:paraId="359226C2" w14:textId="1F23C01E" w:rsidR="00923C6D" w:rsidRDefault="008E0548" w:rsidP="00923C6D">
      <w:pPr>
        <w:spacing w:after="120" w:line="240" w:lineRule="auto"/>
        <w:ind w:left="120" w:right="7"/>
        <w:jc w:val="both"/>
        <w:rPr>
          <w:rFonts w:ascii="Calibri" w:eastAsia="Times New Roman" w:hAnsi="Calibri" w:cs="Calibri"/>
          <w:sz w:val="24"/>
          <w:szCs w:val="24"/>
          <w:lang w:eastAsia="pt-BR"/>
        </w:rPr>
      </w:pPr>
      <w:r w:rsidRPr="002E42B1">
        <w:rPr>
          <w:rFonts w:ascii="Calibri" w:eastAsia="Times New Roman" w:hAnsi="Calibri" w:cs="Calibri"/>
          <w:sz w:val="24"/>
          <w:szCs w:val="24"/>
          <w:lang w:eastAsia="pt-BR"/>
        </w:rPr>
        <w:t> </w:t>
      </w:r>
    </w:p>
    <w:p w14:paraId="42E5B6F2" w14:textId="5FA469D9" w:rsidR="00923C6D" w:rsidRDefault="00923C6D" w:rsidP="00923C6D">
      <w:pPr>
        <w:spacing w:after="120" w:line="240" w:lineRule="auto"/>
        <w:ind w:left="3402" w:right="7"/>
        <w:jc w:val="both"/>
        <w:rPr>
          <w:rFonts w:ascii="Calibri" w:eastAsia="Times New Roman" w:hAnsi="Calibri" w:cs="Calibri"/>
          <w:sz w:val="24"/>
          <w:szCs w:val="24"/>
          <w:lang w:eastAsia="pt-BR"/>
        </w:rPr>
      </w:pPr>
      <w:r w:rsidRPr="002E42B1">
        <w:rPr>
          <w:rFonts w:ascii="Calibri" w:eastAsia="Times New Roman" w:hAnsi="Calibri" w:cs="Calibri"/>
          <w:caps/>
          <w:sz w:val="24"/>
          <w:szCs w:val="24"/>
          <w:lang w:eastAsia="pt-BR"/>
        </w:rPr>
        <w:t xml:space="preserve">CONTRATO DE ENCOMENDA TECNOLÓGICA QUE CELEBRAM ENTRE SI </w:t>
      </w:r>
      <w:r w:rsidRPr="00EA478A">
        <w:rPr>
          <w:rFonts w:ascii="Calibri" w:eastAsia="Times New Roman" w:hAnsi="Calibri" w:cs="Calibri"/>
          <w:sz w:val="24"/>
          <w:szCs w:val="24"/>
          <w:lang w:eastAsia="pt-BR"/>
        </w:rPr>
        <w:t>..........</w:t>
      </w:r>
      <w:r w:rsidRPr="00EA478A">
        <w:rPr>
          <w:rFonts w:ascii="Calibri" w:eastAsia="Times New Roman" w:hAnsi="Calibri" w:cs="Calibri"/>
          <w:caps/>
          <w:sz w:val="24"/>
          <w:szCs w:val="24"/>
          <w:lang w:eastAsia="pt-BR"/>
        </w:rPr>
        <w:t xml:space="preserve"> </w:t>
      </w:r>
      <w:r w:rsidRPr="002C42FE">
        <w:rPr>
          <w:rFonts w:ascii="Calibri" w:eastAsia="Times New Roman" w:hAnsi="Calibri" w:cs="Calibri"/>
          <w:i/>
          <w:caps/>
          <w:color w:val="0070C0"/>
          <w:sz w:val="24"/>
          <w:szCs w:val="24"/>
          <w:lang w:eastAsia="pt-BR"/>
        </w:rPr>
        <w:t>[ÓRGÃO DA ADMINISTRAÇÃO PÚBLICA FEDERAL]</w:t>
      </w:r>
      <w:r w:rsidRPr="002E42B1">
        <w:rPr>
          <w:rFonts w:ascii="Calibri" w:eastAsia="Times New Roman" w:hAnsi="Calibri" w:cs="Calibri"/>
          <w:caps/>
          <w:sz w:val="24"/>
          <w:szCs w:val="24"/>
          <w:lang w:eastAsia="pt-BR"/>
        </w:rPr>
        <w:t xml:space="preserve"> E</w:t>
      </w:r>
      <w:r>
        <w:rPr>
          <w:rFonts w:ascii="Calibri" w:eastAsia="Times New Roman" w:hAnsi="Calibri" w:cs="Calibri"/>
          <w:caps/>
          <w:sz w:val="24"/>
          <w:szCs w:val="24"/>
          <w:lang w:eastAsia="pt-BR"/>
        </w:rPr>
        <w:t xml:space="preserve"> </w:t>
      </w:r>
      <w:r w:rsidRPr="00EA478A">
        <w:rPr>
          <w:rFonts w:ascii="Calibri" w:eastAsia="Times New Roman" w:hAnsi="Calibri" w:cs="Calibri"/>
          <w:sz w:val="24"/>
          <w:szCs w:val="24"/>
          <w:lang w:eastAsia="pt-BR"/>
        </w:rPr>
        <w:t>..........</w:t>
      </w:r>
      <w:r w:rsidRPr="00EA478A">
        <w:rPr>
          <w:rFonts w:ascii="Calibri" w:eastAsia="Times New Roman" w:hAnsi="Calibri" w:cs="Calibri"/>
          <w:caps/>
          <w:color w:val="FF0000"/>
          <w:sz w:val="24"/>
          <w:szCs w:val="24"/>
          <w:lang w:eastAsia="pt-BR"/>
        </w:rPr>
        <w:t xml:space="preserve"> </w:t>
      </w:r>
      <w:r w:rsidRPr="002C42FE">
        <w:rPr>
          <w:rFonts w:ascii="Calibri" w:eastAsia="Times New Roman" w:hAnsi="Calibri" w:cs="Calibri"/>
          <w:i/>
          <w:caps/>
          <w:color w:val="0070C0"/>
          <w:sz w:val="24"/>
          <w:szCs w:val="24"/>
          <w:lang w:eastAsia="pt-BR"/>
        </w:rPr>
        <w:t>[CONTRATADA]</w:t>
      </w:r>
    </w:p>
    <w:p w14:paraId="01A82CEC" w14:textId="77777777" w:rsidR="00923C6D" w:rsidRPr="002E42B1" w:rsidRDefault="00923C6D" w:rsidP="00923C6D">
      <w:pPr>
        <w:spacing w:after="120" w:line="240" w:lineRule="auto"/>
        <w:ind w:left="120" w:right="7"/>
        <w:jc w:val="both"/>
        <w:rPr>
          <w:rFonts w:ascii="Calibri" w:eastAsia="Times New Roman" w:hAnsi="Calibri" w:cs="Calibri"/>
          <w:sz w:val="24"/>
          <w:szCs w:val="24"/>
          <w:lang w:eastAsia="pt-BR"/>
        </w:rPr>
      </w:pPr>
    </w:p>
    <w:p w14:paraId="2BD00665" w14:textId="6F759793" w:rsidR="008E0548" w:rsidRPr="002E42B1" w:rsidRDefault="008E0548" w:rsidP="00B82614">
      <w:pPr>
        <w:spacing w:after="120" w:line="240" w:lineRule="auto"/>
        <w:ind w:right="7"/>
        <w:jc w:val="both"/>
        <w:rPr>
          <w:rFonts w:ascii="Calibri" w:eastAsia="Times New Roman" w:hAnsi="Calibri" w:cs="Calibri"/>
          <w:sz w:val="24"/>
          <w:szCs w:val="24"/>
          <w:lang w:eastAsia="pt-BR"/>
        </w:rPr>
      </w:pPr>
      <w:r w:rsidRPr="00EA478A">
        <w:rPr>
          <w:rFonts w:ascii="Calibri" w:eastAsia="Times New Roman" w:hAnsi="Calibri" w:cs="Calibri"/>
          <w:color w:val="FF0000"/>
          <w:sz w:val="24"/>
          <w:szCs w:val="24"/>
          <w:lang w:eastAsia="pt-BR"/>
        </w:rPr>
        <w:t> </w:t>
      </w:r>
      <w:r w:rsidRPr="002C42FE">
        <w:rPr>
          <w:rFonts w:ascii="Calibri" w:eastAsia="Times New Roman" w:hAnsi="Calibri" w:cs="Calibri"/>
          <w:i/>
          <w:color w:val="0070C0"/>
          <w:sz w:val="24"/>
          <w:szCs w:val="24"/>
          <w:lang w:eastAsia="pt-BR"/>
        </w:rPr>
        <w:t>A </w:t>
      </w:r>
      <w:r w:rsidR="000F2003" w:rsidRPr="002C42FE">
        <w:rPr>
          <w:rFonts w:ascii="Calibri" w:eastAsia="Times New Roman" w:hAnsi="Calibri" w:cs="Calibri"/>
          <w:b/>
          <w:i/>
          <w:color w:val="0070C0"/>
          <w:sz w:val="24"/>
          <w:szCs w:val="24"/>
          <w:lang w:eastAsia="pt-BR"/>
        </w:rPr>
        <w:t>UNIÃO</w:t>
      </w:r>
      <w:r w:rsidR="00B22DDD" w:rsidRPr="002E42B1">
        <w:rPr>
          <w:rFonts w:ascii="Calibri" w:eastAsia="Times New Roman" w:hAnsi="Calibri" w:cs="Calibri"/>
          <w:sz w:val="24"/>
          <w:szCs w:val="24"/>
          <w:lang w:eastAsia="pt-BR"/>
        </w:rPr>
        <w:t>,</w:t>
      </w:r>
      <w:r w:rsidR="000F2003">
        <w:rPr>
          <w:rFonts w:ascii="Calibri" w:eastAsia="Times New Roman" w:hAnsi="Calibri" w:cs="Calibri"/>
          <w:sz w:val="24"/>
          <w:szCs w:val="24"/>
          <w:lang w:eastAsia="pt-BR"/>
        </w:rPr>
        <w:t xml:space="preserve"> por intermédio do(a) </w:t>
      </w:r>
      <w:r w:rsidR="00BF222B" w:rsidRPr="002C42FE">
        <w:rPr>
          <w:rFonts w:ascii="Calibri" w:eastAsia="Times New Roman" w:hAnsi="Calibri" w:cs="Calibri"/>
          <w:color w:val="0070C0"/>
          <w:sz w:val="24"/>
          <w:szCs w:val="24"/>
          <w:lang w:eastAsia="pt-BR"/>
        </w:rPr>
        <w:t>..........</w:t>
      </w:r>
      <w:r w:rsidR="000F2003" w:rsidRPr="002C42FE">
        <w:rPr>
          <w:rFonts w:ascii="Calibri" w:eastAsia="Times New Roman" w:hAnsi="Calibri" w:cs="Calibri"/>
          <w:color w:val="0070C0"/>
          <w:sz w:val="24"/>
          <w:szCs w:val="24"/>
          <w:lang w:eastAsia="pt-BR"/>
        </w:rPr>
        <w:t xml:space="preserve"> </w:t>
      </w:r>
      <w:r w:rsidR="000F2003" w:rsidRPr="002C42FE">
        <w:rPr>
          <w:rFonts w:ascii="Calibri" w:eastAsia="Times New Roman" w:hAnsi="Calibri" w:cs="Calibri"/>
          <w:i/>
          <w:color w:val="0070C0"/>
          <w:sz w:val="24"/>
          <w:szCs w:val="24"/>
          <w:lang w:eastAsia="pt-BR"/>
        </w:rPr>
        <w:t>[órgão contratante]</w:t>
      </w:r>
      <w:r w:rsidR="00B22DDD" w:rsidRPr="002E42B1">
        <w:rPr>
          <w:rFonts w:ascii="Calibri" w:eastAsia="Times New Roman" w:hAnsi="Calibri" w:cs="Calibri"/>
          <w:sz w:val="24"/>
          <w:szCs w:val="24"/>
          <w:lang w:eastAsia="pt-BR"/>
        </w:rPr>
        <w:t xml:space="preserve">, </w:t>
      </w:r>
      <w:r w:rsidR="000F2003" w:rsidRPr="002E42B1">
        <w:rPr>
          <w:rFonts w:ascii="Calibri" w:eastAsia="Times New Roman" w:hAnsi="Calibri" w:cs="Calibri"/>
          <w:sz w:val="24"/>
          <w:szCs w:val="24"/>
          <w:lang w:eastAsia="pt-BR"/>
        </w:rPr>
        <w:t>doravante de</w:t>
      </w:r>
      <w:r w:rsidR="000F2003">
        <w:rPr>
          <w:rFonts w:ascii="Calibri" w:eastAsia="Times New Roman" w:hAnsi="Calibri" w:cs="Calibri"/>
          <w:sz w:val="24"/>
          <w:szCs w:val="24"/>
          <w:lang w:eastAsia="pt-BR"/>
        </w:rPr>
        <w:t>signad</w:t>
      </w:r>
      <w:r w:rsidR="000F2003" w:rsidRPr="002E42B1">
        <w:rPr>
          <w:rFonts w:ascii="Calibri" w:eastAsia="Times New Roman" w:hAnsi="Calibri" w:cs="Calibri"/>
          <w:sz w:val="24"/>
          <w:szCs w:val="24"/>
          <w:lang w:eastAsia="pt-BR"/>
        </w:rPr>
        <w:t>a </w:t>
      </w:r>
      <w:r w:rsidR="000F2003" w:rsidRPr="002E42B1">
        <w:rPr>
          <w:rFonts w:ascii="Calibri" w:eastAsia="Times New Roman" w:hAnsi="Calibri" w:cs="Calibri"/>
          <w:b/>
          <w:bCs/>
          <w:sz w:val="24"/>
          <w:szCs w:val="24"/>
          <w:lang w:eastAsia="pt-BR"/>
        </w:rPr>
        <w:t>CONTRATANTE</w:t>
      </w:r>
      <w:r w:rsidR="000F2003" w:rsidRPr="008B0A76">
        <w:rPr>
          <w:rFonts w:ascii="Calibri" w:eastAsia="Times New Roman" w:hAnsi="Calibri" w:cs="Calibri"/>
          <w:bCs/>
          <w:sz w:val="24"/>
          <w:szCs w:val="24"/>
          <w:lang w:eastAsia="pt-BR"/>
        </w:rPr>
        <w:t>,</w:t>
      </w:r>
      <w:r w:rsidR="000F2003" w:rsidRPr="008B0A76">
        <w:rPr>
          <w:rFonts w:ascii="Calibri" w:eastAsia="Times New Roman" w:hAnsi="Calibri" w:cs="Calibri"/>
          <w:sz w:val="24"/>
          <w:szCs w:val="24"/>
          <w:lang w:eastAsia="pt-BR"/>
        </w:rPr>
        <w:t xml:space="preserve"> </w:t>
      </w:r>
      <w:r w:rsidRPr="006059ED">
        <w:rPr>
          <w:rFonts w:ascii="Calibri" w:eastAsia="Times New Roman" w:hAnsi="Calibri" w:cs="Calibri"/>
          <w:sz w:val="24"/>
          <w:szCs w:val="24"/>
          <w:lang w:eastAsia="pt-BR"/>
        </w:rPr>
        <w:t>com sede</w:t>
      </w:r>
      <w:r w:rsidR="000F2003" w:rsidRPr="006059ED">
        <w:rPr>
          <w:rFonts w:ascii="Calibri" w:eastAsia="Times New Roman" w:hAnsi="Calibri" w:cs="Calibri"/>
          <w:sz w:val="24"/>
          <w:szCs w:val="24"/>
          <w:lang w:eastAsia="pt-BR"/>
        </w:rPr>
        <w:t xml:space="preserve"> no(a)</w:t>
      </w:r>
      <w:r w:rsidRPr="002C42FE">
        <w:rPr>
          <w:rFonts w:ascii="Calibri" w:eastAsia="Times New Roman" w:hAnsi="Calibri" w:cs="Calibri"/>
          <w:color w:val="0070C0"/>
          <w:sz w:val="24"/>
          <w:szCs w:val="24"/>
          <w:lang w:eastAsia="pt-BR"/>
        </w:rPr>
        <w:t xml:space="preserve"> </w:t>
      </w:r>
      <w:r w:rsidR="00BF222B" w:rsidRPr="002C42FE">
        <w:rPr>
          <w:rFonts w:ascii="Calibri" w:eastAsia="Times New Roman" w:hAnsi="Calibri" w:cs="Calibri"/>
          <w:color w:val="0070C0"/>
          <w:sz w:val="24"/>
          <w:szCs w:val="24"/>
          <w:lang w:eastAsia="pt-BR"/>
        </w:rPr>
        <w:t>..........</w:t>
      </w:r>
      <w:r w:rsidR="00B22DDD" w:rsidRPr="006059ED">
        <w:rPr>
          <w:rFonts w:ascii="Calibri" w:eastAsia="Times New Roman" w:hAnsi="Calibri" w:cs="Calibri"/>
          <w:sz w:val="24"/>
          <w:szCs w:val="24"/>
          <w:lang w:eastAsia="pt-BR"/>
        </w:rPr>
        <w:t xml:space="preserve">, </w:t>
      </w:r>
      <w:r w:rsidRPr="006059ED">
        <w:rPr>
          <w:rFonts w:ascii="Calibri" w:eastAsia="Times New Roman" w:hAnsi="Calibri" w:cs="Calibri"/>
          <w:sz w:val="24"/>
          <w:szCs w:val="24"/>
          <w:lang w:eastAsia="pt-BR"/>
        </w:rPr>
        <w:t>inscrit</w:t>
      </w:r>
      <w:r w:rsidR="00B22DDD" w:rsidRPr="006059ED">
        <w:rPr>
          <w:rFonts w:ascii="Calibri" w:eastAsia="Times New Roman" w:hAnsi="Calibri" w:cs="Calibri"/>
          <w:sz w:val="24"/>
          <w:szCs w:val="24"/>
          <w:lang w:eastAsia="pt-BR"/>
        </w:rPr>
        <w:t>a</w:t>
      </w:r>
      <w:r w:rsidR="000F2003" w:rsidRPr="006059ED">
        <w:rPr>
          <w:rFonts w:ascii="Calibri" w:eastAsia="Times New Roman" w:hAnsi="Calibri" w:cs="Calibri"/>
          <w:sz w:val="24"/>
          <w:szCs w:val="24"/>
          <w:lang w:eastAsia="pt-BR"/>
        </w:rPr>
        <w:t>(o)</w:t>
      </w:r>
      <w:r w:rsidRPr="006059ED">
        <w:rPr>
          <w:rFonts w:ascii="Calibri" w:eastAsia="Times New Roman" w:hAnsi="Calibri" w:cs="Calibri"/>
          <w:sz w:val="24"/>
          <w:szCs w:val="24"/>
          <w:lang w:eastAsia="pt-BR"/>
        </w:rPr>
        <w:t xml:space="preserve"> no CNPJ sob o nº</w:t>
      </w:r>
      <w:r w:rsidRPr="002C42FE">
        <w:rPr>
          <w:rFonts w:ascii="Calibri" w:eastAsia="Times New Roman" w:hAnsi="Calibri" w:cs="Calibri"/>
          <w:color w:val="0070C0"/>
          <w:sz w:val="24"/>
          <w:szCs w:val="24"/>
          <w:lang w:eastAsia="pt-BR"/>
        </w:rPr>
        <w:t xml:space="preserve"> </w:t>
      </w:r>
      <w:r w:rsidR="00BF222B" w:rsidRPr="002C42FE">
        <w:rPr>
          <w:rFonts w:ascii="Calibri" w:eastAsia="Times New Roman" w:hAnsi="Calibri" w:cs="Calibri"/>
          <w:color w:val="0070C0"/>
          <w:sz w:val="24"/>
          <w:szCs w:val="24"/>
          <w:lang w:eastAsia="pt-BR"/>
        </w:rPr>
        <w:t>..........</w:t>
      </w:r>
      <w:r w:rsidRPr="006059ED">
        <w:rPr>
          <w:rFonts w:ascii="Calibri" w:eastAsia="Times New Roman" w:hAnsi="Calibri" w:cs="Calibri"/>
          <w:sz w:val="24"/>
          <w:szCs w:val="24"/>
          <w:lang w:eastAsia="pt-BR"/>
        </w:rPr>
        <w:t>,</w:t>
      </w:r>
      <w:r w:rsidR="00B22DDD" w:rsidRPr="006059ED">
        <w:rPr>
          <w:rFonts w:ascii="Calibri" w:eastAsia="Times New Roman" w:hAnsi="Calibri" w:cs="Calibri"/>
          <w:sz w:val="24"/>
          <w:szCs w:val="24"/>
          <w:lang w:eastAsia="pt-BR"/>
        </w:rPr>
        <w:t xml:space="preserve"> </w:t>
      </w:r>
      <w:r w:rsidR="000C2ACF" w:rsidRPr="006059ED">
        <w:rPr>
          <w:rFonts w:ascii="Calibri" w:eastAsia="Times New Roman" w:hAnsi="Calibri" w:cs="Calibri"/>
          <w:sz w:val="24"/>
          <w:szCs w:val="24"/>
          <w:lang w:eastAsia="pt-BR"/>
        </w:rPr>
        <w:t>correio e</w:t>
      </w:r>
      <w:r w:rsidR="00BC374B" w:rsidRPr="006059ED">
        <w:rPr>
          <w:rFonts w:ascii="Calibri" w:eastAsia="Times New Roman" w:hAnsi="Calibri" w:cs="Calibri"/>
          <w:sz w:val="24"/>
          <w:szCs w:val="24"/>
          <w:lang w:eastAsia="pt-BR"/>
        </w:rPr>
        <w:t>letrônico</w:t>
      </w:r>
      <w:r w:rsidR="00BC374B" w:rsidRPr="002C42FE">
        <w:rPr>
          <w:rFonts w:ascii="Calibri" w:eastAsia="Times New Roman" w:hAnsi="Calibri" w:cs="Calibri"/>
          <w:color w:val="0070C0"/>
          <w:sz w:val="24"/>
          <w:szCs w:val="24"/>
          <w:lang w:eastAsia="pt-BR"/>
        </w:rPr>
        <w:t xml:space="preserve"> .......... </w:t>
      </w:r>
      <w:r w:rsidR="00BC374B" w:rsidRPr="002C42FE">
        <w:rPr>
          <w:rFonts w:ascii="Calibri" w:eastAsia="Times New Roman" w:hAnsi="Calibri" w:cs="Calibri"/>
          <w:i/>
          <w:color w:val="0070C0"/>
          <w:sz w:val="24"/>
          <w:szCs w:val="24"/>
          <w:lang w:eastAsia="pt-BR"/>
        </w:rPr>
        <w:t>[e-mail institucional que servirá de canal de comunicação entre as partes]</w:t>
      </w:r>
      <w:r w:rsidR="00BC374B" w:rsidRPr="006059ED">
        <w:rPr>
          <w:rFonts w:ascii="Calibri" w:eastAsia="Times New Roman" w:hAnsi="Calibri" w:cs="Calibri"/>
          <w:sz w:val="24"/>
          <w:szCs w:val="24"/>
          <w:lang w:eastAsia="pt-BR"/>
        </w:rPr>
        <w:t xml:space="preserve">, </w:t>
      </w:r>
      <w:r w:rsidRPr="006059ED">
        <w:rPr>
          <w:rFonts w:ascii="Calibri" w:eastAsia="Times New Roman" w:hAnsi="Calibri" w:cs="Calibri"/>
          <w:sz w:val="24"/>
          <w:szCs w:val="24"/>
          <w:lang w:eastAsia="pt-BR"/>
        </w:rPr>
        <w:t>neste ato representad</w:t>
      </w:r>
      <w:r w:rsidR="00B22DDD" w:rsidRPr="006059ED">
        <w:rPr>
          <w:rFonts w:ascii="Calibri" w:eastAsia="Times New Roman" w:hAnsi="Calibri" w:cs="Calibri"/>
          <w:sz w:val="24"/>
          <w:szCs w:val="24"/>
          <w:lang w:eastAsia="pt-BR"/>
        </w:rPr>
        <w:t>a</w:t>
      </w:r>
      <w:r w:rsidRPr="006059ED">
        <w:rPr>
          <w:rFonts w:ascii="Calibri" w:eastAsia="Times New Roman" w:hAnsi="Calibri" w:cs="Calibri"/>
          <w:sz w:val="24"/>
          <w:szCs w:val="24"/>
          <w:lang w:eastAsia="pt-BR"/>
        </w:rPr>
        <w:t xml:space="preserve"> </w:t>
      </w:r>
      <w:r w:rsidR="002C42FE" w:rsidRPr="006059ED">
        <w:rPr>
          <w:rFonts w:ascii="Calibri" w:eastAsia="Times New Roman" w:hAnsi="Calibri" w:cs="Calibri"/>
          <w:sz w:val="24"/>
          <w:szCs w:val="24"/>
          <w:lang w:eastAsia="pt-BR"/>
        </w:rPr>
        <w:t>por</w:t>
      </w:r>
      <w:r w:rsidR="002C42FE" w:rsidRPr="002C42FE">
        <w:rPr>
          <w:rFonts w:ascii="Calibri" w:eastAsia="Times New Roman" w:hAnsi="Calibri" w:cs="Calibri"/>
          <w:color w:val="0070C0"/>
          <w:sz w:val="24"/>
          <w:szCs w:val="24"/>
          <w:lang w:eastAsia="pt-BR"/>
        </w:rPr>
        <w:t xml:space="preserve"> </w:t>
      </w:r>
      <w:r w:rsidR="00BF222B" w:rsidRPr="002C42FE">
        <w:rPr>
          <w:rFonts w:ascii="Calibri" w:eastAsia="Times New Roman" w:hAnsi="Calibri" w:cs="Calibri"/>
          <w:color w:val="0070C0"/>
          <w:sz w:val="24"/>
          <w:szCs w:val="24"/>
          <w:lang w:eastAsia="pt-BR"/>
        </w:rPr>
        <w:t>..........</w:t>
      </w:r>
      <w:bookmarkStart w:id="1" w:name="_Hlk522270480"/>
      <w:r w:rsidR="000F2003" w:rsidRPr="002C42FE">
        <w:rPr>
          <w:rFonts w:ascii="Calibri" w:eastAsia="Times New Roman" w:hAnsi="Calibri" w:cs="Calibri"/>
          <w:color w:val="0070C0"/>
          <w:sz w:val="24"/>
          <w:szCs w:val="24"/>
          <w:lang w:eastAsia="pt-BR"/>
        </w:rPr>
        <w:t xml:space="preserve"> </w:t>
      </w:r>
      <w:r w:rsidR="000F2003" w:rsidRPr="002C42FE">
        <w:rPr>
          <w:rFonts w:ascii="Calibri" w:eastAsia="Times New Roman" w:hAnsi="Calibri" w:cs="Calibri"/>
          <w:i/>
          <w:color w:val="0070C0"/>
          <w:sz w:val="24"/>
          <w:szCs w:val="24"/>
          <w:lang w:eastAsia="pt-BR"/>
        </w:rPr>
        <w:t>[</w:t>
      </w:r>
      <w:r w:rsidR="002C42FE" w:rsidRPr="002C42FE">
        <w:rPr>
          <w:rFonts w:ascii="Calibri" w:eastAsia="Times New Roman" w:hAnsi="Calibri" w:cs="Calibri"/>
          <w:i/>
          <w:color w:val="0070C0"/>
          <w:sz w:val="24"/>
          <w:szCs w:val="24"/>
          <w:lang w:eastAsia="pt-BR"/>
        </w:rPr>
        <w:t xml:space="preserve">nome e </w:t>
      </w:r>
      <w:r w:rsidR="000F2003" w:rsidRPr="002C42FE">
        <w:rPr>
          <w:rFonts w:ascii="Calibri" w:eastAsia="Times New Roman" w:hAnsi="Calibri" w:cs="Calibri"/>
          <w:i/>
          <w:color w:val="0070C0"/>
          <w:sz w:val="24"/>
          <w:szCs w:val="24"/>
          <w:lang w:eastAsia="pt-BR"/>
        </w:rPr>
        <w:t>cargo do agente público]</w:t>
      </w:r>
      <w:r w:rsidRPr="002E42B1">
        <w:rPr>
          <w:rFonts w:ascii="Calibri" w:eastAsia="Times New Roman" w:hAnsi="Calibri" w:cs="Calibri"/>
          <w:sz w:val="24"/>
          <w:szCs w:val="24"/>
          <w:lang w:eastAsia="pt-BR"/>
        </w:rPr>
        <w:t xml:space="preserve">, </w:t>
      </w:r>
      <w:r w:rsidR="0048246B" w:rsidRPr="006059ED">
        <w:rPr>
          <w:rFonts w:ascii="Calibri" w:eastAsia="Times New Roman" w:hAnsi="Calibri" w:cs="Calibri"/>
          <w:sz w:val="24"/>
          <w:szCs w:val="24"/>
          <w:lang w:eastAsia="pt-BR"/>
        </w:rPr>
        <w:t xml:space="preserve">nomeado por meio </w:t>
      </w:r>
      <w:r w:rsidR="0048246B" w:rsidRPr="002C42FE">
        <w:rPr>
          <w:rFonts w:ascii="Calibri" w:eastAsia="Times New Roman" w:hAnsi="Calibri" w:cs="Calibri"/>
          <w:color w:val="0070C0"/>
          <w:sz w:val="24"/>
          <w:szCs w:val="24"/>
          <w:lang w:eastAsia="pt-BR"/>
        </w:rPr>
        <w:t>da</w:t>
      </w:r>
      <w:r w:rsidR="00364CD8" w:rsidRPr="002C42FE">
        <w:rPr>
          <w:rFonts w:ascii="Calibri" w:eastAsia="Times New Roman" w:hAnsi="Calibri" w:cs="Calibri"/>
          <w:color w:val="0070C0"/>
          <w:sz w:val="24"/>
          <w:szCs w:val="24"/>
          <w:lang w:eastAsia="pt-BR"/>
        </w:rPr>
        <w:t xml:space="preserve"> Portaria nº ..............., publicada no Diário Oficial da União de ...............</w:t>
      </w:r>
      <w:bookmarkEnd w:id="1"/>
      <w:r w:rsidR="00B22DDD" w:rsidRPr="006059ED">
        <w:rPr>
          <w:rFonts w:ascii="Calibri" w:eastAsia="Times New Roman" w:hAnsi="Calibri" w:cs="Calibri"/>
          <w:sz w:val="24"/>
          <w:szCs w:val="24"/>
          <w:lang w:eastAsia="pt-BR"/>
        </w:rPr>
        <w:t>,</w:t>
      </w:r>
      <w:r w:rsidR="00140479" w:rsidRPr="006059ED">
        <w:rPr>
          <w:rFonts w:ascii="Calibri" w:eastAsia="Times New Roman" w:hAnsi="Calibri" w:cs="Calibri"/>
          <w:sz w:val="24"/>
          <w:szCs w:val="24"/>
          <w:lang w:eastAsia="pt-BR"/>
        </w:rPr>
        <w:t xml:space="preserve"> </w:t>
      </w:r>
      <w:r w:rsidR="00364CD8" w:rsidRPr="006059ED">
        <w:rPr>
          <w:rFonts w:ascii="Calibri" w:eastAsia="Times New Roman" w:hAnsi="Calibri" w:cs="Calibri"/>
          <w:sz w:val="24"/>
          <w:szCs w:val="24"/>
          <w:lang w:eastAsia="pt-BR"/>
        </w:rPr>
        <w:t xml:space="preserve">e </w:t>
      </w:r>
      <w:r w:rsidR="00140479" w:rsidRPr="006059ED">
        <w:rPr>
          <w:rFonts w:ascii="Calibri" w:eastAsia="Times New Roman" w:hAnsi="Calibri" w:cs="Calibri"/>
          <w:sz w:val="24"/>
          <w:szCs w:val="24"/>
          <w:lang w:eastAsia="pt-BR"/>
        </w:rPr>
        <w:t>portador da matrícula funcional nº</w:t>
      </w:r>
      <w:r w:rsidR="00140479" w:rsidRPr="002C42FE">
        <w:rPr>
          <w:rFonts w:ascii="Calibri" w:eastAsia="Times New Roman" w:hAnsi="Calibri" w:cs="Calibri"/>
          <w:color w:val="0070C0"/>
          <w:sz w:val="24"/>
          <w:szCs w:val="24"/>
          <w:lang w:eastAsia="pt-BR"/>
        </w:rPr>
        <w:t xml:space="preserve"> ..........</w:t>
      </w:r>
      <w:r w:rsidR="00140479">
        <w:rPr>
          <w:rFonts w:ascii="Calibri" w:eastAsia="Times New Roman" w:hAnsi="Calibri" w:cs="Calibri"/>
          <w:sz w:val="24"/>
          <w:szCs w:val="24"/>
          <w:lang w:eastAsia="pt-BR"/>
        </w:rPr>
        <w:t>,</w:t>
      </w:r>
      <w:r w:rsidR="000F2003">
        <w:rPr>
          <w:rFonts w:ascii="Calibri" w:eastAsia="Times New Roman" w:hAnsi="Calibri" w:cs="Calibri"/>
          <w:sz w:val="24"/>
          <w:szCs w:val="24"/>
          <w:lang w:eastAsia="pt-BR"/>
        </w:rPr>
        <w:t xml:space="preserve"> </w:t>
      </w:r>
      <w:r w:rsidR="00B22DDD" w:rsidRPr="002E42B1">
        <w:rPr>
          <w:rFonts w:ascii="Calibri" w:eastAsia="Times New Roman" w:hAnsi="Calibri" w:cs="Calibri"/>
          <w:sz w:val="24"/>
          <w:szCs w:val="24"/>
          <w:lang w:eastAsia="pt-BR"/>
        </w:rPr>
        <w:t>e</w:t>
      </w:r>
    </w:p>
    <w:p w14:paraId="66920E0F" w14:textId="77777777" w:rsidR="000F2003" w:rsidRDefault="000F2003" w:rsidP="00B82614">
      <w:pPr>
        <w:spacing w:after="120" w:line="240" w:lineRule="auto"/>
        <w:ind w:right="7"/>
        <w:jc w:val="both"/>
        <w:rPr>
          <w:rFonts w:ascii="Calibri" w:eastAsia="Times New Roman" w:hAnsi="Calibri" w:cs="Calibri"/>
          <w:sz w:val="24"/>
          <w:szCs w:val="24"/>
          <w:lang w:eastAsia="pt-BR"/>
        </w:rPr>
      </w:pPr>
    </w:p>
    <w:p w14:paraId="0C3231BA" w14:textId="0149E36E" w:rsidR="008E0548" w:rsidRPr="002E42B1" w:rsidRDefault="000F2003" w:rsidP="00B82614">
      <w:pPr>
        <w:spacing w:after="120" w:line="240" w:lineRule="auto"/>
        <w:ind w:right="7"/>
        <w:jc w:val="both"/>
        <w:rPr>
          <w:rFonts w:ascii="Calibri" w:eastAsia="Times New Roman" w:hAnsi="Calibri" w:cs="Calibri"/>
          <w:sz w:val="24"/>
          <w:szCs w:val="24"/>
          <w:lang w:eastAsia="pt-BR"/>
        </w:rPr>
      </w:pPr>
      <w:r w:rsidRPr="002C42FE">
        <w:rPr>
          <w:rFonts w:ascii="Calibri" w:eastAsia="Times New Roman" w:hAnsi="Calibri" w:cs="Calibri"/>
          <w:color w:val="0070C0"/>
          <w:sz w:val="24"/>
          <w:szCs w:val="24"/>
          <w:lang w:eastAsia="pt-BR"/>
        </w:rPr>
        <w:t>o(</w:t>
      </w:r>
      <w:r w:rsidR="008E0548" w:rsidRPr="002C42FE">
        <w:rPr>
          <w:rFonts w:ascii="Calibri" w:eastAsia="Times New Roman" w:hAnsi="Calibri" w:cs="Calibri"/>
          <w:color w:val="0070C0"/>
          <w:sz w:val="24"/>
          <w:szCs w:val="24"/>
          <w:lang w:eastAsia="pt-BR"/>
        </w:rPr>
        <w:t>a</w:t>
      </w:r>
      <w:r w:rsidRPr="002C42FE">
        <w:rPr>
          <w:rFonts w:ascii="Calibri" w:eastAsia="Times New Roman" w:hAnsi="Calibri" w:cs="Calibri"/>
          <w:color w:val="0070C0"/>
          <w:sz w:val="24"/>
          <w:szCs w:val="24"/>
          <w:lang w:eastAsia="pt-BR"/>
        </w:rPr>
        <w:t>)</w:t>
      </w:r>
      <w:r w:rsidR="008E0548" w:rsidRPr="002C42FE">
        <w:rPr>
          <w:rFonts w:ascii="Calibri" w:eastAsia="Times New Roman" w:hAnsi="Calibri" w:cs="Calibri"/>
          <w:color w:val="0070C0"/>
          <w:sz w:val="24"/>
          <w:szCs w:val="24"/>
          <w:lang w:eastAsia="pt-BR"/>
        </w:rPr>
        <w:t xml:space="preserve"> </w:t>
      </w:r>
      <w:r w:rsidR="00BF222B" w:rsidRPr="002C42FE">
        <w:rPr>
          <w:rFonts w:ascii="Calibri" w:eastAsia="Times New Roman" w:hAnsi="Calibri" w:cs="Calibri"/>
          <w:color w:val="0070C0"/>
          <w:sz w:val="24"/>
          <w:szCs w:val="24"/>
          <w:lang w:eastAsia="pt-BR"/>
        </w:rPr>
        <w:t>..........</w:t>
      </w:r>
      <w:r w:rsidR="00923C6D" w:rsidRPr="002C42FE">
        <w:rPr>
          <w:rFonts w:ascii="Calibri" w:eastAsia="Times New Roman" w:hAnsi="Calibri" w:cs="Calibri"/>
          <w:color w:val="0070C0"/>
          <w:sz w:val="24"/>
          <w:szCs w:val="24"/>
          <w:lang w:eastAsia="pt-BR"/>
        </w:rPr>
        <w:t xml:space="preserve"> </w:t>
      </w:r>
      <w:r w:rsidR="00923C6D" w:rsidRPr="002C42FE">
        <w:rPr>
          <w:rFonts w:ascii="Calibri" w:eastAsia="Times New Roman" w:hAnsi="Calibri" w:cs="Calibri"/>
          <w:i/>
          <w:color w:val="0070C0"/>
          <w:sz w:val="24"/>
          <w:szCs w:val="24"/>
          <w:lang w:eastAsia="pt-BR"/>
        </w:rPr>
        <w:t>[identificação da contratada]</w:t>
      </w:r>
      <w:r w:rsidR="008E0548" w:rsidRPr="002C42FE">
        <w:rPr>
          <w:rFonts w:ascii="Calibri" w:eastAsia="Times New Roman" w:hAnsi="Calibri" w:cs="Calibri"/>
          <w:color w:val="0070C0"/>
          <w:sz w:val="24"/>
          <w:szCs w:val="24"/>
          <w:lang w:eastAsia="pt-BR"/>
        </w:rPr>
        <w:t>, </w:t>
      </w:r>
      <w:r w:rsidR="006815B6" w:rsidRPr="002C42FE">
        <w:rPr>
          <w:rFonts w:ascii="Calibri" w:eastAsia="Times New Roman" w:hAnsi="Calibri" w:cs="Calibri"/>
          <w:color w:val="0070C0"/>
          <w:sz w:val="24"/>
          <w:szCs w:val="24"/>
          <w:lang w:eastAsia="pt-BR"/>
        </w:rPr>
        <w:t xml:space="preserve">.......... </w:t>
      </w:r>
      <w:r w:rsidR="008E0548" w:rsidRPr="002C42FE">
        <w:rPr>
          <w:rFonts w:ascii="Calibri" w:eastAsia="Times New Roman" w:hAnsi="Calibri" w:cs="Calibri"/>
          <w:i/>
          <w:iCs/>
          <w:color w:val="0070C0"/>
          <w:sz w:val="24"/>
          <w:szCs w:val="24"/>
          <w:lang w:eastAsia="pt-BR"/>
        </w:rPr>
        <w:t>[</w:t>
      </w:r>
      <w:r w:rsidR="00B22DDD" w:rsidRPr="002C42FE">
        <w:rPr>
          <w:rFonts w:ascii="Calibri" w:eastAsia="Times New Roman" w:hAnsi="Calibri" w:cs="Calibri"/>
          <w:i/>
          <w:iCs/>
          <w:color w:val="0070C0"/>
          <w:sz w:val="24"/>
          <w:szCs w:val="24"/>
          <w:lang w:eastAsia="pt-BR"/>
        </w:rPr>
        <w:t>natureza jurídica da Instituição Científica, Tecnológica e de Inovação – ICT, pessoa jurídica de direito privado sem fins lucrativos ou sociedade empresária, isoladamente ou em consórcio</w:t>
      </w:r>
      <w:r w:rsidR="008E0548" w:rsidRPr="002C42FE">
        <w:rPr>
          <w:rFonts w:ascii="Calibri" w:eastAsia="Times New Roman" w:hAnsi="Calibri" w:cs="Calibri"/>
          <w:i/>
          <w:iCs/>
          <w:color w:val="0070C0"/>
          <w:sz w:val="24"/>
          <w:szCs w:val="24"/>
          <w:lang w:eastAsia="pt-BR"/>
        </w:rPr>
        <w:t>]</w:t>
      </w:r>
      <w:r w:rsidR="008E0548" w:rsidRPr="002E42B1">
        <w:rPr>
          <w:rFonts w:ascii="Calibri" w:eastAsia="Times New Roman" w:hAnsi="Calibri" w:cs="Calibri"/>
          <w:sz w:val="24"/>
          <w:szCs w:val="24"/>
          <w:lang w:eastAsia="pt-BR"/>
        </w:rPr>
        <w:t xml:space="preserve">, </w:t>
      </w:r>
      <w:r w:rsidRPr="002E42B1">
        <w:rPr>
          <w:rFonts w:ascii="Calibri" w:eastAsia="Times New Roman" w:hAnsi="Calibri" w:cs="Calibri"/>
          <w:sz w:val="24"/>
          <w:szCs w:val="24"/>
          <w:lang w:eastAsia="pt-BR"/>
        </w:rPr>
        <w:t>doravante de</w:t>
      </w:r>
      <w:r>
        <w:rPr>
          <w:rFonts w:ascii="Calibri" w:eastAsia="Times New Roman" w:hAnsi="Calibri" w:cs="Calibri"/>
          <w:sz w:val="24"/>
          <w:szCs w:val="24"/>
          <w:lang w:eastAsia="pt-BR"/>
        </w:rPr>
        <w:t xml:space="preserve">signada </w:t>
      </w:r>
      <w:r w:rsidRPr="002E42B1">
        <w:rPr>
          <w:rFonts w:ascii="Calibri" w:eastAsia="Times New Roman" w:hAnsi="Calibri" w:cs="Calibri"/>
          <w:b/>
          <w:bCs/>
          <w:sz w:val="24"/>
          <w:szCs w:val="24"/>
          <w:lang w:eastAsia="pt-BR"/>
        </w:rPr>
        <w:t>CONTRATADA</w:t>
      </w:r>
      <w:r w:rsidRPr="008B0A76">
        <w:rPr>
          <w:rFonts w:ascii="Calibri" w:eastAsia="Times New Roman" w:hAnsi="Calibri" w:cs="Calibri"/>
          <w:sz w:val="24"/>
          <w:szCs w:val="24"/>
          <w:lang w:eastAsia="pt-BR"/>
        </w:rPr>
        <w:t xml:space="preserve">, </w:t>
      </w:r>
      <w:r w:rsidR="00B22DDD" w:rsidRPr="006059ED">
        <w:rPr>
          <w:rFonts w:ascii="Calibri" w:eastAsia="Times New Roman" w:hAnsi="Calibri" w:cs="Calibri"/>
          <w:sz w:val="24"/>
          <w:szCs w:val="24"/>
          <w:lang w:eastAsia="pt-BR"/>
        </w:rPr>
        <w:t>com sede</w:t>
      </w:r>
      <w:r w:rsidR="00B22DDD" w:rsidRPr="002C42FE">
        <w:rPr>
          <w:rFonts w:ascii="Calibri" w:eastAsia="Times New Roman" w:hAnsi="Calibri" w:cs="Calibri"/>
          <w:color w:val="0070C0"/>
          <w:sz w:val="24"/>
          <w:szCs w:val="24"/>
          <w:lang w:eastAsia="pt-BR"/>
        </w:rPr>
        <w:t xml:space="preserve"> </w:t>
      </w:r>
      <w:r w:rsidRPr="002C42FE">
        <w:rPr>
          <w:rFonts w:ascii="Calibri" w:eastAsia="Times New Roman" w:hAnsi="Calibri" w:cs="Calibri"/>
          <w:color w:val="0070C0"/>
          <w:sz w:val="24"/>
          <w:szCs w:val="24"/>
          <w:lang w:eastAsia="pt-BR"/>
        </w:rPr>
        <w:t xml:space="preserve">no(a) </w:t>
      </w:r>
      <w:r w:rsidR="00BF222B" w:rsidRPr="002C42FE">
        <w:rPr>
          <w:rFonts w:ascii="Calibri" w:eastAsia="Times New Roman" w:hAnsi="Calibri" w:cs="Calibri"/>
          <w:color w:val="0070C0"/>
          <w:sz w:val="24"/>
          <w:szCs w:val="24"/>
          <w:lang w:eastAsia="pt-BR"/>
        </w:rPr>
        <w:t>..........</w:t>
      </w:r>
      <w:r w:rsidR="00B22DDD" w:rsidRPr="006059ED">
        <w:rPr>
          <w:rFonts w:ascii="Calibri" w:eastAsia="Times New Roman" w:hAnsi="Calibri" w:cs="Calibri"/>
          <w:sz w:val="24"/>
          <w:szCs w:val="24"/>
          <w:lang w:eastAsia="pt-BR"/>
        </w:rPr>
        <w:t xml:space="preserve">, inscrita no CNPJ sob o nº </w:t>
      </w:r>
      <w:r w:rsidR="00BF222B" w:rsidRPr="002C42FE">
        <w:rPr>
          <w:rFonts w:ascii="Calibri" w:eastAsia="Times New Roman" w:hAnsi="Calibri" w:cs="Calibri"/>
          <w:color w:val="0070C0"/>
          <w:sz w:val="24"/>
          <w:szCs w:val="24"/>
          <w:lang w:eastAsia="pt-BR"/>
        </w:rPr>
        <w:t>..........</w:t>
      </w:r>
      <w:r w:rsidR="00B22DDD" w:rsidRPr="002C42FE">
        <w:rPr>
          <w:rFonts w:ascii="Calibri" w:eastAsia="Times New Roman" w:hAnsi="Calibri" w:cs="Calibri"/>
          <w:color w:val="0070C0"/>
          <w:sz w:val="24"/>
          <w:szCs w:val="24"/>
          <w:lang w:eastAsia="pt-BR"/>
        </w:rPr>
        <w:t>,</w:t>
      </w:r>
      <w:r w:rsidR="00BC374B" w:rsidRPr="002C42FE">
        <w:rPr>
          <w:rFonts w:ascii="Calibri" w:eastAsia="Times New Roman" w:hAnsi="Calibri" w:cs="Calibri"/>
          <w:color w:val="0070C0"/>
          <w:sz w:val="24"/>
          <w:szCs w:val="24"/>
          <w:lang w:eastAsia="pt-BR"/>
        </w:rPr>
        <w:t xml:space="preserve"> </w:t>
      </w:r>
      <w:r w:rsidR="000C2ACF" w:rsidRPr="006059ED">
        <w:rPr>
          <w:rFonts w:ascii="Calibri" w:eastAsia="Times New Roman" w:hAnsi="Calibri" w:cs="Calibri"/>
          <w:sz w:val="24"/>
          <w:szCs w:val="24"/>
          <w:lang w:eastAsia="pt-BR"/>
        </w:rPr>
        <w:t xml:space="preserve">correio </w:t>
      </w:r>
      <w:r w:rsidR="00BC374B" w:rsidRPr="006059ED">
        <w:rPr>
          <w:rFonts w:ascii="Calibri" w:eastAsia="Times New Roman" w:hAnsi="Calibri" w:cs="Calibri"/>
          <w:sz w:val="24"/>
          <w:szCs w:val="24"/>
          <w:lang w:eastAsia="pt-BR"/>
        </w:rPr>
        <w:t>eletrônico</w:t>
      </w:r>
      <w:r w:rsidR="00BC374B" w:rsidRPr="002C42FE">
        <w:rPr>
          <w:rFonts w:ascii="Calibri" w:eastAsia="Times New Roman" w:hAnsi="Calibri" w:cs="Calibri"/>
          <w:color w:val="0070C0"/>
          <w:sz w:val="24"/>
          <w:szCs w:val="24"/>
          <w:lang w:eastAsia="pt-BR"/>
        </w:rPr>
        <w:t xml:space="preserve"> .......... </w:t>
      </w:r>
      <w:r w:rsidR="00BC374B" w:rsidRPr="002C42FE">
        <w:rPr>
          <w:rFonts w:ascii="Calibri" w:eastAsia="Times New Roman" w:hAnsi="Calibri" w:cs="Calibri"/>
          <w:i/>
          <w:color w:val="0070C0"/>
          <w:sz w:val="24"/>
          <w:szCs w:val="24"/>
          <w:lang w:eastAsia="pt-BR"/>
        </w:rPr>
        <w:t>[e-mail institucional que servirá de canal de comunicação entre as partes]</w:t>
      </w:r>
      <w:r w:rsidR="00BC374B" w:rsidRPr="006059ED">
        <w:rPr>
          <w:rFonts w:ascii="Calibri" w:eastAsia="Times New Roman" w:hAnsi="Calibri" w:cs="Calibri"/>
          <w:sz w:val="24"/>
          <w:szCs w:val="24"/>
          <w:lang w:eastAsia="pt-BR"/>
        </w:rPr>
        <w:t xml:space="preserve">, </w:t>
      </w:r>
      <w:r w:rsidR="00B22DDD" w:rsidRPr="006059ED">
        <w:rPr>
          <w:rFonts w:ascii="Calibri" w:eastAsia="Times New Roman" w:hAnsi="Calibri" w:cs="Calibri"/>
          <w:sz w:val="24"/>
          <w:szCs w:val="24"/>
          <w:lang w:eastAsia="pt-BR"/>
        </w:rPr>
        <w:t>neste ato representada</w:t>
      </w:r>
      <w:r w:rsidR="00B22DDD" w:rsidRPr="002C42FE">
        <w:rPr>
          <w:rFonts w:ascii="Calibri" w:eastAsia="Times New Roman" w:hAnsi="Calibri" w:cs="Calibri"/>
          <w:color w:val="0070C0"/>
          <w:sz w:val="24"/>
          <w:szCs w:val="24"/>
          <w:lang w:eastAsia="pt-BR"/>
        </w:rPr>
        <w:t xml:space="preserve"> </w:t>
      </w:r>
      <w:r w:rsidR="00D539D7" w:rsidRPr="002C42FE">
        <w:rPr>
          <w:rFonts w:ascii="Calibri" w:eastAsia="Times New Roman" w:hAnsi="Calibri" w:cs="Calibri"/>
          <w:color w:val="0070C0"/>
          <w:sz w:val="24"/>
          <w:szCs w:val="24"/>
          <w:lang w:eastAsia="pt-BR"/>
        </w:rPr>
        <w:t>pelo(a) S</w:t>
      </w:r>
      <w:r w:rsidR="00BF222B" w:rsidRPr="002C42FE">
        <w:rPr>
          <w:rFonts w:ascii="Calibri" w:eastAsia="Times New Roman" w:hAnsi="Calibri" w:cs="Calibri"/>
          <w:color w:val="0070C0"/>
          <w:sz w:val="24"/>
          <w:szCs w:val="24"/>
          <w:lang w:eastAsia="pt-BR"/>
        </w:rPr>
        <w:t>r.</w:t>
      </w:r>
      <w:r w:rsidR="00D539D7" w:rsidRPr="002C42FE">
        <w:rPr>
          <w:rFonts w:ascii="Calibri" w:eastAsia="Times New Roman" w:hAnsi="Calibri" w:cs="Calibri"/>
          <w:color w:val="0070C0"/>
          <w:sz w:val="24"/>
          <w:szCs w:val="24"/>
          <w:lang w:eastAsia="pt-BR"/>
        </w:rPr>
        <w:t xml:space="preserve">(a) </w:t>
      </w:r>
      <w:r w:rsidR="00BF222B" w:rsidRPr="002C42FE">
        <w:rPr>
          <w:rFonts w:ascii="Calibri" w:eastAsia="Times New Roman" w:hAnsi="Calibri" w:cs="Calibri"/>
          <w:color w:val="0070C0"/>
          <w:sz w:val="24"/>
          <w:szCs w:val="24"/>
          <w:lang w:eastAsia="pt-BR"/>
        </w:rPr>
        <w:t>..........</w:t>
      </w:r>
      <w:r w:rsidR="00B22DDD" w:rsidRPr="002C42FE">
        <w:rPr>
          <w:rFonts w:ascii="Calibri" w:eastAsia="Times New Roman" w:hAnsi="Calibri" w:cs="Calibri"/>
          <w:color w:val="0070C0"/>
          <w:sz w:val="24"/>
          <w:szCs w:val="24"/>
          <w:lang w:eastAsia="pt-BR"/>
        </w:rPr>
        <w:t xml:space="preserve">, </w:t>
      </w:r>
      <w:r w:rsidR="00506751" w:rsidRPr="002C42FE">
        <w:rPr>
          <w:rFonts w:ascii="Calibri" w:eastAsia="Times New Roman" w:hAnsi="Calibri" w:cs="Calibri"/>
          <w:color w:val="0070C0"/>
          <w:sz w:val="24"/>
          <w:szCs w:val="24"/>
          <w:lang w:eastAsia="pt-BR"/>
        </w:rPr>
        <w:t xml:space="preserve">.......... </w:t>
      </w:r>
      <w:r w:rsidR="00506751" w:rsidRPr="002C42FE">
        <w:rPr>
          <w:rFonts w:ascii="Calibri" w:eastAsia="Times New Roman" w:hAnsi="Calibri" w:cs="Calibri"/>
          <w:i/>
          <w:color w:val="0070C0"/>
          <w:sz w:val="24"/>
          <w:szCs w:val="24"/>
          <w:lang w:eastAsia="pt-BR"/>
        </w:rPr>
        <w:t>[cargo ou função exercid</w:t>
      </w:r>
      <w:r w:rsidR="006059ED">
        <w:rPr>
          <w:rFonts w:ascii="Calibri" w:eastAsia="Times New Roman" w:hAnsi="Calibri" w:cs="Calibri"/>
          <w:i/>
          <w:color w:val="0070C0"/>
          <w:sz w:val="24"/>
          <w:szCs w:val="24"/>
          <w:lang w:eastAsia="pt-BR"/>
        </w:rPr>
        <w:t>a</w:t>
      </w:r>
      <w:r w:rsidR="00506751" w:rsidRPr="002C42FE">
        <w:rPr>
          <w:rFonts w:ascii="Calibri" w:eastAsia="Times New Roman" w:hAnsi="Calibri" w:cs="Calibri"/>
          <w:i/>
          <w:color w:val="0070C0"/>
          <w:sz w:val="24"/>
          <w:szCs w:val="24"/>
          <w:lang w:eastAsia="pt-BR"/>
        </w:rPr>
        <w:t xml:space="preserve"> pelo representante legal da contratada]</w:t>
      </w:r>
      <w:r w:rsidR="00D539D7" w:rsidRPr="002E42B1">
        <w:rPr>
          <w:rFonts w:ascii="Calibri" w:eastAsia="Times New Roman" w:hAnsi="Calibri" w:cs="Calibri"/>
          <w:sz w:val="24"/>
          <w:szCs w:val="24"/>
          <w:lang w:eastAsia="pt-BR"/>
        </w:rPr>
        <w:t>,</w:t>
      </w:r>
    </w:p>
    <w:p w14:paraId="7CAA6750" w14:textId="77777777" w:rsidR="008E0548" w:rsidRPr="002E42B1" w:rsidRDefault="008E0548" w:rsidP="00B82614">
      <w:pPr>
        <w:spacing w:after="120" w:line="240" w:lineRule="auto"/>
        <w:ind w:right="7"/>
        <w:jc w:val="both"/>
        <w:rPr>
          <w:rFonts w:ascii="Calibri" w:eastAsia="Times New Roman" w:hAnsi="Calibri" w:cs="Calibri"/>
          <w:sz w:val="24"/>
          <w:szCs w:val="24"/>
          <w:lang w:eastAsia="pt-BR"/>
        </w:rPr>
      </w:pPr>
      <w:r w:rsidRPr="002E42B1">
        <w:rPr>
          <w:rFonts w:ascii="Calibri" w:eastAsia="Times New Roman" w:hAnsi="Calibri" w:cs="Calibri"/>
          <w:sz w:val="24"/>
          <w:szCs w:val="24"/>
          <w:lang w:eastAsia="pt-BR"/>
        </w:rPr>
        <w:t>  </w:t>
      </w:r>
    </w:p>
    <w:p w14:paraId="304A517D" w14:textId="566EA925" w:rsidR="009C2EED" w:rsidRDefault="008E0548" w:rsidP="0056645E">
      <w:pPr>
        <w:spacing w:after="120" w:line="240" w:lineRule="auto"/>
        <w:ind w:right="7"/>
        <w:jc w:val="both"/>
        <w:rPr>
          <w:rFonts w:eastAsia="Times New Roman" w:cstheme="minorHAnsi"/>
          <w:sz w:val="24"/>
          <w:szCs w:val="24"/>
          <w:lang w:eastAsia="pt-BR"/>
        </w:rPr>
      </w:pPr>
      <w:r w:rsidRPr="002E42B1">
        <w:rPr>
          <w:rFonts w:eastAsia="Times New Roman" w:cstheme="minorHAnsi"/>
          <w:sz w:val="24"/>
          <w:szCs w:val="24"/>
          <w:lang w:eastAsia="pt-BR"/>
        </w:rPr>
        <w:t>RESOLVEM</w:t>
      </w:r>
      <w:r w:rsidR="005C1796">
        <w:rPr>
          <w:rFonts w:eastAsia="Times New Roman" w:cstheme="minorHAnsi"/>
          <w:sz w:val="24"/>
          <w:szCs w:val="24"/>
          <w:lang w:eastAsia="pt-BR"/>
        </w:rPr>
        <w:t xml:space="preserve"> celebrar </w:t>
      </w:r>
      <w:r w:rsidR="005C1796" w:rsidRPr="002E42B1">
        <w:rPr>
          <w:rFonts w:eastAsia="Times New Roman" w:cstheme="minorHAnsi"/>
          <w:sz w:val="24"/>
          <w:szCs w:val="24"/>
          <w:lang w:eastAsia="pt-BR"/>
        </w:rPr>
        <w:t>o presente</w:t>
      </w:r>
      <w:r w:rsidR="005C1796">
        <w:rPr>
          <w:rFonts w:eastAsia="Times New Roman" w:cstheme="minorHAnsi"/>
          <w:sz w:val="24"/>
          <w:szCs w:val="24"/>
          <w:lang w:eastAsia="pt-BR"/>
        </w:rPr>
        <w:t xml:space="preserve"> contrato de encomenda tecnológica</w:t>
      </w:r>
      <w:r w:rsidRPr="002E42B1">
        <w:rPr>
          <w:rFonts w:eastAsia="Times New Roman" w:cstheme="minorHAnsi"/>
          <w:sz w:val="24"/>
          <w:szCs w:val="24"/>
          <w:lang w:eastAsia="pt-BR"/>
        </w:rPr>
        <w:t xml:space="preserve">, com </w:t>
      </w:r>
      <w:r w:rsidR="00601C3A">
        <w:rPr>
          <w:rFonts w:eastAsia="Times New Roman" w:cstheme="minorHAnsi"/>
          <w:sz w:val="24"/>
          <w:szCs w:val="24"/>
          <w:lang w:eastAsia="pt-BR"/>
        </w:rPr>
        <w:t xml:space="preserve">fundamento </w:t>
      </w:r>
      <w:r w:rsidR="0055298E">
        <w:rPr>
          <w:rFonts w:eastAsia="Times New Roman" w:cstheme="minorHAnsi"/>
          <w:sz w:val="24"/>
          <w:szCs w:val="24"/>
          <w:lang w:eastAsia="pt-BR"/>
        </w:rPr>
        <w:t>legal</w:t>
      </w:r>
      <w:r w:rsidR="00601C3A">
        <w:rPr>
          <w:rFonts w:eastAsia="Times New Roman" w:cstheme="minorHAnsi"/>
          <w:sz w:val="24"/>
          <w:szCs w:val="24"/>
          <w:lang w:eastAsia="pt-BR"/>
        </w:rPr>
        <w:t xml:space="preserve"> n</w:t>
      </w:r>
      <w:r w:rsidR="005C1796">
        <w:rPr>
          <w:rFonts w:eastAsia="Times New Roman" w:cstheme="minorHAnsi"/>
          <w:sz w:val="24"/>
          <w:szCs w:val="24"/>
          <w:lang w:eastAsia="pt-BR"/>
        </w:rPr>
        <w:t>o</w:t>
      </w:r>
      <w:r w:rsidR="00D539D7" w:rsidRPr="002E42B1">
        <w:rPr>
          <w:rFonts w:eastAsia="Times New Roman" w:cstheme="minorHAnsi"/>
          <w:sz w:val="24"/>
          <w:szCs w:val="24"/>
          <w:lang w:eastAsia="pt-BR"/>
        </w:rPr>
        <w:t xml:space="preserve"> art. 20 da </w:t>
      </w:r>
      <w:r w:rsidRPr="002E42B1">
        <w:rPr>
          <w:rFonts w:eastAsia="Times New Roman" w:cstheme="minorHAnsi"/>
          <w:sz w:val="24"/>
          <w:szCs w:val="24"/>
          <w:lang w:eastAsia="pt-BR"/>
        </w:rPr>
        <w:t xml:space="preserve">Lei nº </w:t>
      </w:r>
      <w:r w:rsidR="00D539D7" w:rsidRPr="002E42B1">
        <w:rPr>
          <w:rFonts w:eastAsia="Times New Roman" w:cstheme="minorHAnsi"/>
          <w:sz w:val="24"/>
          <w:szCs w:val="24"/>
          <w:lang w:eastAsia="pt-BR"/>
        </w:rPr>
        <w:t>10.973, de 2 de dezembro de 2004,</w:t>
      </w:r>
      <w:r w:rsidR="009C2EED">
        <w:rPr>
          <w:rFonts w:eastAsia="Times New Roman" w:cstheme="minorHAnsi"/>
          <w:sz w:val="24"/>
          <w:szCs w:val="24"/>
          <w:lang w:eastAsia="pt-BR"/>
        </w:rPr>
        <w:t xml:space="preserve"> </w:t>
      </w:r>
      <w:r w:rsidR="00601C3A">
        <w:rPr>
          <w:rFonts w:eastAsia="Times New Roman" w:cstheme="minorHAnsi"/>
          <w:sz w:val="24"/>
          <w:szCs w:val="24"/>
          <w:lang w:eastAsia="pt-BR"/>
        </w:rPr>
        <w:t>n</w:t>
      </w:r>
      <w:r w:rsidRPr="002E42B1">
        <w:rPr>
          <w:rFonts w:eastAsia="Times New Roman" w:cstheme="minorHAnsi"/>
          <w:sz w:val="24"/>
          <w:szCs w:val="24"/>
          <w:lang w:eastAsia="pt-BR"/>
        </w:rPr>
        <w:t>o</w:t>
      </w:r>
      <w:r w:rsidR="00D539D7" w:rsidRPr="002E42B1">
        <w:rPr>
          <w:rFonts w:eastAsia="Times New Roman" w:cstheme="minorHAnsi"/>
          <w:sz w:val="24"/>
          <w:szCs w:val="24"/>
          <w:lang w:eastAsia="pt-BR"/>
        </w:rPr>
        <w:t>s arts. 27 a 33 do</w:t>
      </w:r>
      <w:r w:rsidRPr="002E42B1">
        <w:rPr>
          <w:rFonts w:eastAsia="Times New Roman" w:cstheme="minorHAnsi"/>
          <w:sz w:val="24"/>
          <w:szCs w:val="24"/>
          <w:lang w:eastAsia="pt-BR"/>
        </w:rPr>
        <w:t xml:space="preserve"> Decreto nº 9.</w:t>
      </w:r>
      <w:r w:rsidR="00D539D7" w:rsidRPr="002E42B1">
        <w:rPr>
          <w:rFonts w:eastAsia="Times New Roman" w:cstheme="minorHAnsi"/>
          <w:sz w:val="24"/>
          <w:szCs w:val="24"/>
          <w:lang w:eastAsia="pt-BR"/>
        </w:rPr>
        <w:t>283, de 7 de fevereiro de 2018</w:t>
      </w:r>
      <w:r w:rsidRPr="002E42B1">
        <w:rPr>
          <w:rFonts w:eastAsia="Times New Roman" w:cstheme="minorHAnsi"/>
          <w:sz w:val="24"/>
          <w:szCs w:val="24"/>
          <w:lang w:eastAsia="pt-BR"/>
        </w:rPr>
        <w:t xml:space="preserve">, </w:t>
      </w:r>
      <w:r w:rsidR="009C2EED">
        <w:rPr>
          <w:rFonts w:eastAsia="Times New Roman" w:cstheme="minorHAnsi"/>
          <w:sz w:val="24"/>
          <w:szCs w:val="24"/>
          <w:lang w:eastAsia="pt-BR"/>
        </w:rPr>
        <w:t xml:space="preserve">e, no que couber, </w:t>
      </w:r>
      <w:r w:rsidR="00601C3A">
        <w:rPr>
          <w:rFonts w:eastAsia="Times New Roman" w:cstheme="minorHAnsi"/>
          <w:sz w:val="24"/>
          <w:szCs w:val="24"/>
          <w:lang w:eastAsia="pt-BR"/>
        </w:rPr>
        <w:t>n</w:t>
      </w:r>
      <w:r w:rsidR="009D11D3">
        <w:rPr>
          <w:rFonts w:eastAsia="Times New Roman" w:cstheme="minorHAnsi"/>
          <w:sz w:val="24"/>
          <w:szCs w:val="24"/>
          <w:lang w:eastAsia="pt-BR"/>
        </w:rPr>
        <w:t xml:space="preserve">a Lei nº </w:t>
      </w:r>
      <w:r w:rsidR="00506751">
        <w:rPr>
          <w:rFonts w:eastAsia="Times New Roman" w:cstheme="minorHAnsi"/>
          <w:sz w:val="24"/>
          <w:szCs w:val="24"/>
          <w:lang w:eastAsia="pt-BR"/>
        </w:rPr>
        <w:t>14.133, de 1º de abril de 2021</w:t>
      </w:r>
      <w:r w:rsidR="009D11D3">
        <w:rPr>
          <w:rFonts w:eastAsia="Times New Roman" w:cstheme="minorHAnsi"/>
          <w:sz w:val="24"/>
          <w:szCs w:val="24"/>
          <w:lang w:eastAsia="pt-BR"/>
        </w:rPr>
        <w:t xml:space="preserve">, </w:t>
      </w:r>
      <w:r w:rsidR="00B4486D">
        <w:rPr>
          <w:rFonts w:eastAsia="Times New Roman" w:cstheme="minorHAnsi"/>
          <w:sz w:val="24"/>
          <w:szCs w:val="24"/>
          <w:lang w:eastAsia="pt-BR"/>
        </w:rPr>
        <w:t xml:space="preserve">no Decreto nº 9.507, de 21 de setembro de 2018, </w:t>
      </w:r>
      <w:r w:rsidR="009D11D3">
        <w:rPr>
          <w:rFonts w:eastAsia="Times New Roman" w:cstheme="minorHAnsi"/>
          <w:sz w:val="24"/>
          <w:szCs w:val="24"/>
          <w:lang w:eastAsia="pt-BR"/>
        </w:rPr>
        <w:t xml:space="preserve">e </w:t>
      </w:r>
      <w:r w:rsidR="00601C3A" w:rsidRPr="004D1544">
        <w:rPr>
          <w:rFonts w:eastAsia="Times New Roman" w:cstheme="minorHAnsi"/>
          <w:sz w:val="24"/>
          <w:szCs w:val="24"/>
          <w:lang w:eastAsia="pt-BR"/>
        </w:rPr>
        <w:t>n</w:t>
      </w:r>
      <w:r w:rsidR="009C2EED" w:rsidRPr="004D1544">
        <w:rPr>
          <w:rFonts w:eastAsia="Times New Roman" w:cstheme="minorHAnsi"/>
          <w:sz w:val="24"/>
          <w:szCs w:val="24"/>
          <w:lang w:eastAsia="pt-BR"/>
        </w:rPr>
        <w:t xml:space="preserve">a </w:t>
      </w:r>
      <w:r w:rsidR="009C2EED" w:rsidRPr="004D1544">
        <w:rPr>
          <w:rFonts w:cs="Times New Roman"/>
          <w:sz w:val="24"/>
          <w:szCs w:val="24"/>
        </w:rPr>
        <w:t xml:space="preserve">Instrução Normativa </w:t>
      </w:r>
      <w:r w:rsidR="009C2EED" w:rsidRPr="004D1544">
        <w:rPr>
          <w:rFonts w:cstheme="minorHAnsi"/>
          <w:sz w:val="24"/>
          <w:szCs w:val="24"/>
        </w:rPr>
        <w:t>nº 5, de 26 de maio de 2017, da Secretaria de Gestão do Ministério do Planejamento, Desenvolvimento e Gestão</w:t>
      </w:r>
      <w:r w:rsidR="007A29BE" w:rsidRPr="004D1544">
        <w:rPr>
          <w:rFonts w:cstheme="minorHAnsi"/>
          <w:sz w:val="24"/>
          <w:szCs w:val="24"/>
        </w:rPr>
        <w:t xml:space="preserve"> (IN SEGES</w:t>
      </w:r>
      <w:r w:rsidR="007A29BE">
        <w:rPr>
          <w:rFonts w:cstheme="minorHAnsi"/>
          <w:sz w:val="24"/>
        </w:rPr>
        <w:t>/MP nº 5, de 2017)</w:t>
      </w:r>
      <w:r w:rsidR="005C1796">
        <w:rPr>
          <w:rFonts w:cstheme="minorHAnsi"/>
          <w:sz w:val="24"/>
        </w:rPr>
        <w:t>,</w:t>
      </w:r>
      <w:r w:rsidR="009C2EED">
        <w:rPr>
          <w:rFonts w:cstheme="minorHAnsi"/>
          <w:sz w:val="24"/>
        </w:rPr>
        <w:t xml:space="preserve"> </w:t>
      </w:r>
      <w:r w:rsidR="00BF222B">
        <w:rPr>
          <w:rFonts w:eastAsia="Times New Roman" w:cstheme="minorHAnsi"/>
          <w:sz w:val="24"/>
          <w:szCs w:val="24"/>
          <w:lang w:eastAsia="pt-BR"/>
        </w:rPr>
        <w:t xml:space="preserve">e tendo em vista o que consta no </w:t>
      </w:r>
      <w:r w:rsidR="00BF222B" w:rsidRPr="00D2301C">
        <w:rPr>
          <w:rFonts w:eastAsia="Times New Roman" w:cstheme="minorHAnsi"/>
          <w:iCs/>
          <w:color w:val="0070C0"/>
          <w:sz w:val="24"/>
          <w:szCs w:val="24"/>
          <w:lang w:eastAsia="pt-BR"/>
        </w:rPr>
        <w:t xml:space="preserve">Processo Administrativo nº </w:t>
      </w:r>
      <w:r w:rsidR="00BF222B" w:rsidRPr="00D2301C">
        <w:rPr>
          <w:rFonts w:ascii="Calibri" w:eastAsia="Times New Roman" w:hAnsi="Calibri" w:cs="Calibri"/>
          <w:iCs/>
          <w:color w:val="0070C0"/>
          <w:sz w:val="24"/>
          <w:szCs w:val="24"/>
          <w:lang w:eastAsia="pt-BR"/>
        </w:rPr>
        <w:t>..........</w:t>
      </w:r>
      <w:r w:rsidR="00BF222B">
        <w:rPr>
          <w:rFonts w:eastAsia="Times New Roman" w:cstheme="minorHAnsi"/>
          <w:sz w:val="24"/>
          <w:szCs w:val="24"/>
          <w:lang w:eastAsia="pt-BR"/>
        </w:rPr>
        <w:t xml:space="preserve">, </w:t>
      </w:r>
      <w:r w:rsidRPr="002E42B1">
        <w:rPr>
          <w:rFonts w:eastAsia="Times New Roman" w:cstheme="minorHAnsi"/>
          <w:sz w:val="24"/>
          <w:szCs w:val="24"/>
          <w:lang w:eastAsia="pt-BR"/>
        </w:rPr>
        <w:t>mediante as cláusulas a seguir enunciadas:</w:t>
      </w:r>
    </w:p>
    <w:p w14:paraId="5A5BBF5F" w14:textId="77777777" w:rsidR="0047437D" w:rsidRPr="00732E6D" w:rsidRDefault="0047437D" w:rsidP="0056645E">
      <w:pPr>
        <w:spacing w:after="120" w:line="240" w:lineRule="auto"/>
        <w:jc w:val="both"/>
        <w:rPr>
          <w:rFonts w:ascii="Candara" w:hAnsi="Candara" w:cs="Arial"/>
          <w:color w:val="000000"/>
        </w:rPr>
      </w:pPr>
    </w:p>
    <w:p w14:paraId="0CC9912E" w14:textId="77777777" w:rsidR="007C40CD" w:rsidRPr="006059ED" w:rsidRDefault="007C40CD"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CLÁUSULA 1ª - OBJETO</w:t>
      </w:r>
    </w:p>
    <w:p w14:paraId="2BD35A3E" w14:textId="77777777" w:rsidR="008E0548" w:rsidRPr="002E42B1" w:rsidRDefault="008E0548" w:rsidP="0056645E">
      <w:pPr>
        <w:spacing w:after="120" w:line="240" w:lineRule="auto"/>
        <w:ind w:right="6"/>
        <w:jc w:val="both"/>
        <w:rPr>
          <w:rFonts w:eastAsia="Times New Roman" w:cstheme="minorHAnsi"/>
          <w:sz w:val="24"/>
          <w:szCs w:val="24"/>
          <w:lang w:eastAsia="pt-BR"/>
        </w:rPr>
      </w:pPr>
      <w:r w:rsidRPr="002E42B1">
        <w:rPr>
          <w:rFonts w:eastAsia="Times New Roman" w:cstheme="minorHAnsi"/>
          <w:sz w:val="24"/>
          <w:szCs w:val="24"/>
          <w:lang w:eastAsia="pt-BR"/>
        </w:rPr>
        <w:t> </w:t>
      </w:r>
    </w:p>
    <w:p w14:paraId="45A1B327" w14:textId="6066D01A" w:rsidR="002B2361" w:rsidRDefault="00D67DF2" w:rsidP="002B2361">
      <w:pPr>
        <w:tabs>
          <w:tab w:val="left" w:pos="567"/>
        </w:tabs>
        <w:spacing w:after="120" w:line="240" w:lineRule="auto"/>
        <w:ind w:right="6"/>
        <w:jc w:val="both"/>
        <w:rPr>
          <w:rFonts w:cs="Times New Roman"/>
          <w:color w:val="000000"/>
          <w:sz w:val="24"/>
          <w:szCs w:val="24"/>
        </w:rPr>
      </w:pPr>
      <w:r w:rsidRPr="006059ED">
        <w:rPr>
          <w:rFonts w:eastAsia="Times New Roman" w:cstheme="minorHAnsi"/>
          <w:b/>
          <w:sz w:val="24"/>
          <w:szCs w:val="24"/>
          <w:lang w:eastAsia="pt-BR"/>
        </w:rPr>
        <w:t>1.1.</w:t>
      </w:r>
      <w:r w:rsidRPr="006059ED">
        <w:rPr>
          <w:rFonts w:eastAsia="Times New Roman" w:cstheme="minorHAnsi"/>
          <w:sz w:val="24"/>
          <w:szCs w:val="24"/>
          <w:lang w:eastAsia="pt-BR"/>
        </w:rPr>
        <w:t xml:space="preserve"> </w:t>
      </w:r>
      <w:r w:rsidR="00B82614" w:rsidRPr="006059ED">
        <w:rPr>
          <w:rFonts w:eastAsia="Times New Roman" w:cstheme="minorHAnsi"/>
          <w:sz w:val="24"/>
          <w:szCs w:val="24"/>
          <w:lang w:eastAsia="pt-BR"/>
        </w:rPr>
        <w:tab/>
      </w:r>
      <w:r w:rsidR="0056645E" w:rsidRPr="006059ED">
        <w:rPr>
          <w:rFonts w:eastAsia="Times New Roman" w:cstheme="minorHAnsi"/>
          <w:b/>
          <w:sz w:val="24"/>
          <w:szCs w:val="24"/>
          <w:lang w:eastAsia="pt-BR"/>
        </w:rPr>
        <w:t>Descrição.</w:t>
      </w:r>
      <w:r w:rsidR="0056645E">
        <w:rPr>
          <w:rFonts w:eastAsia="Times New Roman" w:cstheme="minorHAnsi"/>
          <w:sz w:val="24"/>
          <w:szCs w:val="24"/>
          <w:lang w:eastAsia="pt-BR"/>
        </w:rPr>
        <w:t xml:space="preserve"> </w:t>
      </w:r>
      <w:r w:rsidR="008E0548" w:rsidRPr="00D67DF2">
        <w:rPr>
          <w:rFonts w:eastAsia="Times New Roman" w:cstheme="minorHAnsi"/>
          <w:sz w:val="24"/>
          <w:szCs w:val="24"/>
          <w:lang w:eastAsia="pt-BR"/>
        </w:rPr>
        <w:t xml:space="preserve">O </w:t>
      </w:r>
      <w:r w:rsidRPr="00D67DF2">
        <w:rPr>
          <w:rFonts w:cs="Times New Roman"/>
          <w:color w:val="000000"/>
          <w:sz w:val="24"/>
          <w:szCs w:val="24"/>
        </w:rPr>
        <w:t>objeto d</w:t>
      </w:r>
      <w:r w:rsidR="001E7CF4">
        <w:rPr>
          <w:rFonts w:cs="Times New Roman"/>
          <w:color w:val="000000"/>
          <w:sz w:val="24"/>
          <w:szCs w:val="24"/>
        </w:rPr>
        <w:t>a</w:t>
      </w:r>
      <w:r w:rsidRPr="00D67DF2">
        <w:rPr>
          <w:rFonts w:cs="Times New Roman"/>
          <w:color w:val="000000"/>
          <w:sz w:val="24"/>
          <w:szCs w:val="24"/>
        </w:rPr>
        <w:t xml:space="preserve"> presente </w:t>
      </w:r>
      <w:r w:rsidR="001E7CF4">
        <w:rPr>
          <w:rFonts w:cs="Times New Roman"/>
          <w:color w:val="000000"/>
          <w:sz w:val="24"/>
          <w:szCs w:val="24"/>
        </w:rPr>
        <w:t xml:space="preserve">encomenda tecnológica </w:t>
      </w:r>
      <w:r w:rsidRPr="00D67DF2">
        <w:rPr>
          <w:rFonts w:cs="Times New Roman"/>
          <w:color w:val="000000"/>
          <w:sz w:val="24"/>
          <w:szCs w:val="24"/>
        </w:rPr>
        <w:t>é a contratação de</w:t>
      </w:r>
      <w:r w:rsidR="006F627D">
        <w:rPr>
          <w:rFonts w:cs="Times New Roman"/>
          <w:color w:val="000000"/>
          <w:sz w:val="24"/>
          <w:szCs w:val="24"/>
        </w:rPr>
        <w:t xml:space="preserve"> serviços de pesquisa e desenvolvimento para </w:t>
      </w:r>
      <w:r w:rsidR="006815B6" w:rsidRPr="00D2301C">
        <w:rPr>
          <w:rFonts w:cs="Times New Roman"/>
          <w:color w:val="0070C0"/>
          <w:sz w:val="24"/>
          <w:szCs w:val="24"/>
        </w:rPr>
        <w:t>.......................................................................</w:t>
      </w:r>
      <w:r w:rsidRPr="00D2301C">
        <w:rPr>
          <w:rFonts w:cs="Times New Roman"/>
          <w:color w:val="0070C0"/>
          <w:sz w:val="24"/>
          <w:szCs w:val="24"/>
        </w:rPr>
        <w:t>............</w:t>
      </w:r>
      <w:r w:rsidRPr="00D67DF2">
        <w:rPr>
          <w:rFonts w:cs="Times New Roman"/>
          <w:color w:val="000000"/>
          <w:sz w:val="24"/>
          <w:szCs w:val="24"/>
        </w:rPr>
        <w:t xml:space="preserve">, </w:t>
      </w:r>
      <w:r w:rsidRPr="000D19B6">
        <w:rPr>
          <w:rFonts w:cs="Times New Roman"/>
          <w:color w:val="000000"/>
          <w:sz w:val="24"/>
          <w:szCs w:val="24"/>
        </w:rPr>
        <w:t>que ser</w:t>
      </w:r>
      <w:r w:rsidR="006F627D">
        <w:rPr>
          <w:rFonts w:cs="Times New Roman"/>
          <w:color w:val="000000"/>
          <w:sz w:val="24"/>
          <w:szCs w:val="24"/>
        </w:rPr>
        <w:t>ão</w:t>
      </w:r>
      <w:r w:rsidRPr="000D19B6">
        <w:rPr>
          <w:rFonts w:cs="Times New Roman"/>
          <w:color w:val="000000"/>
          <w:sz w:val="24"/>
          <w:szCs w:val="24"/>
        </w:rPr>
        <w:t xml:space="preserve"> prestado</w:t>
      </w:r>
      <w:r w:rsidR="006F627D">
        <w:rPr>
          <w:rFonts w:cs="Times New Roman"/>
          <w:color w:val="000000"/>
          <w:sz w:val="24"/>
          <w:szCs w:val="24"/>
        </w:rPr>
        <w:t>s</w:t>
      </w:r>
      <w:r w:rsidRPr="000D19B6">
        <w:rPr>
          <w:rFonts w:cs="Times New Roman"/>
          <w:color w:val="000000"/>
          <w:sz w:val="24"/>
          <w:szCs w:val="24"/>
        </w:rPr>
        <w:t xml:space="preserve"> nas condições estabelecidas </w:t>
      </w:r>
      <w:r w:rsidR="003E2FE8" w:rsidRPr="000D19B6">
        <w:rPr>
          <w:rFonts w:cs="Times New Roman"/>
          <w:color w:val="000000"/>
          <w:sz w:val="24"/>
          <w:szCs w:val="24"/>
        </w:rPr>
        <w:t xml:space="preserve">neste instrumento e </w:t>
      </w:r>
      <w:r w:rsidRPr="000D19B6">
        <w:rPr>
          <w:rFonts w:cs="Times New Roman"/>
          <w:color w:val="000000"/>
          <w:sz w:val="24"/>
          <w:szCs w:val="24"/>
        </w:rPr>
        <w:t>no</w:t>
      </w:r>
      <w:r w:rsidR="005638F4" w:rsidRPr="000D19B6">
        <w:rPr>
          <w:rFonts w:cs="Times New Roman"/>
          <w:color w:val="000000"/>
          <w:sz w:val="24"/>
          <w:szCs w:val="24"/>
        </w:rPr>
        <w:t>s documentos anexos</w:t>
      </w:r>
      <w:r w:rsidRPr="000D19B6">
        <w:rPr>
          <w:rFonts w:cs="Times New Roman"/>
          <w:color w:val="000000"/>
          <w:sz w:val="24"/>
          <w:szCs w:val="24"/>
        </w:rPr>
        <w:t>.</w:t>
      </w:r>
    </w:p>
    <w:p w14:paraId="6762B569" w14:textId="77777777" w:rsidR="00B73AA8" w:rsidRPr="00D2301C" w:rsidRDefault="009A0802" w:rsidP="009A0802">
      <w:pPr>
        <w:tabs>
          <w:tab w:val="left" w:pos="567"/>
        </w:tabs>
        <w:spacing w:after="120" w:line="240" w:lineRule="auto"/>
        <w:ind w:right="6"/>
        <w:jc w:val="both"/>
        <w:rPr>
          <w:rFonts w:eastAsia="Times New Roman" w:cstheme="minorHAnsi"/>
          <w:iCs/>
          <w:sz w:val="24"/>
          <w:szCs w:val="24"/>
          <w:lang w:eastAsia="pt-BR"/>
        </w:rPr>
      </w:pPr>
      <w:r w:rsidRPr="006059ED">
        <w:rPr>
          <w:rFonts w:eastAsia="Times New Roman" w:cstheme="minorHAnsi"/>
          <w:b/>
          <w:sz w:val="24"/>
          <w:szCs w:val="24"/>
          <w:lang w:eastAsia="pt-BR"/>
        </w:rPr>
        <w:t>1.2.</w:t>
      </w:r>
      <w:r w:rsidRPr="006059ED">
        <w:rPr>
          <w:rFonts w:eastAsia="Times New Roman" w:cstheme="minorHAnsi"/>
          <w:sz w:val="24"/>
          <w:szCs w:val="24"/>
          <w:lang w:eastAsia="pt-BR"/>
        </w:rPr>
        <w:t xml:space="preserve"> </w:t>
      </w:r>
      <w:r w:rsidRPr="006059ED">
        <w:rPr>
          <w:rFonts w:eastAsia="Times New Roman" w:cstheme="minorHAnsi"/>
          <w:sz w:val="24"/>
          <w:szCs w:val="24"/>
          <w:lang w:eastAsia="pt-BR"/>
        </w:rPr>
        <w:tab/>
      </w:r>
      <w:r w:rsidRPr="006059ED">
        <w:rPr>
          <w:rFonts w:eastAsia="Times New Roman" w:cstheme="minorHAnsi"/>
          <w:b/>
          <w:sz w:val="24"/>
          <w:szCs w:val="24"/>
          <w:lang w:eastAsia="pt-BR"/>
        </w:rPr>
        <w:t>Fase de comercialização.</w:t>
      </w:r>
      <w:r>
        <w:rPr>
          <w:rFonts w:eastAsia="Times New Roman" w:cstheme="minorHAnsi"/>
          <w:sz w:val="24"/>
          <w:szCs w:val="24"/>
          <w:lang w:eastAsia="pt-BR"/>
        </w:rPr>
        <w:t xml:space="preserve"> </w:t>
      </w:r>
      <w:r w:rsidR="00E72786" w:rsidRPr="00D2301C">
        <w:rPr>
          <w:rFonts w:eastAsia="Times New Roman" w:cstheme="minorHAnsi"/>
          <w:iCs/>
          <w:sz w:val="24"/>
          <w:szCs w:val="24"/>
          <w:lang w:eastAsia="pt-BR"/>
        </w:rPr>
        <w:t>Concluída a fase de pesquisa e desenvolvimento</w:t>
      </w:r>
      <w:r w:rsidR="00842B39" w:rsidRPr="00D2301C">
        <w:rPr>
          <w:rFonts w:eastAsia="Times New Roman" w:cstheme="minorHAnsi"/>
          <w:iCs/>
          <w:sz w:val="24"/>
          <w:szCs w:val="24"/>
          <w:lang w:eastAsia="pt-BR"/>
        </w:rPr>
        <w:t>, a CONTRATANTE poderá exercer a opção de compra do produto, serviço ou processo resultante d</w:t>
      </w:r>
      <w:r w:rsidR="00220801" w:rsidRPr="00D2301C">
        <w:rPr>
          <w:rFonts w:eastAsia="Times New Roman" w:cstheme="minorHAnsi"/>
          <w:iCs/>
          <w:sz w:val="24"/>
          <w:szCs w:val="24"/>
          <w:lang w:eastAsia="pt-BR"/>
        </w:rPr>
        <w:t>est</w:t>
      </w:r>
      <w:r w:rsidR="00842B39" w:rsidRPr="00D2301C">
        <w:rPr>
          <w:rFonts w:eastAsia="Times New Roman" w:cstheme="minorHAnsi"/>
          <w:iCs/>
          <w:sz w:val="24"/>
          <w:szCs w:val="24"/>
          <w:lang w:eastAsia="pt-BR"/>
        </w:rPr>
        <w:t xml:space="preserve">a encomenda tecnológica, </w:t>
      </w:r>
      <w:r w:rsidR="00D04983" w:rsidRPr="00D2301C">
        <w:rPr>
          <w:rFonts w:eastAsia="Times New Roman" w:cstheme="minorHAnsi"/>
          <w:iCs/>
          <w:sz w:val="24"/>
          <w:szCs w:val="24"/>
          <w:lang w:eastAsia="pt-BR"/>
        </w:rPr>
        <w:t xml:space="preserve">independentemente da celebração de um novo contrato em separado, </w:t>
      </w:r>
      <w:r w:rsidR="00842B39" w:rsidRPr="00D2301C">
        <w:rPr>
          <w:rFonts w:eastAsia="Times New Roman" w:cstheme="minorHAnsi"/>
          <w:iCs/>
          <w:sz w:val="24"/>
          <w:szCs w:val="24"/>
          <w:lang w:eastAsia="pt-BR"/>
        </w:rPr>
        <w:t>desde que</w:t>
      </w:r>
      <w:r w:rsidR="00B73AA8" w:rsidRPr="00D2301C">
        <w:rPr>
          <w:rFonts w:eastAsia="Times New Roman" w:cstheme="minorHAnsi"/>
          <w:iCs/>
          <w:sz w:val="24"/>
          <w:szCs w:val="24"/>
          <w:lang w:eastAsia="pt-BR"/>
        </w:rPr>
        <w:t>:</w:t>
      </w:r>
    </w:p>
    <w:p w14:paraId="50D6599B" w14:textId="77777777" w:rsidR="00B73AA8" w:rsidRPr="00D2301C" w:rsidRDefault="00B73AA8" w:rsidP="002B2361">
      <w:pPr>
        <w:tabs>
          <w:tab w:val="left" w:pos="567"/>
        </w:tabs>
        <w:spacing w:after="120" w:line="240" w:lineRule="auto"/>
        <w:ind w:right="7"/>
        <w:jc w:val="both"/>
        <w:rPr>
          <w:rFonts w:eastAsia="Times New Roman" w:cstheme="minorHAnsi"/>
          <w:iCs/>
          <w:sz w:val="24"/>
          <w:szCs w:val="24"/>
          <w:lang w:eastAsia="pt-BR"/>
        </w:rPr>
      </w:pPr>
      <w:r w:rsidRPr="00D2301C">
        <w:rPr>
          <w:rFonts w:eastAsia="Times New Roman" w:cstheme="minorHAnsi"/>
          <w:iCs/>
          <w:sz w:val="24"/>
          <w:szCs w:val="24"/>
          <w:lang w:eastAsia="pt-BR"/>
        </w:rPr>
        <w:lastRenderedPageBreak/>
        <w:t xml:space="preserve">I – </w:t>
      </w:r>
      <w:r w:rsidRPr="00D2301C">
        <w:rPr>
          <w:rFonts w:eastAsia="Times New Roman" w:cstheme="minorHAnsi"/>
          <w:iCs/>
          <w:sz w:val="24"/>
          <w:szCs w:val="24"/>
          <w:lang w:eastAsia="pt-BR"/>
        </w:rPr>
        <w:tab/>
      </w:r>
      <w:r w:rsidR="00220801" w:rsidRPr="00D2301C">
        <w:rPr>
          <w:rFonts w:eastAsia="Times New Roman" w:cstheme="minorHAnsi"/>
          <w:iCs/>
          <w:sz w:val="24"/>
          <w:szCs w:val="24"/>
          <w:lang w:eastAsia="pt-BR"/>
        </w:rPr>
        <w:t xml:space="preserve">o fornecimento </w:t>
      </w:r>
      <w:r w:rsidRPr="00D2301C">
        <w:rPr>
          <w:rFonts w:eastAsia="Times New Roman" w:cstheme="minorHAnsi"/>
          <w:iCs/>
          <w:sz w:val="24"/>
          <w:szCs w:val="24"/>
          <w:lang w:eastAsia="pt-BR"/>
        </w:rPr>
        <w:t>seja do interesse da administração pública;</w:t>
      </w:r>
    </w:p>
    <w:p w14:paraId="4A386EB1" w14:textId="77777777" w:rsidR="00B73AA8" w:rsidRPr="00D2301C" w:rsidRDefault="00B73AA8" w:rsidP="00B73AA8">
      <w:pPr>
        <w:tabs>
          <w:tab w:val="left" w:pos="567"/>
        </w:tabs>
        <w:spacing w:after="120" w:line="240" w:lineRule="auto"/>
        <w:ind w:right="7"/>
        <w:jc w:val="both"/>
        <w:rPr>
          <w:rFonts w:eastAsia="Times New Roman" w:cstheme="minorHAnsi"/>
          <w:iCs/>
          <w:sz w:val="24"/>
          <w:szCs w:val="24"/>
          <w:lang w:eastAsia="pt-BR"/>
        </w:rPr>
      </w:pPr>
      <w:r w:rsidRPr="00D2301C">
        <w:rPr>
          <w:rFonts w:eastAsia="Times New Roman" w:cstheme="minorHAnsi"/>
          <w:iCs/>
          <w:sz w:val="24"/>
          <w:szCs w:val="24"/>
          <w:lang w:eastAsia="pt-BR"/>
        </w:rPr>
        <w:t xml:space="preserve">II – </w:t>
      </w:r>
      <w:r w:rsidRPr="00D2301C">
        <w:rPr>
          <w:rFonts w:eastAsia="Times New Roman" w:cstheme="minorHAnsi"/>
          <w:iCs/>
          <w:sz w:val="24"/>
          <w:szCs w:val="24"/>
          <w:lang w:eastAsia="pt-BR"/>
        </w:rPr>
        <w:tab/>
        <w:t>atendidas as exigências de qualidade, preço</w:t>
      </w:r>
      <w:r w:rsidR="003B21A8" w:rsidRPr="00D2301C">
        <w:rPr>
          <w:rFonts w:eastAsia="Times New Roman" w:cstheme="minorHAnsi"/>
          <w:iCs/>
          <w:sz w:val="24"/>
          <w:szCs w:val="24"/>
          <w:lang w:eastAsia="pt-BR"/>
        </w:rPr>
        <w:t>, segurança</w:t>
      </w:r>
      <w:r w:rsidRPr="00D2301C">
        <w:rPr>
          <w:rFonts w:eastAsia="Times New Roman" w:cstheme="minorHAnsi"/>
          <w:iCs/>
          <w:sz w:val="24"/>
          <w:szCs w:val="24"/>
          <w:lang w:eastAsia="pt-BR"/>
        </w:rPr>
        <w:t xml:space="preserve"> e outras previstas neste contrato</w:t>
      </w:r>
      <w:r w:rsidRPr="00D2301C">
        <w:rPr>
          <w:rFonts w:cstheme="minorHAnsi"/>
          <w:bCs/>
          <w:iCs/>
          <w:sz w:val="24"/>
          <w:szCs w:val="24"/>
        </w:rPr>
        <w:t>; e</w:t>
      </w:r>
    </w:p>
    <w:p w14:paraId="71FB5EE7" w14:textId="77777777" w:rsidR="00D04983" w:rsidRPr="00D2301C" w:rsidRDefault="00B73AA8" w:rsidP="00E94369">
      <w:pPr>
        <w:tabs>
          <w:tab w:val="left" w:pos="567"/>
        </w:tabs>
        <w:spacing w:after="120" w:line="240" w:lineRule="auto"/>
        <w:ind w:right="7"/>
        <w:jc w:val="both"/>
        <w:rPr>
          <w:rFonts w:cstheme="minorHAnsi"/>
          <w:bCs/>
          <w:iCs/>
          <w:sz w:val="24"/>
          <w:szCs w:val="24"/>
        </w:rPr>
      </w:pPr>
      <w:r w:rsidRPr="00D2301C">
        <w:rPr>
          <w:rFonts w:eastAsia="Times New Roman" w:cstheme="minorHAnsi"/>
          <w:iCs/>
          <w:sz w:val="24"/>
          <w:szCs w:val="24"/>
          <w:lang w:eastAsia="pt-BR"/>
        </w:rPr>
        <w:t xml:space="preserve">III – </w:t>
      </w:r>
      <w:r w:rsidRPr="00D2301C">
        <w:rPr>
          <w:rFonts w:eastAsia="Times New Roman" w:cstheme="minorHAnsi"/>
          <w:iCs/>
          <w:sz w:val="24"/>
          <w:szCs w:val="24"/>
          <w:lang w:eastAsia="pt-BR"/>
        </w:rPr>
        <w:tab/>
      </w:r>
      <w:r w:rsidRPr="00D2301C">
        <w:rPr>
          <w:rFonts w:eastAsiaTheme="minorHAnsi" w:cstheme="minorHAnsi"/>
          <w:bCs/>
          <w:iCs/>
          <w:sz w:val="24"/>
          <w:szCs w:val="24"/>
        </w:rPr>
        <w:t>não tenha sido desenvolvida no mercado, durante ou após a execução deste contrato, inovação que melhor se adapte às necessidades da administração pública</w:t>
      </w:r>
      <w:r w:rsidR="002B2361" w:rsidRPr="00D2301C">
        <w:rPr>
          <w:rFonts w:eastAsiaTheme="minorHAnsi" w:cstheme="minorHAnsi"/>
          <w:bCs/>
          <w:iCs/>
          <w:sz w:val="24"/>
          <w:szCs w:val="24"/>
        </w:rPr>
        <w:t>, considerados os preços, as condições de fornecimento, qualidade, externalidades negativas e todos os elementos efetivamente envolvidos na aplicação ou uso da solução</w:t>
      </w:r>
      <w:r w:rsidRPr="00D2301C">
        <w:rPr>
          <w:rFonts w:cstheme="minorHAnsi"/>
          <w:bCs/>
          <w:iCs/>
          <w:sz w:val="24"/>
          <w:szCs w:val="24"/>
        </w:rPr>
        <w:t>.</w:t>
      </w:r>
    </w:p>
    <w:p w14:paraId="5374C59E" w14:textId="77777777" w:rsidR="00E27CE9" w:rsidRDefault="00E27CE9" w:rsidP="00E27CE9">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E27CE9" w14:paraId="3B2C5B34" w14:textId="77777777" w:rsidTr="00A42D6F">
        <w:trPr>
          <w:trHeight w:val="992"/>
        </w:trPr>
        <w:tc>
          <w:tcPr>
            <w:tcW w:w="8080" w:type="dxa"/>
            <w:shd w:val="clear" w:color="auto" w:fill="FFF2CC" w:themeFill="accent4" w:themeFillTint="33"/>
          </w:tcPr>
          <w:p w14:paraId="41CE286C" w14:textId="77777777" w:rsidR="00E27CE9" w:rsidRPr="000E5E8A" w:rsidRDefault="00E27CE9"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(1.2)</w:t>
            </w:r>
          </w:p>
          <w:p w14:paraId="1CF191E6" w14:textId="78243FF5" w:rsidR="00E27CE9" w:rsidRPr="00E27CE9" w:rsidRDefault="00D2301C" w:rsidP="00E27CE9">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 xml:space="preserve">Item não obrigatório e aberto a modificações. </w:t>
            </w:r>
            <w:r w:rsidR="00E27CE9" w:rsidRPr="000E5E8A">
              <w:rPr>
                <w:rFonts w:asciiTheme="majorHAnsi" w:hAnsiTheme="majorHAnsi" w:cstheme="majorHAnsi"/>
                <w:sz w:val="22"/>
                <w:szCs w:val="22"/>
              </w:rPr>
              <w:t>O fornecimento</w:t>
            </w:r>
            <w:r w:rsidR="00F211F7">
              <w:rPr>
                <w:rFonts w:asciiTheme="majorHAnsi" w:hAnsiTheme="majorHAnsi" w:cstheme="majorHAnsi"/>
                <w:sz w:val="22"/>
                <w:szCs w:val="22"/>
              </w:rPr>
              <w:t xml:space="preserve"> </w:t>
            </w:r>
            <w:r w:rsidR="00E27CE9" w:rsidRPr="000E5E8A">
              <w:rPr>
                <w:rFonts w:asciiTheme="majorHAnsi" w:hAnsiTheme="majorHAnsi" w:cstheme="majorHAnsi"/>
                <w:sz w:val="22"/>
                <w:szCs w:val="22"/>
              </w:rPr>
              <w:t>do produto (bem, mercadoria), do serviço ou do processo inovador resultante das atividades de pesquisa, desenvolvimento e inovação realizadas com base n</w:t>
            </w:r>
            <w:r w:rsidR="00F211F7">
              <w:rPr>
                <w:rFonts w:asciiTheme="majorHAnsi" w:hAnsiTheme="majorHAnsi" w:cstheme="majorHAnsi"/>
                <w:sz w:val="22"/>
                <w:szCs w:val="22"/>
              </w:rPr>
              <w:t xml:space="preserve">a ETEC </w:t>
            </w:r>
            <w:r w:rsidR="00E27CE9" w:rsidRPr="000E5E8A">
              <w:rPr>
                <w:rFonts w:asciiTheme="majorHAnsi" w:hAnsiTheme="majorHAnsi" w:cstheme="majorHAnsi"/>
                <w:sz w:val="22"/>
                <w:szCs w:val="22"/>
              </w:rPr>
              <w:t>poderá ser contratado com o próprio desenvolvedor da solução encomendada,</w:t>
            </w:r>
            <w:r w:rsidR="00E27CE9" w:rsidRPr="00E27CE9">
              <w:rPr>
                <w:rFonts w:asciiTheme="majorHAnsi" w:hAnsiTheme="majorHAnsi" w:cstheme="majorHAnsi"/>
                <w:sz w:val="22"/>
                <w:szCs w:val="22"/>
              </w:rPr>
              <w:t xml:space="preserve"> mediante exercício da opção de compra</w:t>
            </w:r>
            <w:r w:rsidR="00F211F7">
              <w:rPr>
                <w:rFonts w:asciiTheme="majorHAnsi" w:hAnsiTheme="majorHAnsi" w:cstheme="majorHAnsi"/>
                <w:sz w:val="22"/>
                <w:szCs w:val="22"/>
              </w:rPr>
              <w:t xml:space="preserve"> prevista n</w:t>
            </w:r>
            <w:r w:rsidR="00E27CE9" w:rsidRPr="00E27CE9">
              <w:rPr>
                <w:rFonts w:asciiTheme="majorHAnsi" w:hAnsiTheme="majorHAnsi" w:cstheme="majorHAnsi"/>
                <w:sz w:val="22"/>
                <w:szCs w:val="22"/>
              </w:rPr>
              <w:t xml:space="preserve">o </w:t>
            </w:r>
            <w:r w:rsidR="00F211F7" w:rsidRPr="00E27CE9">
              <w:rPr>
                <w:rFonts w:asciiTheme="majorHAnsi" w:hAnsiTheme="majorHAnsi" w:cstheme="majorHAnsi"/>
                <w:sz w:val="22"/>
                <w:szCs w:val="22"/>
              </w:rPr>
              <w:t xml:space="preserve">parágrafo único </w:t>
            </w:r>
            <w:r w:rsidR="00F211F7">
              <w:rPr>
                <w:rFonts w:asciiTheme="majorHAnsi" w:hAnsiTheme="majorHAnsi" w:cstheme="majorHAnsi"/>
                <w:sz w:val="22"/>
                <w:szCs w:val="22"/>
              </w:rPr>
              <w:t xml:space="preserve">do </w:t>
            </w:r>
            <w:r w:rsidR="00E27CE9" w:rsidRPr="00E27CE9">
              <w:rPr>
                <w:rFonts w:asciiTheme="majorHAnsi" w:hAnsiTheme="majorHAnsi" w:cstheme="majorHAnsi"/>
                <w:sz w:val="22"/>
                <w:szCs w:val="22"/>
              </w:rPr>
              <w:t xml:space="preserve">art. 31 do Decreto nº 9.283/2018, sem necessidade da celebração de um novo contrato e de processo licitatório. </w:t>
            </w:r>
          </w:p>
          <w:p w14:paraId="7A76F626" w14:textId="593AED0B" w:rsidR="00E27CE9" w:rsidRPr="00E27CE9" w:rsidRDefault="00E27CE9" w:rsidP="00E27CE9">
            <w:pPr>
              <w:tabs>
                <w:tab w:val="left" w:pos="567"/>
              </w:tabs>
              <w:spacing w:after="120"/>
              <w:ind w:right="6"/>
              <w:jc w:val="both"/>
              <w:rPr>
                <w:rFonts w:asciiTheme="majorHAnsi" w:hAnsiTheme="majorHAnsi" w:cstheme="majorHAnsi"/>
                <w:sz w:val="22"/>
                <w:szCs w:val="22"/>
              </w:rPr>
            </w:pPr>
            <w:r w:rsidRPr="00E27CE9">
              <w:rPr>
                <w:rFonts w:asciiTheme="majorHAnsi" w:hAnsiTheme="majorHAnsi" w:cstheme="majorHAnsi"/>
                <w:sz w:val="22"/>
                <w:szCs w:val="22"/>
              </w:rPr>
              <w:t>Por outro lado, na hipótese deste contrato de encomenda tecnológica não ter a cláusula de opção de compra ou de o órgão contratante não exercer a opção de compra logo após o encerramento da fase de pesquisa e desenvolvimento (dando por encerrada a relação contratual entre as partes), assim mesmo a administração pública poderá posteriormente contratar o fornecimento em escala do produto, serviço ou processo inovador desenvolvido n</w:t>
            </w:r>
            <w:r w:rsidR="00F211F7">
              <w:rPr>
                <w:rFonts w:asciiTheme="majorHAnsi" w:hAnsiTheme="majorHAnsi" w:cstheme="majorHAnsi"/>
                <w:sz w:val="22"/>
                <w:szCs w:val="22"/>
              </w:rPr>
              <w:t>a ETEC</w:t>
            </w:r>
            <w:r w:rsidRPr="00E27CE9">
              <w:rPr>
                <w:rFonts w:asciiTheme="majorHAnsi" w:hAnsiTheme="majorHAnsi" w:cstheme="majorHAnsi"/>
                <w:sz w:val="22"/>
                <w:szCs w:val="22"/>
              </w:rPr>
              <w:t>. Nest</w:t>
            </w:r>
            <w:r w:rsidR="000814E6">
              <w:rPr>
                <w:rFonts w:asciiTheme="majorHAnsi" w:hAnsiTheme="majorHAnsi" w:cstheme="majorHAnsi"/>
                <w:sz w:val="22"/>
                <w:szCs w:val="22"/>
              </w:rPr>
              <w:t xml:space="preserve">e caso, </w:t>
            </w:r>
            <w:r w:rsidR="00F211F7">
              <w:rPr>
                <w:rFonts w:asciiTheme="majorHAnsi" w:hAnsiTheme="majorHAnsi" w:cstheme="majorHAnsi"/>
                <w:sz w:val="22"/>
                <w:szCs w:val="22"/>
              </w:rPr>
              <w:t>a</w:t>
            </w:r>
            <w:r w:rsidRPr="00E27CE9">
              <w:rPr>
                <w:rFonts w:asciiTheme="majorHAnsi" w:hAnsiTheme="majorHAnsi" w:cstheme="majorHAnsi"/>
                <w:sz w:val="22"/>
                <w:szCs w:val="22"/>
              </w:rPr>
              <w:t xml:space="preserve"> administração pública celebrar</w:t>
            </w:r>
            <w:r w:rsidR="00F211F7">
              <w:rPr>
                <w:rFonts w:asciiTheme="majorHAnsi" w:hAnsiTheme="majorHAnsi" w:cstheme="majorHAnsi"/>
                <w:sz w:val="22"/>
                <w:szCs w:val="22"/>
              </w:rPr>
              <w:t>á</w:t>
            </w:r>
            <w:r w:rsidRPr="00E27CE9">
              <w:rPr>
                <w:rFonts w:asciiTheme="majorHAnsi" w:hAnsiTheme="majorHAnsi" w:cstheme="majorHAnsi"/>
                <w:sz w:val="22"/>
                <w:szCs w:val="22"/>
              </w:rPr>
              <w:t xml:space="preserve"> um contrato em separado com o fornecedor (aquele que executou a encomenda tecnológica), com dispensa de licitação, precedido do devido planejamento da contratação</w:t>
            </w:r>
            <w:r w:rsidR="00F211F7">
              <w:rPr>
                <w:rFonts w:asciiTheme="majorHAnsi" w:hAnsiTheme="majorHAnsi" w:cstheme="majorHAnsi"/>
                <w:sz w:val="22"/>
                <w:szCs w:val="22"/>
              </w:rPr>
              <w:t xml:space="preserve">. Seu termo de </w:t>
            </w:r>
            <w:r w:rsidRPr="00E27CE9">
              <w:rPr>
                <w:rFonts w:asciiTheme="majorHAnsi" w:hAnsiTheme="majorHAnsi" w:cstheme="majorHAnsi"/>
                <w:sz w:val="22"/>
                <w:szCs w:val="22"/>
              </w:rPr>
              <w:t xml:space="preserve">referência </w:t>
            </w:r>
            <w:r w:rsidR="00F211F7">
              <w:rPr>
                <w:rFonts w:asciiTheme="majorHAnsi" w:hAnsiTheme="majorHAnsi" w:cstheme="majorHAnsi"/>
                <w:sz w:val="22"/>
                <w:szCs w:val="22"/>
              </w:rPr>
              <w:t xml:space="preserve">deverá conter </w:t>
            </w:r>
            <w:r w:rsidRPr="00E27CE9">
              <w:rPr>
                <w:rFonts w:asciiTheme="majorHAnsi" w:hAnsiTheme="majorHAnsi" w:cstheme="majorHAnsi"/>
                <w:sz w:val="22"/>
                <w:szCs w:val="22"/>
              </w:rPr>
              <w:t>as especificações do objeto e informações sobre a justificativa econômica d</w:t>
            </w:r>
            <w:r w:rsidR="00F211F7">
              <w:rPr>
                <w:rFonts w:asciiTheme="majorHAnsi" w:hAnsiTheme="majorHAnsi" w:cstheme="majorHAnsi"/>
                <w:sz w:val="22"/>
                <w:szCs w:val="22"/>
              </w:rPr>
              <w:t>a</w:t>
            </w:r>
            <w:r w:rsidRPr="00E27CE9">
              <w:rPr>
                <w:rFonts w:asciiTheme="majorHAnsi" w:hAnsiTheme="majorHAnsi" w:cstheme="majorHAnsi"/>
                <w:sz w:val="22"/>
                <w:szCs w:val="22"/>
              </w:rPr>
              <w:t xml:space="preserve"> nova contratação, </w:t>
            </w:r>
            <w:r w:rsidR="00F211F7">
              <w:rPr>
                <w:rFonts w:asciiTheme="majorHAnsi" w:hAnsiTheme="majorHAnsi" w:cstheme="majorHAnsi"/>
                <w:sz w:val="22"/>
                <w:szCs w:val="22"/>
              </w:rPr>
              <w:t>o</w:t>
            </w:r>
            <w:r w:rsidRPr="00E27CE9">
              <w:rPr>
                <w:rFonts w:asciiTheme="majorHAnsi" w:hAnsiTheme="majorHAnsi" w:cstheme="majorHAnsi"/>
                <w:sz w:val="22"/>
                <w:szCs w:val="22"/>
              </w:rPr>
              <w:t>s métodos objetivos de mensuração do desempenho da solução inovadora (a administração deverá se certificar de que a solução atende às exigências de qualidade, segurança etc.) e, quando houver, as exigências de certificações emitidas por instituições públicas ou privadas credenciadas (art. 32 do Decreto nº 9.283/2018). Trata-se de um novo contrato, não mais enquadrado propriamente como encomenda tecnológica, mas que tem fundamento legal no § 4º do art. 20 da Lei nº 10.973/2004 c/c art. 32 do Decreto nº 9.283/2018.</w:t>
            </w:r>
          </w:p>
          <w:p w14:paraId="40CE0897" w14:textId="3C124BBE" w:rsidR="00E27CE9" w:rsidRPr="003E2A23" w:rsidRDefault="00E27CE9" w:rsidP="00E27CE9">
            <w:pPr>
              <w:tabs>
                <w:tab w:val="left" w:pos="567"/>
              </w:tabs>
              <w:spacing w:after="120"/>
              <w:ind w:right="6"/>
              <w:jc w:val="both"/>
              <w:rPr>
                <w:rFonts w:asciiTheme="majorHAnsi" w:hAnsiTheme="majorHAnsi" w:cstheme="majorHAnsi"/>
                <w:color w:val="FFC000" w:themeColor="accent4"/>
                <w:sz w:val="22"/>
                <w:szCs w:val="22"/>
              </w:rPr>
            </w:pPr>
            <w:r w:rsidRPr="00E27CE9">
              <w:rPr>
                <w:rFonts w:asciiTheme="majorHAnsi" w:hAnsiTheme="majorHAnsi" w:cstheme="majorHAnsi"/>
                <w:sz w:val="22"/>
                <w:szCs w:val="22"/>
              </w:rPr>
              <w:t>Finalmente, à luz do § 4º do art. 20 da Lei nº 10.973/2004, também é possível que a administração pública celebr</w:t>
            </w:r>
            <w:r w:rsidR="00F211F7">
              <w:rPr>
                <w:rFonts w:asciiTheme="majorHAnsi" w:hAnsiTheme="majorHAnsi" w:cstheme="majorHAnsi"/>
                <w:sz w:val="22"/>
                <w:szCs w:val="22"/>
              </w:rPr>
              <w:t>e</w:t>
            </w:r>
            <w:r w:rsidRPr="00E27CE9">
              <w:rPr>
                <w:rFonts w:asciiTheme="majorHAnsi" w:hAnsiTheme="majorHAnsi" w:cstheme="majorHAnsi"/>
                <w:sz w:val="22"/>
                <w:szCs w:val="22"/>
              </w:rPr>
              <w:t xml:space="preserve"> contrato em separado com outro agente econômico que não o executor da </w:t>
            </w:r>
            <w:r w:rsidR="00F211F7">
              <w:rPr>
                <w:rFonts w:asciiTheme="majorHAnsi" w:hAnsiTheme="majorHAnsi" w:cstheme="majorHAnsi"/>
                <w:sz w:val="22"/>
                <w:szCs w:val="22"/>
              </w:rPr>
              <w:t>ETEC</w:t>
            </w:r>
            <w:r w:rsidRPr="00E27CE9">
              <w:rPr>
                <w:rFonts w:asciiTheme="majorHAnsi" w:hAnsiTheme="majorHAnsi" w:cstheme="majorHAnsi"/>
                <w:sz w:val="22"/>
                <w:szCs w:val="22"/>
              </w:rPr>
              <w:t>, sobretudo se a administração constatar que, durante ou após a execução da encomenda, aquele outro agente econômico desenvolveu e comercializa uma solução que melhor se adapta às necessidades públicas. Esta última hipótese não se enquadra como encomenda tecnológica e deverá observar as regras gerais de contratação, mas a dispensa de licitação terá fundamento legal no § 4º do art. 20 da Lei nº 10.973/2004.</w:t>
            </w:r>
          </w:p>
        </w:tc>
      </w:tr>
    </w:tbl>
    <w:p w14:paraId="2FB3A545" w14:textId="77777777" w:rsidR="00B73AA8" w:rsidRDefault="00B73AA8" w:rsidP="009A0802">
      <w:pPr>
        <w:tabs>
          <w:tab w:val="left" w:pos="567"/>
        </w:tabs>
        <w:spacing w:after="120" w:line="240" w:lineRule="auto"/>
        <w:ind w:right="6"/>
        <w:jc w:val="both"/>
        <w:rPr>
          <w:rFonts w:cs="Times New Roman"/>
          <w:color w:val="000000"/>
          <w:sz w:val="24"/>
          <w:szCs w:val="24"/>
        </w:rPr>
      </w:pPr>
    </w:p>
    <w:p w14:paraId="19D81791" w14:textId="77777777" w:rsidR="003E2A23" w:rsidRDefault="00B21CDD" w:rsidP="003E2A23">
      <w:pPr>
        <w:tabs>
          <w:tab w:val="left" w:pos="567"/>
        </w:tabs>
        <w:spacing w:after="120" w:line="240" w:lineRule="auto"/>
        <w:ind w:right="6"/>
        <w:jc w:val="both"/>
        <w:rPr>
          <w:rFonts w:cs="Times New Roman"/>
          <w:i/>
          <w:color w:val="538135" w:themeColor="accent6" w:themeShade="BF"/>
          <w:sz w:val="24"/>
          <w:szCs w:val="24"/>
        </w:rPr>
      </w:pPr>
      <w:r w:rsidRPr="006059ED">
        <w:rPr>
          <w:rFonts w:eastAsia="Times New Roman" w:cstheme="minorHAnsi"/>
          <w:b/>
          <w:sz w:val="24"/>
          <w:szCs w:val="24"/>
          <w:lang w:eastAsia="pt-BR"/>
        </w:rPr>
        <w:t>1.3.</w:t>
      </w:r>
      <w:r w:rsidRPr="006059ED">
        <w:rPr>
          <w:rFonts w:eastAsia="Times New Roman" w:cstheme="minorHAnsi"/>
          <w:sz w:val="24"/>
          <w:szCs w:val="24"/>
          <w:lang w:eastAsia="pt-BR"/>
        </w:rPr>
        <w:t xml:space="preserve"> </w:t>
      </w:r>
      <w:r w:rsidRPr="006059ED">
        <w:rPr>
          <w:rFonts w:eastAsia="Times New Roman" w:cstheme="minorHAnsi"/>
          <w:sz w:val="24"/>
          <w:szCs w:val="24"/>
          <w:lang w:eastAsia="pt-BR"/>
        </w:rPr>
        <w:tab/>
      </w:r>
      <w:r w:rsidRPr="006059ED">
        <w:rPr>
          <w:rFonts w:eastAsia="Times New Roman" w:cstheme="minorHAnsi"/>
          <w:b/>
          <w:sz w:val="24"/>
          <w:szCs w:val="24"/>
          <w:lang w:eastAsia="pt-BR"/>
        </w:rPr>
        <w:t>Transferência de tecnologia.</w:t>
      </w:r>
      <w:r>
        <w:rPr>
          <w:rFonts w:eastAsia="Times New Roman" w:cstheme="minorHAnsi"/>
          <w:sz w:val="24"/>
          <w:szCs w:val="24"/>
          <w:lang w:eastAsia="pt-BR"/>
        </w:rPr>
        <w:t xml:space="preserve"> </w:t>
      </w:r>
      <w:r w:rsidRPr="00D2301C">
        <w:rPr>
          <w:rFonts w:eastAsia="Times New Roman" w:cstheme="minorHAnsi"/>
          <w:iCs/>
          <w:sz w:val="24"/>
          <w:szCs w:val="24"/>
          <w:lang w:eastAsia="pt-BR"/>
        </w:rPr>
        <w:t xml:space="preserve">O objeto da presente </w:t>
      </w:r>
      <w:r w:rsidRPr="00D2301C">
        <w:rPr>
          <w:rFonts w:cs="Times New Roman"/>
          <w:iCs/>
          <w:sz w:val="24"/>
          <w:szCs w:val="24"/>
        </w:rPr>
        <w:t xml:space="preserve">encomenda tecnológica também engloba a transferência de tecnologia a que se refere a </w:t>
      </w:r>
      <w:r w:rsidR="00A25D40" w:rsidRPr="00C71932">
        <w:rPr>
          <w:rFonts w:cs="Times New Roman"/>
          <w:iCs/>
          <w:color w:val="0070C0"/>
          <w:sz w:val="24"/>
          <w:szCs w:val="24"/>
        </w:rPr>
        <w:t>c</w:t>
      </w:r>
      <w:r w:rsidRPr="00C71932">
        <w:rPr>
          <w:rFonts w:cs="Times New Roman"/>
          <w:iCs/>
          <w:color w:val="0070C0"/>
          <w:sz w:val="24"/>
          <w:szCs w:val="24"/>
        </w:rPr>
        <w:t>láusula ......</w:t>
      </w:r>
      <w:r w:rsidRPr="00D2301C">
        <w:rPr>
          <w:rFonts w:cs="Times New Roman"/>
          <w:iCs/>
          <w:sz w:val="24"/>
          <w:szCs w:val="24"/>
        </w:rPr>
        <w:t xml:space="preserve"> deste contrato.</w:t>
      </w:r>
    </w:p>
    <w:p w14:paraId="120CE4CE" w14:textId="77777777" w:rsidR="00E27CE9" w:rsidRDefault="00E27CE9" w:rsidP="003E2A23">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3E2A23" w14:paraId="0DB83C30" w14:textId="77777777" w:rsidTr="003E2A23">
        <w:trPr>
          <w:trHeight w:val="1562"/>
        </w:trPr>
        <w:tc>
          <w:tcPr>
            <w:tcW w:w="8080" w:type="dxa"/>
            <w:shd w:val="clear" w:color="auto" w:fill="FFF2CC" w:themeFill="accent4" w:themeFillTint="33"/>
          </w:tcPr>
          <w:p w14:paraId="13B25F1F" w14:textId="77777777" w:rsidR="003E2A23" w:rsidRPr="000E5E8A" w:rsidRDefault="003E2A23"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(1.3)</w:t>
            </w:r>
          </w:p>
          <w:p w14:paraId="3CF7E926" w14:textId="77777777" w:rsidR="003E2A23" w:rsidRPr="003E2A23" w:rsidRDefault="003E2A23" w:rsidP="003E2A23">
            <w:pPr>
              <w:tabs>
                <w:tab w:val="left" w:pos="567"/>
              </w:tabs>
              <w:spacing w:after="120"/>
              <w:ind w:right="6"/>
              <w:jc w:val="both"/>
              <w:rPr>
                <w:rFonts w:asciiTheme="majorHAnsi" w:hAnsiTheme="majorHAnsi" w:cstheme="majorHAnsi"/>
                <w:color w:val="FFC000" w:themeColor="accent4"/>
                <w:sz w:val="22"/>
                <w:szCs w:val="22"/>
              </w:rPr>
            </w:pPr>
            <w:r w:rsidRPr="000E5E8A">
              <w:rPr>
                <w:rFonts w:asciiTheme="majorHAnsi" w:hAnsiTheme="majorHAnsi" w:cstheme="majorHAnsi"/>
                <w:sz w:val="22"/>
                <w:szCs w:val="22"/>
              </w:rPr>
              <w:t>Item não obrigatório. Conferir</w:t>
            </w:r>
            <w:r w:rsidRPr="003E2A23">
              <w:rPr>
                <w:rFonts w:asciiTheme="majorHAnsi" w:hAnsiTheme="majorHAnsi" w:cstheme="majorHAnsi"/>
                <w:sz w:val="22"/>
                <w:szCs w:val="22"/>
              </w:rPr>
              <w:t xml:space="preserve"> nota explicativa mais adiante na cláusula específica sobre transferência de tecnologia.</w:t>
            </w:r>
          </w:p>
        </w:tc>
      </w:tr>
    </w:tbl>
    <w:p w14:paraId="6FE9A7B2" w14:textId="77777777" w:rsidR="003E2A23" w:rsidRDefault="003E2A23" w:rsidP="00B21CDD">
      <w:pPr>
        <w:spacing w:after="120" w:line="240" w:lineRule="auto"/>
        <w:ind w:right="6"/>
        <w:jc w:val="both"/>
        <w:rPr>
          <w:rFonts w:cs="Arial"/>
          <w:color w:val="000000"/>
          <w:szCs w:val="20"/>
        </w:rPr>
      </w:pPr>
    </w:p>
    <w:p w14:paraId="71D34296" w14:textId="76F47A92" w:rsidR="008E0548" w:rsidRPr="00D67DF2" w:rsidRDefault="00D67DF2" w:rsidP="0056645E">
      <w:pPr>
        <w:tabs>
          <w:tab w:val="left" w:pos="567"/>
        </w:tabs>
        <w:spacing w:after="120" w:line="240" w:lineRule="auto"/>
        <w:ind w:right="6"/>
        <w:jc w:val="both"/>
        <w:rPr>
          <w:rFonts w:eastAsia="Times New Roman" w:cstheme="minorHAnsi"/>
          <w:sz w:val="24"/>
          <w:szCs w:val="24"/>
          <w:lang w:eastAsia="pt-BR"/>
        </w:rPr>
      </w:pPr>
      <w:r w:rsidRPr="006059ED">
        <w:rPr>
          <w:rFonts w:eastAsia="Times New Roman" w:cstheme="minorHAnsi"/>
          <w:b/>
          <w:bCs/>
          <w:sz w:val="24"/>
          <w:szCs w:val="24"/>
          <w:lang w:eastAsia="pt-BR"/>
        </w:rPr>
        <w:t>1.</w:t>
      </w:r>
      <w:r w:rsidR="00B21CDD" w:rsidRPr="006059ED">
        <w:rPr>
          <w:rFonts w:eastAsia="Times New Roman" w:cstheme="minorHAnsi"/>
          <w:b/>
          <w:bCs/>
          <w:sz w:val="24"/>
          <w:szCs w:val="24"/>
          <w:lang w:eastAsia="pt-BR"/>
        </w:rPr>
        <w:t>4</w:t>
      </w:r>
      <w:r w:rsidRPr="006059ED">
        <w:rPr>
          <w:rFonts w:eastAsia="Times New Roman" w:cstheme="minorHAnsi"/>
          <w:b/>
          <w:bCs/>
          <w:sz w:val="24"/>
          <w:szCs w:val="24"/>
          <w:lang w:eastAsia="pt-BR"/>
        </w:rPr>
        <w:t>.</w:t>
      </w:r>
      <w:r w:rsidRPr="006059ED">
        <w:rPr>
          <w:rFonts w:eastAsia="Times New Roman" w:cstheme="minorHAnsi"/>
          <w:bCs/>
          <w:sz w:val="24"/>
          <w:szCs w:val="24"/>
          <w:lang w:eastAsia="pt-BR"/>
        </w:rPr>
        <w:t xml:space="preserve"> </w:t>
      </w:r>
      <w:r w:rsidR="00B82614" w:rsidRPr="006059ED">
        <w:rPr>
          <w:rFonts w:eastAsia="Times New Roman" w:cstheme="minorHAnsi"/>
          <w:bCs/>
          <w:sz w:val="24"/>
          <w:szCs w:val="24"/>
          <w:lang w:eastAsia="pt-BR"/>
        </w:rPr>
        <w:tab/>
      </w:r>
      <w:r w:rsidR="0056645E" w:rsidRPr="006059ED">
        <w:rPr>
          <w:rFonts w:eastAsia="Times New Roman" w:cstheme="minorHAnsi"/>
          <w:b/>
          <w:bCs/>
          <w:sz w:val="24"/>
          <w:szCs w:val="24"/>
          <w:lang w:eastAsia="pt-BR"/>
        </w:rPr>
        <w:t>Anexos.</w:t>
      </w:r>
      <w:r w:rsidR="0056645E">
        <w:rPr>
          <w:rFonts w:eastAsia="Times New Roman" w:cstheme="minorHAnsi"/>
          <w:bCs/>
          <w:sz w:val="24"/>
          <w:szCs w:val="24"/>
          <w:lang w:eastAsia="pt-BR"/>
        </w:rPr>
        <w:t xml:space="preserve"> </w:t>
      </w:r>
      <w:r w:rsidR="001F0E19">
        <w:rPr>
          <w:rFonts w:eastAsia="Times New Roman" w:cstheme="minorHAnsi"/>
          <w:sz w:val="24"/>
          <w:szCs w:val="24"/>
          <w:lang w:eastAsia="pt-BR"/>
        </w:rPr>
        <w:t>E</w:t>
      </w:r>
      <w:r w:rsidR="008E0548" w:rsidRPr="00D67DF2">
        <w:rPr>
          <w:rFonts w:eastAsia="Times New Roman" w:cstheme="minorHAnsi"/>
          <w:sz w:val="24"/>
          <w:szCs w:val="24"/>
          <w:lang w:eastAsia="pt-BR"/>
        </w:rPr>
        <w:t>ste</w:t>
      </w:r>
      <w:r w:rsidR="001E7CF4">
        <w:rPr>
          <w:rFonts w:eastAsia="Times New Roman" w:cstheme="minorHAnsi"/>
          <w:sz w:val="24"/>
          <w:szCs w:val="24"/>
          <w:lang w:eastAsia="pt-BR"/>
        </w:rPr>
        <w:t xml:space="preserve"> contrato </w:t>
      </w:r>
      <w:r w:rsidR="001F0E19">
        <w:rPr>
          <w:rFonts w:eastAsia="Times New Roman" w:cstheme="minorHAnsi"/>
          <w:sz w:val="24"/>
          <w:szCs w:val="24"/>
          <w:lang w:eastAsia="pt-BR"/>
        </w:rPr>
        <w:t xml:space="preserve">é integrado pelos </w:t>
      </w:r>
      <w:r w:rsidR="008E0548" w:rsidRPr="00D67DF2">
        <w:rPr>
          <w:rFonts w:eastAsia="Times New Roman" w:cstheme="minorHAnsi"/>
          <w:sz w:val="24"/>
          <w:szCs w:val="24"/>
          <w:lang w:eastAsia="pt-BR"/>
        </w:rPr>
        <w:t>seguintes anexos:</w:t>
      </w:r>
    </w:p>
    <w:p w14:paraId="50AE5620" w14:textId="53300065" w:rsidR="00D67DF2" w:rsidRPr="001F0E19" w:rsidRDefault="008E0548" w:rsidP="008C4D8A">
      <w:pPr>
        <w:spacing w:after="120" w:line="240" w:lineRule="auto"/>
        <w:ind w:right="6"/>
        <w:jc w:val="both"/>
        <w:rPr>
          <w:rFonts w:eastAsia="Times New Roman" w:cstheme="minorHAnsi"/>
          <w:bCs/>
          <w:sz w:val="24"/>
          <w:szCs w:val="24"/>
          <w:lang w:eastAsia="pt-BR"/>
        </w:rPr>
      </w:pPr>
      <w:r w:rsidRPr="001F0E19">
        <w:rPr>
          <w:rFonts w:eastAsia="Times New Roman" w:cstheme="minorHAnsi"/>
          <w:bCs/>
          <w:sz w:val="24"/>
          <w:szCs w:val="24"/>
          <w:lang w:eastAsia="pt-BR"/>
        </w:rPr>
        <w:t>Anexo I –</w:t>
      </w:r>
      <w:r w:rsidR="003E2FE8" w:rsidRPr="001F0E19">
        <w:rPr>
          <w:rFonts w:eastAsia="Times New Roman" w:cstheme="minorHAnsi"/>
          <w:bCs/>
          <w:sz w:val="24"/>
          <w:szCs w:val="24"/>
          <w:lang w:eastAsia="pt-BR"/>
        </w:rPr>
        <w:t xml:space="preserve"> </w:t>
      </w:r>
      <w:r w:rsidR="00F05B42" w:rsidRPr="001F0E19">
        <w:rPr>
          <w:rFonts w:eastAsia="Times New Roman" w:cstheme="minorHAnsi"/>
          <w:bCs/>
          <w:sz w:val="24"/>
          <w:szCs w:val="24"/>
          <w:lang w:eastAsia="pt-BR"/>
        </w:rPr>
        <w:t>P</w:t>
      </w:r>
      <w:r w:rsidRPr="001F0E19">
        <w:rPr>
          <w:rFonts w:eastAsia="Times New Roman" w:cstheme="minorHAnsi"/>
          <w:bCs/>
          <w:sz w:val="24"/>
          <w:szCs w:val="24"/>
          <w:lang w:eastAsia="pt-BR"/>
        </w:rPr>
        <w:t>ro</w:t>
      </w:r>
      <w:r w:rsidR="00D67DF2" w:rsidRPr="001F0E19">
        <w:rPr>
          <w:rFonts w:eastAsia="Times New Roman" w:cstheme="minorHAnsi"/>
          <w:bCs/>
          <w:sz w:val="24"/>
          <w:szCs w:val="24"/>
          <w:lang w:eastAsia="pt-BR"/>
        </w:rPr>
        <w:t xml:space="preserve">jeto de </w:t>
      </w:r>
      <w:r w:rsidR="00B72469" w:rsidRPr="001F0E19">
        <w:rPr>
          <w:rFonts w:eastAsia="Times New Roman" w:cstheme="minorHAnsi"/>
          <w:bCs/>
          <w:sz w:val="24"/>
          <w:szCs w:val="24"/>
          <w:lang w:eastAsia="pt-BR"/>
        </w:rPr>
        <w:t>P</w:t>
      </w:r>
      <w:r w:rsidR="00F05B42" w:rsidRPr="001F0E19">
        <w:rPr>
          <w:rFonts w:eastAsia="Times New Roman" w:cstheme="minorHAnsi"/>
          <w:bCs/>
          <w:sz w:val="24"/>
          <w:szCs w:val="24"/>
          <w:lang w:eastAsia="pt-BR"/>
        </w:rPr>
        <w:t>esquisa</w:t>
      </w:r>
      <w:r w:rsidR="00CC5D07" w:rsidRPr="001F0E19">
        <w:rPr>
          <w:rFonts w:eastAsia="Times New Roman" w:cstheme="minorHAnsi"/>
          <w:bCs/>
          <w:sz w:val="24"/>
          <w:szCs w:val="24"/>
          <w:lang w:eastAsia="pt-BR"/>
        </w:rPr>
        <w:t xml:space="preserve">, </w:t>
      </w:r>
      <w:r w:rsidR="00B72469" w:rsidRPr="001F0E19">
        <w:rPr>
          <w:rFonts w:eastAsia="Times New Roman" w:cstheme="minorHAnsi"/>
          <w:bCs/>
          <w:sz w:val="24"/>
          <w:szCs w:val="24"/>
          <w:lang w:eastAsia="pt-BR"/>
        </w:rPr>
        <w:t>D</w:t>
      </w:r>
      <w:r w:rsidR="00CC5D07" w:rsidRPr="001F0E19">
        <w:rPr>
          <w:rFonts w:eastAsia="Times New Roman" w:cstheme="minorHAnsi"/>
          <w:bCs/>
          <w:sz w:val="24"/>
          <w:szCs w:val="24"/>
          <w:lang w:eastAsia="pt-BR"/>
        </w:rPr>
        <w:t xml:space="preserve">esenvolvimento e </w:t>
      </w:r>
      <w:r w:rsidR="00B72469" w:rsidRPr="001F0E19">
        <w:rPr>
          <w:rFonts w:eastAsia="Times New Roman" w:cstheme="minorHAnsi"/>
          <w:bCs/>
          <w:sz w:val="24"/>
          <w:szCs w:val="24"/>
          <w:lang w:eastAsia="pt-BR"/>
        </w:rPr>
        <w:t>I</w:t>
      </w:r>
      <w:r w:rsidR="00CC5D07" w:rsidRPr="001F0E19">
        <w:rPr>
          <w:rFonts w:eastAsia="Times New Roman" w:cstheme="minorHAnsi"/>
          <w:bCs/>
          <w:sz w:val="24"/>
          <w:szCs w:val="24"/>
          <w:lang w:eastAsia="pt-BR"/>
        </w:rPr>
        <w:t>novação (“Projeto de PD&amp;I</w:t>
      </w:r>
      <w:r w:rsidR="009D79C2" w:rsidRPr="001F0E19">
        <w:rPr>
          <w:rFonts w:eastAsia="Times New Roman" w:cstheme="minorHAnsi"/>
          <w:bCs/>
          <w:sz w:val="24"/>
          <w:szCs w:val="24"/>
          <w:lang w:eastAsia="pt-BR"/>
        </w:rPr>
        <w:t>”</w:t>
      </w:r>
      <w:r w:rsidR="00CC5D07" w:rsidRPr="001F0E19">
        <w:rPr>
          <w:rFonts w:eastAsia="Times New Roman" w:cstheme="minorHAnsi"/>
          <w:bCs/>
          <w:sz w:val="24"/>
          <w:szCs w:val="24"/>
          <w:lang w:eastAsia="pt-BR"/>
        </w:rPr>
        <w:t>), incluindo o c</w:t>
      </w:r>
      <w:r w:rsidR="002D43DF" w:rsidRPr="001F0E19">
        <w:rPr>
          <w:rFonts w:eastAsia="Times New Roman" w:cstheme="minorHAnsi"/>
          <w:bCs/>
          <w:sz w:val="24"/>
          <w:szCs w:val="24"/>
          <w:lang w:eastAsia="pt-BR"/>
        </w:rPr>
        <w:t>ronograma físico-financeiro;</w:t>
      </w:r>
    </w:p>
    <w:p w14:paraId="71CC712F" w14:textId="77777777" w:rsidR="001F0E19" w:rsidRDefault="00D67DF2" w:rsidP="008C4D8A">
      <w:pPr>
        <w:spacing w:after="120" w:line="240" w:lineRule="auto"/>
        <w:ind w:right="6"/>
        <w:jc w:val="both"/>
        <w:rPr>
          <w:rFonts w:eastAsia="Times New Roman" w:cstheme="minorHAnsi"/>
          <w:bCs/>
          <w:iCs/>
          <w:sz w:val="24"/>
          <w:szCs w:val="24"/>
          <w:lang w:eastAsia="pt-BR"/>
        </w:rPr>
      </w:pPr>
      <w:r w:rsidRPr="001F0E19">
        <w:rPr>
          <w:rFonts w:eastAsia="Times New Roman" w:cstheme="minorHAnsi"/>
          <w:bCs/>
          <w:iCs/>
          <w:sz w:val="24"/>
          <w:szCs w:val="24"/>
          <w:lang w:eastAsia="pt-BR"/>
        </w:rPr>
        <w:t xml:space="preserve">Anexo II – </w:t>
      </w:r>
      <w:r w:rsidR="002E4638" w:rsidRPr="001F0E19">
        <w:rPr>
          <w:rFonts w:eastAsia="Times New Roman" w:cstheme="minorHAnsi"/>
          <w:bCs/>
          <w:iCs/>
          <w:sz w:val="24"/>
          <w:szCs w:val="24"/>
          <w:lang w:eastAsia="pt-BR"/>
        </w:rPr>
        <w:t>Instrumento de medição de resultado (IMR)</w:t>
      </w:r>
      <w:r w:rsidR="001F0E19">
        <w:rPr>
          <w:rFonts w:eastAsia="Times New Roman" w:cstheme="minorHAnsi"/>
          <w:bCs/>
          <w:iCs/>
          <w:sz w:val="24"/>
          <w:szCs w:val="24"/>
          <w:lang w:eastAsia="pt-BR"/>
        </w:rPr>
        <w:t>;</w:t>
      </w:r>
    </w:p>
    <w:p w14:paraId="2E43336C" w14:textId="586ABF76" w:rsidR="00B97B76" w:rsidRPr="001F0E19" w:rsidRDefault="001F0E19" w:rsidP="008C4D8A">
      <w:pPr>
        <w:spacing w:after="120" w:line="240" w:lineRule="auto"/>
        <w:ind w:right="6"/>
        <w:jc w:val="both"/>
        <w:rPr>
          <w:rFonts w:eastAsia="Times New Roman" w:cstheme="minorHAnsi"/>
          <w:bCs/>
          <w:iCs/>
          <w:sz w:val="24"/>
          <w:szCs w:val="24"/>
          <w:lang w:eastAsia="pt-BR"/>
        </w:rPr>
      </w:pPr>
      <w:r w:rsidRPr="00836AF5">
        <w:rPr>
          <w:rFonts w:eastAsia="Times New Roman" w:cstheme="minorHAnsi"/>
          <w:bCs/>
          <w:iCs/>
          <w:sz w:val="24"/>
          <w:szCs w:val="24"/>
          <w:lang w:eastAsia="pt-BR"/>
        </w:rPr>
        <w:t>Anexo III – Matriz de riscos</w:t>
      </w:r>
      <w:r w:rsidRPr="00836AF5">
        <w:rPr>
          <w:rFonts w:eastAsia="Times New Roman" w:cstheme="minorHAnsi"/>
          <w:iCs/>
          <w:sz w:val="24"/>
          <w:szCs w:val="24"/>
          <w:lang w:eastAsia="pt-BR"/>
        </w:rPr>
        <w:t>.</w:t>
      </w:r>
    </w:p>
    <w:p w14:paraId="1258311F" w14:textId="412F856F" w:rsidR="004E7832" w:rsidRPr="00B97B76" w:rsidRDefault="004E7832" w:rsidP="004E7832">
      <w:pPr>
        <w:tabs>
          <w:tab w:val="left" w:pos="567"/>
        </w:tabs>
        <w:spacing w:after="120" w:line="240" w:lineRule="auto"/>
        <w:ind w:right="6"/>
        <w:jc w:val="both"/>
        <w:rPr>
          <w:rFonts w:eastAsia="Times New Roman" w:cstheme="minorHAnsi"/>
          <w:iCs/>
          <w:sz w:val="24"/>
          <w:szCs w:val="24"/>
          <w:lang w:eastAsia="pt-BR"/>
        </w:rPr>
      </w:pPr>
      <w:r w:rsidRPr="00836AF5">
        <w:rPr>
          <w:rFonts w:eastAsia="Times New Roman" w:cstheme="minorHAnsi"/>
          <w:b/>
          <w:bCs/>
          <w:sz w:val="24"/>
          <w:szCs w:val="24"/>
          <w:lang w:eastAsia="pt-BR"/>
        </w:rPr>
        <w:t>1.</w:t>
      </w:r>
      <w:r>
        <w:rPr>
          <w:rFonts w:eastAsia="Times New Roman" w:cstheme="minorHAnsi"/>
          <w:b/>
          <w:bCs/>
          <w:sz w:val="24"/>
          <w:szCs w:val="24"/>
          <w:lang w:eastAsia="pt-BR"/>
        </w:rPr>
        <w:t>5</w:t>
      </w:r>
      <w:r w:rsidRPr="00836AF5">
        <w:rPr>
          <w:rFonts w:eastAsia="Times New Roman" w:cstheme="minorHAnsi"/>
          <w:b/>
          <w:bCs/>
          <w:sz w:val="24"/>
          <w:szCs w:val="24"/>
          <w:lang w:eastAsia="pt-BR"/>
        </w:rPr>
        <w:t>.</w:t>
      </w:r>
      <w:r w:rsidRPr="00836AF5">
        <w:rPr>
          <w:rFonts w:eastAsia="Times New Roman" w:cstheme="minorHAnsi"/>
          <w:bCs/>
          <w:sz w:val="24"/>
          <w:szCs w:val="24"/>
          <w:lang w:eastAsia="pt-BR"/>
        </w:rPr>
        <w:tab/>
      </w:r>
      <w:r w:rsidRPr="00836AF5">
        <w:rPr>
          <w:rFonts w:eastAsia="Times New Roman" w:cstheme="minorHAnsi"/>
          <w:b/>
          <w:sz w:val="24"/>
          <w:szCs w:val="24"/>
          <w:lang w:eastAsia="pt-BR"/>
        </w:rPr>
        <w:t>Vinculação</w:t>
      </w:r>
      <w:r w:rsidRPr="00836AF5">
        <w:rPr>
          <w:rFonts w:eastAsia="Times New Roman" w:cstheme="minorHAnsi"/>
          <w:b/>
          <w:bCs/>
          <w:sz w:val="24"/>
          <w:szCs w:val="24"/>
          <w:lang w:eastAsia="pt-BR"/>
        </w:rPr>
        <w:t>.</w:t>
      </w:r>
      <w:r w:rsidRPr="00836AF5">
        <w:rPr>
          <w:rFonts w:eastAsia="Times New Roman" w:cstheme="minorHAnsi"/>
          <w:bCs/>
          <w:sz w:val="24"/>
          <w:szCs w:val="24"/>
          <w:lang w:eastAsia="pt-BR"/>
        </w:rPr>
        <w:t xml:space="preserve"> Vinculam esta contratação, independentemente de transcrição, o termo de referência</w:t>
      </w:r>
      <w:r w:rsidR="00D3490F">
        <w:rPr>
          <w:rFonts w:eastAsia="Times New Roman" w:cstheme="minorHAnsi"/>
          <w:bCs/>
          <w:sz w:val="24"/>
          <w:szCs w:val="24"/>
          <w:lang w:eastAsia="pt-BR"/>
        </w:rPr>
        <w:t xml:space="preserve"> (TR)</w:t>
      </w:r>
      <w:r>
        <w:rPr>
          <w:rFonts w:eastAsia="Times New Roman" w:cstheme="minorHAnsi"/>
          <w:bCs/>
          <w:sz w:val="24"/>
          <w:szCs w:val="24"/>
          <w:lang w:eastAsia="pt-BR"/>
        </w:rPr>
        <w:t xml:space="preserve"> e a proposta da CONTRATADA. </w:t>
      </w:r>
      <w:r>
        <w:rPr>
          <w:rFonts w:eastAsia="Times New Roman" w:cstheme="minorHAnsi"/>
          <w:sz w:val="24"/>
          <w:szCs w:val="24"/>
          <w:lang w:eastAsia="pt-BR"/>
        </w:rPr>
        <w:t>Em caso de divergência, este contrato e o Projeto de PD&amp;I prevalecerão sobre o TR.</w:t>
      </w:r>
    </w:p>
    <w:p w14:paraId="458DB31D" w14:textId="77777777" w:rsidR="00E27CE9" w:rsidRDefault="00E27CE9" w:rsidP="00E27CE9">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E27CE9" w14:paraId="637B1184" w14:textId="77777777" w:rsidTr="008E3BCE">
        <w:trPr>
          <w:trHeight w:val="1562"/>
        </w:trPr>
        <w:tc>
          <w:tcPr>
            <w:tcW w:w="8080" w:type="dxa"/>
            <w:shd w:val="clear" w:color="auto" w:fill="FFF2CC" w:themeFill="accent4" w:themeFillTint="33"/>
          </w:tcPr>
          <w:p w14:paraId="681D2A3D" w14:textId="1671D784" w:rsidR="00E27CE9" w:rsidRPr="000E5E8A" w:rsidRDefault="00E27CE9"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(1.4</w:t>
            </w:r>
            <w:r w:rsidR="001F0E19">
              <w:rPr>
                <w:rFonts w:asciiTheme="majorHAnsi" w:hAnsiTheme="majorHAnsi" w:cstheme="majorHAnsi"/>
                <w:b/>
                <w:bCs/>
                <w:color w:val="323E4F" w:themeColor="text2" w:themeShade="BF"/>
                <w:sz w:val="22"/>
                <w:szCs w:val="22"/>
              </w:rPr>
              <w:t xml:space="preserve"> e 1.5</w:t>
            </w:r>
            <w:r w:rsidRPr="000E5E8A">
              <w:rPr>
                <w:rFonts w:asciiTheme="majorHAnsi" w:hAnsiTheme="majorHAnsi" w:cstheme="majorHAnsi"/>
                <w:b/>
                <w:bCs/>
                <w:color w:val="323E4F" w:themeColor="text2" w:themeShade="BF"/>
                <w:sz w:val="22"/>
                <w:szCs w:val="22"/>
              </w:rPr>
              <w:t>)</w:t>
            </w:r>
          </w:p>
          <w:p w14:paraId="41EA43AC" w14:textId="234208C8" w:rsidR="00E27CE9" w:rsidRPr="000E5E8A" w:rsidRDefault="00E27CE9" w:rsidP="00E27CE9">
            <w:pPr>
              <w:tabs>
                <w:tab w:val="left" w:pos="567"/>
              </w:tabs>
              <w:spacing w:after="120"/>
              <w:ind w:right="6"/>
              <w:jc w:val="both"/>
              <w:rPr>
                <w:rFonts w:asciiTheme="majorHAnsi" w:hAnsiTheme="majorHAnsi" w:cstheme="majorHAnsi"/>
                <w:sz w:val="22"/>
                <w:szCs w:val="22"/>
              </w:rPr>
            </w:pPr>
            <w:r w:rsidRPr="000E5E8A">
              <w:rPr>
                <w:rFonts w:asciiTheme="majorHAnsi" w:hAnsiTheme="majorHAnsi" w:cstheme="majorHAnsi"/>
                <w:sz w:val="22"/>
                <w:szCs w:val="22"/>
              </w:rPr>
              <w:t xml:space="preserve">O Projeto de PD&amp;I a que se refere o Anexo I </w:t>
            </w:r>
            <w:r w:rsidR="000B52BE">
              <w:rPr>
                <w:rFonts w:asciiTheme="majorHAnsi" w:hAnsiTheme="majorHAnsi" w:cstheme="majorHAnsi"/>
                <w:sz w:val="22"/>
                <w:szCs w:val="22"/>
              </w:rPr>
              <w:t>é a</w:t>
            </w:r>
            <w:r w:rsidRPr="000E5E8A">
              <w:rPr>
                <w:rFonts w:asciiTheme="majorHAnsi" w:hAnsiTheme="majorHAnsi" w:cstheme="majorHAnsi"/>
                <w:sz w:val="22"/>
                <w:szCs w:val="22"/>
              </w:rPr>
              <w:t xml:space="preserve">quele de que trata o § 9º do art. 27 do Decreto nº 9.283/2018. </w:t>
            </w:r>
          </w:p>
          <w:p w14:paraId="0F585341" w14:textId="49827F2B" w:rsidR="00C71932" w:rsidRDefault="00C71932" w:rsidP="00E27CE9">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 xml:space="preserve">O </w:t>
            </w:r>
            <w:r w:rsidR="00E27CE9" w:rsidRPr="000E5E8A">
              <w:rPr>
                <w:rFonts w:asciiTheme="majorHAnsi" w:hAnsiTheme="majorHAnsi" w:cstheme="majorHAnsi"/>
                <w:sz w:val="22"/>
                <w:szCs w:val="22"/>
              </w:rPr>
              <w:t xml:space="preserve">IMR </w:t>
            </w:r>
            <w:r w:rsidR="00D2301C">
              <w:rPr>
                <w:rFonts w:asciiTheme="majorHAnsi" w:eastAsia="Times New Roman" w:hAnsiTheme="majorHAnsi" w:cstheme="majorHAnsi"/>
                <w:iCs/>
                <w:sz w:val="22"/>
                <w:szCs w:val="22"/>
                <w:lang w:eastAsia="pt-BR"/>
              </w:rPr>
              <w:t xml:space="preserve">pode ser </w:t>
            </w:r>
            <w:r w:rsidR="00E27CE9" w:rsidRPr="00E27CE9">
              <w:rPr>
                <w:rFonts w:asciiTheme="majorHAnsi" w:eastAsia="Times New Roman" w:hAnsiTheme="majorHAnsi" w:cstheme="majorHAnsi"/>
                <w:iCs/>
                <w:sz w:val="22"/>
                <w:szCs w:val="22"/>
                <w:lang w:eastAsia="pt-BR"/>
              </w:rPr>
              <w:t>substituído por instrumento equivalente</w:t>
            </w:r>
            <w:r>
              <w:rPr>
                <w:rFonts w:asciiTheme="majorHAnsi" w:hAnsiTheme="majorHAnsi" w:cstheme="majorHAnsi"/>
                <w:sz w:val="22"/>
                <w:szCs w:val="22"/>
              </w:rPr>
              <w:t>.</w:t>
            </w:r>
          </w:p>
          <w:p w14:paraId="5332EB56" w14:textId="70E2412D" w:rsidR="00C71932" w:rsidRPr="00C71932" w:rsidRDefault="00C71932" w:rsidP="00E27CE9">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 xml:space="preserve">O contrato e o Projeto de PD&amp;I prevalecerão sobre o TR porque o TR é anterior à fase de negociação </w:t>
            </w:r>
            <w:r w:rsidRPr="000E5E8A">
              <w:rPr>
                <w:rFonts w:asciiTheme="majorHAnsi" w:hAnsiTheme="majorHAnsi" w:cstheme="majorHAnsi"/>
                <w:sz w:val="22"/>
                <w:szCs w:val="22"/>
              </w:rPr>
              <w:t xml:space="preserve">de que trata o § </w:t>
            </w:r>
            <w:r>
              <w:rPr>
                <w:rFonts w:asciiTheme="majorHAnsi" w:hAnsiTheme="majorHAnsi" w:cstheme="majorHAnsi"/>
                <w:sz w:val="22"/>
                <w:szCs w:val="22"/>
              </w:rPr>
              <w:t>8</w:t>
            </w:r>
            <w:r w:rsidRPr="000E5E8A">
              <w:rPr>
                <w:rFonts w:asciiTheme="majorHAnsi" w:hAnsiTheme="majorHAnsi" w:cstheme="majorHAnsi"/>
                <w:sz w:val="22"/>
                <w:szCs w:val="22"/>
              </w:rPr>
              <w:t>º do art. 27 do Decreto nº 9.283/2018</w:t>
            </w:r>
            <w:r>
              <w:rPr>
                <w:rFonts w:asciiTheme="majorHAnsi" w:hAnsiTheme="majorHAnsi" w:cstheme="majorHAnsi"/>
                <w:sz w:val="22"/>
                <w:szCs w:val="22"/>
              </w:rPr>
              <w:t>.</w:t>
            </w:r>
          </w:p>
        </w:tc>
      </w:tr>
    </w:tbl>
    <w:p w14:paraId="035BD58A" w14:textId="77777777" w:rsidR="00E27CE9" w:rsidRDefault="00E27CE9" w:rsidP="008C4D8A">
      <w:pPr>
        <w:spacing w:after="120" w:line="240" w:lineRule="auto"/>
        <w:ind w:right="6"/>
        <w:jc w:val="both"/>
        <w:rPr>
          <w:rFonts w:cs="Arial"/>
          <w:color w:val="000000"/>
          <w:szCs w:val="20"/>
        </w:rPr>
      </w:pPr>
    </w:p>
    <w:p w14:paraId="751BC7C7" w14:textId="77777777" w:rsidR="003A58D8" w:rsidRDefault="003A58D8" w:rsidP="008C4D8A">
      <w:pPr>
        <w:spacing w:after="120" w:line="240" w:lineRule="auto"/>
        <w:ind w:right="6"/>
        <w:jc w:val="both"/>
        <w:rPr>
          <w:rFonts w:cs="Arial"/>
          <w:color w:val="000000"/>
          <w:szCs w:val="20"/>
        </w:rPr>
      </w:pPr>
    </w:p>
    <w:p w14:paraId="45CC036C" w14:textId="77777777" w:rsidR="0056645E" w:rsidRPr="006059ED" w:rsidRDefault="0056645E"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CLÁUSULA 2ª - VIGÊNCIA</w:t>
      </w:r>
    </w:p>
    <w:p w14:paraId="3EAC0FE4" w14:textId="77777777" w:rsidR="008E0548" w:rsidRPr="002E42B1" w:rsidRDefault="008E0548" w:rsidP="008C4D8A">
      <w:pPr>
        <w:spacing w:after="120" w:line="240" w:lineRule="auto"/>
        <w:ind w:right="6"/>
        <w:jc w:val="both"/>
        <w:rPr>
          <w:rFonts w:eastAsia="Times New Roman" w:cstheme="minorHAnsi"/>
          <w:sz w:val="24"/>
          <w:szCs w:val="24"/>
          <w:lang w:eastAsia="pt-BR"/>
        </w:rPr>
      </w:pPr>
      <w:r w:rsidRPr="002E42B1">
        <w:rPr>
          <w:rFonts w:eastAsia="Times New Roman" w:cstheme="minorHAnsi"/>
          <w:sz w:val="24"/>
          <w:szCs w:val="24"/>
          <w:lang w:eastAsia="pt-BR"/>
        </w:rPr>
        <w:t> </w:t>
      </w:r>
    </w:p>
    <w:p w14:paraId="69EA6682" w14:textId="77777777" w:rsidR="006B5C34" w:rsidRDefault="00356039" w:rsidP="008C4D8A">
      <w:pPr>
        <w:tabs>
          <w:tab w:val="left" w:pos="567"/>
        </w:tabs>
        <w:spacing w:after="120" w:line="240" w:lineRule="auto"/>
        <w:ind w:right="6"/>
        <w:jc w:val="both"/>
        <w:rPr>
          <w:rFonts w:cs="Arial"/>
          <w:bCs/>
          <w:iCs/>
          <w:sz w:val="24"/>
          <w:szCs w:val="24"/>
        </w:rPr>
      </w:pPr>
      <w:r w:rsidRPr="006059ED">
        <w:rPr>
          <w:rFonts w:eastAsia="Times New Roman" w:cstheme="minorHAnsi"/>
          <w:b/>
          <w:sz w:val="24"/>
          <w:szCs w:val="24"/>
          <w:lang w:eastAsia="pt-BR"/>
        </w:rPr>
        <w:t>2.1.</w:t>
      </w:r>
      <w:r w:rsidRPr="006059ED">
        <w:rPr>
          <w:rFonts w:eastAsia="Times New Roman" w:cstheme="minorHAnsi"/>
          <w:sz w:val="24"/>
          <w:szCs w:val="24"/>
          <w:lang w:eastAsia="pt-BR"/>
        </w:rPr>
        <w:t xml:space="preserve"> </w:t>
      </w:r>
      <w:r w:rsidR="00B82614" w:rsidRPr="006059ED">
        <w:rPr>
          <w:rFonts w:eastAsia="Times New Roman" w:cstheme="minorHAnsi"/>
          <w:sz w:val="24"/>
          <w:szCs w:val="24"/>
          <w:lang w:eastAsia="pt-BR"/>
        </w:rPr>
        <w:tab/>
      </w:r>
      <w:r w:rsidR="0056645E" w:rsidRPr="006059ED">
        <w:rPr>
          <w:rFonts w:eastAsia="Times New Roman" w:cstheme="minorHAnsi"/>
          <w:b/>
          <w:sz w:val="24"/>
          <w:szCs w:val="24"/>
          <w:lang w:eastAsia="pt-BR"/>
        </w:rPr>
        <w:t>Vigência.</w:t>
      </w:r>
      <w:r w:rsidR="0056645E">
        <w:rPr>
          <w:rFonts w:eastAsia="Times New Roman" w:cstheme="minorHAnsi"/>
          <w:sz w:val="24"/>
          <w:szCs w:val="24"/>
          <w:lang w:eastAsia="pt-BR"/>
        </w:rPr>
        <w:t xml:space="preserve"> </w:t>
      </w:r>
      <w:r w:rsidRPr="001E7CF4">
        <w:rPr>
          <w:rFonts w:eastAsia="Times New Roman" w:cstheme="minorHAnsi"/>
          <w:sz w:val="24"/>
          <w:szCs w:val="24"/>
          <w:lang w:eastAsia="pt-BR"/>
        </w:rPr>
        <w:t xml:space="preserve">O </w:t>
      </w:r>
      <w:r w:rsidRPr="00BE0334">
        <w:rPr>
          <w:rFonts w:eastAsia="Times New Roman" w:cstheme="minorHAnsi"/>
          <w:sz w:val="24"/>
          <w:szCs w:val="24"/>
          <w:lang w:eastAsia="pt-BR"/>
        </w:rPr>
        <w:t xml:space="preserve">prazo de vigência deste </w:t>
      </w:r>
      <w:r w:rsidR="001E7CF4" w:rsidRPr="00BE0334">
        <w:rPr>
          <w:rFonts w:eastAsia="Times New Roman" w:cstheme="minorHAnsi"/>
          <w:sz w:val="24"/>
          <w:szCs w:val="24"/>
          <w:lang w:eastAsia="pt-BR"/>
        </w:rPr>
        <w:t xml:space="preserve">contrato </w:t>
      </w:r>
      <w:r w:rsidRPr="006B5C34">
        <w:rPr>
          <w:rFonts w:eastAsia="Times New Roman" w:cstheme="minorHAnsi"/>
          <w:sz w:val="24"/>
          <w:szCs w:val="24"/>
          <w:lang w:eastAsia="pt-BR"/>
        </w:rPr>
        <w:t xml:space="preserve">tem </w:t>
      </w:r>
      <w:r w:rsidRPr="006B5C34">
        <w:rPr>
          <w:rFonts w:cs="Arial"/>
          <w:bCs/>
          <w:iCs/>
          <w:sz w:val="24"/>
          <w:szCs w:val="24"/>
        </w:rPr>
        <w:t xml:space="preserve">início na data de </w:t>
      </w:r>
      <w:r w:rsidRPr="00D2301C">
        <w:rPr>
          <w:rFonts w:cs="Arial"/>
          <w:bCs/>
          <w:iCs/>
          <w:color w:val="0070C0"/>
          <w:sz w:val="24"/>
          <w:szCs w:val="24"/>
        </w:rPr>
        <w:t>.........../......../........</w:t>
      </w:r>
      <w:r w:rsidRPr="006B5C34">
        <w:rPr>
          <w:rFonts w:cs="Arial"/>
          <w:bCs/>
          <w:iCs/>
          <w:sz w:val="24"/>
          <w:szCs w:val="24"/>
        </w:rPr>
        <w:t xml:space="preserve"> e encerramento </w:t>
      </w:r>
      <w:proofErr w:type="spellStart"/>
      <w:r w:rsidRPr="006B5C34">
        <w:rPr>
          <w:rFonts w:cs="Arial"/>
          <w:bCs/>
          <w:iCs/>
          <w:sz w:val="24"/>
          <w:szCs w:val="24"/>
        </w:rPr>
        <w:t>em</w:t>
      </w:r>
      <w:proofErr w:type="spellEnd"/>
      <w:r w:rsidRPr="006B5C34">
        <w:rPr>
          <w:rFonts w:cs="Arial"/>
          <w:bCs/>
          <w:iCs/>
          <w:sz w:val="24"/>
          <w:szCs w:val="24"/>
        </w:rPr>
        <w:t xml:space="preserve"> </w:t>
      </w:r>
      <w:r w:rsidRPr="00D2301C">
        <w:rPr>
          <w:rFonts w:cs="Arial"/>
          <w:bCs/>
          <w:iCs/>
          <w:color w:val="0070C0"/>
          <w:sz w:val="24"/>
          <w:szCs w:val="24"/>
        </w:rPr>
        <w:t>.........../........./..........</w:t>
      </w:r>
      <w:r w:rsidR="006B5C34" w:rsidRPr="00D2301C">
        <w:rPr>
          <w:rFonts w:cs="Arial"/>
          <w:bCs/>
          <w:iCs/>
          <w:color w:val="0070C0"/>
          <w:sz w:val="24"/>
          <w:szCs w:val="24"/>
        </w:rPr>
        <w:t>.</w:t>
      </w:r>
    </w:p>
    <w:p w14:paraId="606B6A68" w14:textId="77777777" w:rsidR="00EE136D" w:rsidRPr="00BD7901" w:rsidRDefault="00EE136D" w:rsidP="00B82614">
      <w:pPr>
        <w:tabs>
          <w:tab w:val="left" w:pos="567"/>
        </w:tabs>
        <w:spacing w:after="120" w:line="240" w:lineRule="auto"/>
        <w:ind w:right="7"/>
        <w:jc w:val="both"/>
        <w:rPr>
          <w:rFonts w:cs="Arial"/>
          <w:sz w:val="24"/>
          <w:szCs w:val="24"/>
        </w:rPr>
      </w:pPr>
      <w:r w:rsidRPr="006059ED">
        <w:rPr>
          <w:rFonts w:eastAsia="Times New Roman" w:cstheme="minorHAnsi"/>
          <w:b/>
          <w:sz w:val="24"/>
          <w:szCs w:val="24"/>
          <w:lang w:eastAsia="pt-BR"/>
        </w:rPr>
        <w:t>2.</w:t>
      </w:r>
      <w:r w:rsidR="00527ECE" w:rsidRPr="006059ED">
        <w:rPr>
          <w:rFonts w:eastAsia="Times New Roman" w:cstheme="minorHAnsi"/>
          <w:b/>
          <w:sz w:val="24"/>
          <w:szCs w:val="24"/>
          <w:lang w:eastAsia="pt-BR"/>
        </w:rPr>
        <w:t>2</w:t>
      </w:r>
      <w:r w:rsidRPr="006059ED">
        <w:rPr>
          <w:rFonts w:eastAsia="Times New Roman" w:cstheme="minorHAnsi"/>
          <w:b/>
          <w:sz w:val="24"/>
          <w:szCs w:val="24"/>
          <w:lang w:eastAsia="pt-BR"/>
        </w:rPr>
        <w:t>.</w:t>
      </w:r>
      <w:r w:rsidR="00356039" w:rsidRPr="006059ED">
        <w:rPr>
          <w:rFonts w:cs="Arial"/>
          <w:sz w:val="24"/>
          <w:szCs w:val="24"/>
        </w:rPr>
        <w:t xml:space="preserve"> </w:t>
      </w:r>
      <w:r w:rsidR="00B82614" w:rsidRPr="006059ED">
        <w:rPr>
          <w:rFonts w:cs="Arial"/>
          <w:sz w:val="24"/>
          <w:szCs w:val="24"/>
        </w:rPr>
        <w:tab/>
      </w:r>
      <w:r w:rsidR="00527ECE" w:rsidRPr="006059ED">
        <w:rPr>
          <w:rFonts w:eastAsia="Times New Roman" w:cstheme="minorHAnsi"/>
          <w:b/>
          <w:sz w:val="24"/>
          <w:szCs w:val="24"/>
          <w:lang w:eastAsia="pt-BR"/>
        </w:rPr>
        <w:t>Prorrogação.</w:t>
      </w:r>
      <w:r w:rsidR="00527ECE">
        <w:rPr>
          <w:rFonts w:eastAsia="Times New Roman" w:cstheme="minorHAnsi"/>
          <w:b/>
          <w:color w:val="2F5496" w:themeColor="accent5" w:themeShade="BF"/>
          <w:sz w:val="24"/>
          <w:szCs w:val="24"/>
          <w:lang w:eastAsia="pt-BR"/>
        </w:rPr>
        <w:t xml:space="preserve"> </w:t>
      </w:r>
      <w:r w:rsidR="00ED1AE3">
        <w:rPr>
          <w:rFonts w:cs="Arial"/>
          <w:sz w:val="24"/>
          <w:szCs w:val="24"/>
        </w:rPr>
        <w:t>A prorrogação da vigência será formalizada mediante termo aditivo, desde que</w:t>
      </w:r>
      <w:r w:rsidRPr="00BD7901">
        <w:rPr>
          <w:rFonts w:cs="Arial"/>
          <w:sz w:val="24"/>
          <w:szCs w:val="24"/>
        </w:rPr>
        <w:t>:</w:t>
      </w:r>
    </w:p>
    <w:p w14:paraId="13DE082D" w14:textId="77777777" w:rsidR="00C673BF" w:rsidRPr="00BD7901" w:rsidRDefault="00132D1C" w:rsidP="00B73AA8">
      <w:pPr>
        <w:tabs>
          <w:tab w:val="left" w:pos="567"/>
          <w:tab w:val="left" w:pos="851"/>
        </w:tabs>
        <w:spacing w:after="120" w:line="240" w:lineRule="auto"/>
        <w:ind w:right="7"/>
        <w:jc w:val="both"/>
        <w:rPr>
          <w:rFonts w:eastAsia="Times New Roman" w:cstheme="minorHAnsi"/>
          <w:sz w:val="24"/>
          <w:szCs w:val="24"/>
          <w:lang w:eastAsia="pt-BR"/>
        </w:rPr>
      </w:pPr>
      <w:r w:rsidRPr="00BD7901">
        <w:rPr>
          <w:rFonts w:eastAsia="Times New Roman" w:cstheme="minorHAnsi"/>
          <w:sz w:val="24"/>
          <w:szCs w:val="24"/>
          <w:lang w:eastAsia="pt-BR"/>
        </w:rPr>
        <w:t xml:space="preserve">I – </w:t>
      </w:r>
      <w:r w:rsidRPr="00BD7901">
        <w:rPr>
          <w:rFonts w:eastAsia="Times New Roman" w:cstheme="minorHAnsi"/>
          <w:sz w:val="24"/>
          <w:szCs w:val="24"/>
          <w:lang w:eastAsia="pt-BR"/>
        </w:rPr>
        <w:tab/>
      </w:r>
      <w:r w:rsidR="00ED1AE3">
        <w:rPr>
          <w:rFonts w:eastAsia="Times New Roman" w:cstheme="minorHAnsi"/>
          <w:sz w:val="24"/>
          <w:szCs w:val="24"/>
          <w:lang w:eastAsia="pt-BR"/>
        </w:rPr>
        <w:t xml:space="preserve">a </w:t>
      </w:r>
      <w:r w:rsidR="00C673BF" w:rsidRPr="00BD7901">
        <w:rPr>
          <w:rFonts w:cs="Arial"/>
          <w:bCs/>
          <w:iCs/>
          <w:sz w:val="24"/>
          <w:szCs w:val="24"/>
        </w:rPr>
        <w:t xml:space="preserve">CONTRATANTE </w:t>
      </w:r>
      <w:r w:rsidR="000658C3">
        <w:rPr>
          <w:rFonts w:cs="Arial"/>
          <w:bCs/>
          <w:iCs/>
          <w:sz w:val="24"/>
          <w:szCs w:val="24"/>
        </w:rPr>
        <w:t>tenha interesse na continuidade d</w:t>
      </w:r>
      <w:r w:rsidR="00ED1AE3">
        <w:rPr>
          <w:rFonts w:cs="Arial"/>
          <w:bCs/>
          <w:iCs/>
          <w:sz w:val="24"/>
          <w:szCs w:val="24"/>
        </w:rPr>
        <w:t xml:space="preserve">a execução do objeto, </w:t>
      </w:r>
      <w:r w:rsidR="00C673BF" w:rsidRPr="00BD7901">
        <w:rPr>
          <w:rFonts w:cs="Arial"/>
          <w:bCs/>
          <w:iCs/>
          <w:sz w:val="24"/>
          <w:szCs w:val="24"/>
        </w:rPr>
        <w:t>baseado na avaliação técnica e financeira realizada previamente ao encerramento da vigência;</w:t>
      </w:r>
      <w:r w:rsidR="00686B72" w:rsidRPr="00BD7901">
        <w:rPr>
          <w:rFonts w:cs="Arial"/>
          <w:bCs/>
          <w:iCs/>
          <w:sz w:val="24"/>
          <w:szCs w:val="24"/>
        </w:rPr>
        <w:t xml:space="preserve"> e</w:t>
      </w:r>
    </w:p>
    <w:p w14:paraId="47EC6B82" w14:textId="77777777" w:rsidR="00BE0334" w:rsidRDefault="00ED1AE3" w:rsidP="00967AA2">
      <w:pPr>
        <w:tabs>
          <w:tab w:val="left" w:pos="567"/>
        </w:tabs>
        <w:spacing w:after="120" w:line="240" w:lineRule="auto"/>
        <w:ind w:right="7"/>
        <w:jc w:val="both"/>
        <w:rPr>
          <w:rFonts w:eastAsia="Times New Roman" w:cstheme="minorHAnsi"/>
          <w:sz w:val="24"/>
          <w:szCs w:val="24"/>
          <w:lang w:eastAsia="pt-BR"/>
        </w:rPr>
      </w:pPr>
      <w:r>
        <w:rPr>
          <w:rFonts w:eastAsia="Times New Roman" w:cstheme="minorHAnsi"/>
          <w:sz w:val="24"/>
          <w:szCs w:val="24"/>
          <w:lang w:eastAsia="pt-BR"/>
        </w:rPr>
        <w:t xml:space="preserve">II – </w:t>
      </w:r>
      <w:r>
        <w:rPr>
          <w:rFonts w:eastAsia="Times New Roman" w:cstheme="minorHAnsi"/>
          <w:sz w:val="24"/>
          <w:szCs w:val="24"/>
          <w:lang w:eastAsia="pt-BR"/>
        </w:rPr>
        <w:tab/>
        <w:t xml:space="preserve">mantidas as </w:t>
      </w:r>
      <w:r w:rsidR="00C673BF" w:rsidRPr="00BD7901">
        <w:rPr>
          <w:rFonts w:cs="Arial"/>
          <w:bCs/>
          <w:iCs/>
          <w:sz w:val="24"/>
          <w:szCs w:val="24"/>
        </w:rPr>
        <w:t>condições iniciais de habilitação</w:t>
      </w:r>
      <w:r>
        <w:rPr>
          <w:rFonts w:cs="Arial"/>
          <w:bCs/>
          <w:iCs/>
          <w:sz w:val="24"/>
          <w:szCs w:val="24"/>
        </w:rPr>
        <w:t xml:space="preserve"> da </w:t>
      </w:r>
      <w:r w:rsidRPr="00BD7901">
        <w:rPr>
          <w:rFonts w:cs="Arial"/>
          <w:bCs/>
          <w:iCs/>
          <w:sz w:val="24"/>
          <w:szCs w:val="24"/>
        </w:rPr>
        <w:t>CONTRATADA</w:t>
      </w:r>
      <w:r>
        <w:rPr>
          <w:rFonts w:cs="Arial"/>
          <w:bCs/>
          <w:iCs/>
          <w:sz w:val="24"/>
          <w:szCs w:val="24"/>
        </w:rPr>
        <w:t>.</w:t>
      </w:r>
      <w:r w:rsidR="00BE0334" w:rsidRPr="00BD7901">
        <w:rPr>
          <w:rFonts w:eastAsia="Times New Roman" w:cstheme="minorHAnsi"/>
          <w:sz w:val="24"/>
          <w:szCs w:val="24"/>
          <w:lang w:eastAsia="pt-BR"/>
        </w:rPr>
        <w:t xml:space="preserve"> </w:t>
      </w:r>
    </w:p>
    <w:p w14:paraId="53E526CD" w14:textId="331E54BE" w:rsidR="00527ECE" w:rsidRDefault="00527ECE" w:rsidP="00967AA2">
      <w:pPr>
        <w:tabs>
          <w:tab w:val="left" w:pos="567"/>
        </w:tabs>
        <w:spacing w:after="120" w:line="240" w:lineRule="auto"/>
        <w:ind w:right="7"/>
        <w:jc w:val="both"/>
        <w:rPr>
          <w:rFonts w:cs="Arial"/>
          <w:sz w:val="24"/>
          <w:szCs w:val="24"/>
        </w:rPr>
      </w:pPr>
      <w:r w:rsidRPr="006059ED">
        <w:rPr>
          <w:rFonts w:eastAsia="Times New Roman" w:cstheme="minorHAnsi"/>
          <w:b/>
          <w:sz w:val="24"/>
          <w:szCs w:val="24"/>
          <w:lang w:eastAsia="pt-BR"/>
        </w:rPr>
        <w:t>2.3.</w:t>
      </w:r>
      <w:r w:rsidRPr="006059ED">
        <w:rPr>
          <w:rFonts w:eastAsia="Times New Roman" w:cstheme="minorHAnsi"/>
          <w:sz w:val="24"/>
          <w:szCs w:val="24"/>
          <w:lang w:eastAsia="pt-BR"/>
        </w:rPr>
        <w:t xml:space="preserve"> </w:t>
      </w:r>
      <w:r w:rsidRPr="006059ED">
        <w:rPr>
          <w:rFonts w:eastAsia="Times New Roman" w:cstheme="minorHAnsi"/>
          <w:sz w:val="24"/>
          <w:szCs w:val="24"/>
          <w:lang w:eastAsia="pt-BR"/>
        </w:rPr>
        <w:tab/>
      </w:r>
      <w:r w:rsidRPr="006059ED">
        <w:rPr>
          <w:rFonts w:eastAsia="Times New Roman" w:cstheme="minorHAnsi"/>
          <w:b/>
          <w:sz w:val="24"/>
          <w:szCs w:val="24"/>
          <w:lang w:eastAsia="pt-BR"/>
        </w:rPr>
        <w:t>Limite de prazo.</w:t>
      </w:r>
      <w:r w:rsidRPr="00527ECE">
        <w:rPr>
          <w:rFonts w:eastAsia="Times New Roman" w:cstheme="minorHAnsi"/>
          <w:sz w:val="24"/>
          <w:szCs w:val="24"/>
          <w:lang w:eastAsia="pt-BR"/>
        </w:rPr>
        <w:t xml:space="preserve"> </w:t>
      </w:r>
      <w:r w:rsidRPr="00BD7901">
        <w:rPr>
          <w:rFonts w:eastAsia="Times New Roman" w:cstheme="minorHAnsi"/>
          <w:sz w:val="24"/>
          <w:szCs w:val="24"/>
          <w:lang w:eastAsia="pt-BR"/>
        </w:rPr>
        <w:t xml:space="preserve">A vigência poderá ser </w:t>
      </w:r>
      <w:r w:rsidRPr="00BD7901">
        <w:rPr>
          <w:rFonts w:cs="Arial"/>
          <w:sz w:val="24"/>
          <w:szCs w:val="24"/>
        </w:rPr>
        <w:t xml:space="preserve">prorrogada pelo tempo necessário à conclusão do objeto, desde que justificadamente e observado o </w:t>
      </w:r>
      <w:r>
        <w:rPr>
          <w:rFonts w:cs="Arial"/>
          <w:sz w:val="24"/>
          <w:szCs w:val="24"/>
        </w:rPr>
        <w:t xml:space="preserve">limite de </w:t>
      </w:r>
      <w:r w:rsidRPr="00BD7901">
        <w:rPr>
          <w:rFonts w:cs="Arial"/>
          <w:sz w:val="24"/>
          <w:szCs w:val="24"/>
        </w:rPr>
        <w:t>1</w:t>
      </w:r>
      <w:r w:rsidR="00C7045E">
        <w:rPr>
          <w:rFonts w:cs="Arial"/>
          <w:sz w:val="24"/>
          <w:szCs w:val="24"/>
        </w:rPr>
        <w:t>0</w:t>
      </w:r>
      <w:r w:rsidRPr="00BD7901">
        <w:rPr>
          <w:rFonts w:cs="Arial"/>
          <w:sz w:val="24"/>
          <w:szCs w:val="24"/>
        </w:rPr>
        <w:t xml:space="preserve"> </w:t>
      </w:r>
      <w:r w:rsidR="00C7045E">
        <w:rPr>
          <w:rFonts w:cs="Arial"/>
          <w:sz w:val="24"/>
          <w:szCs w:val="24"/>
        </w:rPr>
        <w:t>anos</w:t>
      </w:r>
      <w:r w:rsidRPr="00BD7901">
        <w:rPr>
          <w:rFonts w:cs="Arial"/>
          <w:sz w:val="24"/>
          <w:szCs w:val="24"/>
        </w:rPr>
        <w:t xml:space="preserve"> estabelecido pelo </w:t>
      </w:r>
      <w:r w:rsidR="00C71932">
        <w:rPr>
          <w:rFonts w:cs="Arial"/>
          <w:sz w:val="24"/>
          <w:szCs w:val="24"/>
        </w:rPr>
        <w:t xml:space="preserve">art. 75, </w:t>
      </w:r>
      <w:r w:rsidR="00C71932" w:rsidRPr="00C71932">
        <w:rPr>
          <w:rFonts w:cs="Arial"/>
          <w:i/>
          <w:iCs/>
          <w:sz w:val="24"/>
          <w:szCs w:val="24"/>
        </w:rPr>
        <w:t>caput</w:t>
      </w:r>
      <w:r w:rsidR="00C71932">
        <w:rPr>
          <w:rFonts w:cs="Arial"/>
          <w:sz w:val="24"/>
          <w:szCs w:val="24"/>
        </w:rPr>
        <w:t xml:space="preserve">, inciso V, c/c </w:t>
      </w:r>
      <w:r w:rsidRPr="00BD7901">
        <w:rPr>
          <w:rFonts w:cs="Arial"/>
          <w:sz w:val="24"/>
          <w:szCs w:val="24"/>
        </w:rPr>
        <w:t xml:space="preserve">art. </w:t>
      </w:r>
      <w:r w:rsidR="00C7045E">
        <w:rPr>
          <w:rFonts w:cs="Arial"/>
          <w:sz w:val="24"/>
          <w:szCs w:val="24"/>
        </w:rPr>
        <w:t>108 da Lei nº 14.133, de 2021</w:t>
      </w:r>
      <w:r w:rsidRPr="00BD7901">
        <w:rPr>
          <w:rFonts w:cs="Arial"/>
          <w:sz w:val="24"/>
          <w:szCs w:val="24"/>
        </w:rPr>
        <w:t>.</w:t>
      </w:r>
    </w:p>
    <w:p w14:paraId="1870D82B" w14:textId="164C90E1" w:rsidR="00382FD5" w:rsidRDefault="00382FD5" w:rsidP="0047437D">
      <w:pPr>
        <w:tabs>
          <w:tab w:val="left" w:pos="567"/>
        </w:tabs>
        <w:spacing w:after="120" w:line="240" w:lineRule="auto"/>
        <w:ind w:right="35"/>
        <w:jc w:val="both"/>
        <w:rPr>
          <w:rFonts w:eastAsia="Times New Roman" w:cstheme="minorHAnsi"/>
          <w:sz w:val="24"/>
          <w:szCs w:val="24"/>
          <w:lang w:eastAsia="pt-BR"/>
        </w:rPr>
      </w:pPr>
      <w:r w:rsidRPr="006059ED">
        <w:rPr>
          <w:rFonts w:eastAsia="Times New Roman" w:cstheme="minorHAnsi"/>
          <w:b/>
          <w:sz w:val="24"/>
          <w:szCs w:val="24"/>
          <w:lang w:eastAsia="pt-BR"/>
        </w:rPr>
        <w:lastRenderedPageBreak/>
        <w:t>2.</w:t>
      </w:r>
      <w:r w:rsidR="00967AA2" w:rsidRPr="006059ED">
        <w:rPr>
          <w:rFonts w:eastAsia="Times New Roman" w:cstheme="minorHAnsi"/>
          <w:b/>
          <w:sz w:val="24"/>
          <w:szCs w:val="24"/>
          <w:lang w:eastAsia="pt-BR"/>
        </w:rPr>
        <w:t>4</w:t>
      </w:r>
      <w:r w:rsidRPr="006059ED">
        <w:rPr>
          <w:rFonts w:eastAsia="Times New Roman" w:cstheme="minorHAnsi"/>
          <w:b/>
          <w:sz w:val="24"/>
          <w:szCs w:val="24"/>
          <w:lang w:eastAsia="pt-BR"/>
        </w:rPr>
        <w:t>.</w:t>
      </w:r>
      <w:r w:rsidRPr="006059ED">
        <w:rPr>
          <w:rFonts w:eastAsia="Times New Roman" w:cstheme="minorHAnsi"/>
          <w:sz w:val="24"/>
          <w:szCs w:val="24"/>
          <w:lang w:eastAsia="pt-BR"/>
        </w:rPr>
        <w:t xml:space="preserve"> </w:t>
      </w:r>
      <w:r w:rsidRPr="006059ED">
        <w:rPr>
          <w:rFonts w:eastAsia="Times New Roman" w:cstheme="minorHAnsi"/>
          <w:sz w:val="24"/>
          <w:szCs w:val="24"/>
          <w:lang w:eastAsia="pt-BR"/>
        </w:rPr>
        <w:tab/>
      </w:r>
      <w:r w:rsidR="00527ECE" w:rsidRPr="006059ED">
        <w:rPr>
          <w:rFonts w:eastAsia="Times New Roman" w:cstheme="minorHAnsi"/>
          <w:b/>
          <w:sz w:val="24"/>
          <w:szCs w:val="24"/>
          <w:lang w:eastAsia="pt-BR"/>
        </w:rPr>
        <w:t xml:space="preserve">Alterações nos prazos </w:t>
      </w:r>
      <w:r w:rsidR="00B97B76" w:rsidRPr="006059ED">
        <w:rPr>
          <w:rFonts w:eastAsia="Times New Roman" w:cstheme="minorHAnsi"/>
          <w:b/>
          <w:sz w:val="24"/>
          <w:szCs w:val="24"/>
          <w:lang w:eastAsia="pt-BR"/>
        </w:rPr>
        <w:t xml:space="preserve">de execução </w:t>
      </w:r>
      <w:r w:rsidR="00527ECE" w:rsidRPr="006059ED">
        <w:rPr>
          <w:rFonts w:eastAsia="Times New Roman" w:cstheme="minorHAnsi"/>
          <w:b/>
          <w:sz w:val="24"/>
          <w:szCs w:val="24"/>
          <w:lang w:eastAsia="pt-BR"/>
        </w:rPr>
        <w:t>das etapas do Projeto de PD&amp;I.</w:t>
      </w:r>
      <w:r w:rsidR="00527ECE">
        <w:rPr>
          <w:rFonts w:eastAsia="Times New Roman" w:cstheme="minorHAnsi"/>
          <w:b/>
          <w:color w:val="2F5496" w:themeColor="accent5" w:themeShade="BF"/>
          <w:sz w:val="24"/>
          <w:szCs w:val="24"/>
          <w:lang w:eastAsia="pt-BR"/>
        </w:rPr>
        <w:t xml:space="preserve"> </w:t>
      </w:r>
      <w:r w:rsidR="006059ED">
        <w:rPr>
          <w:rFonts w:eastAsia="Times New Roman" w:cstheme="minorHAnsi"/>
          <w:sz w:val="24"/>
          <w:szCs w:val="24"/>
          <w:lang w:eastAsia="pt-BR"/>
        </w:rPr>
        <w:t>O</w:t>
      </w:r>
      <w:r>
        <w:rPr>
          <w:rFonts w:eastAsia="Times New Roman" w:cstheme="minorHAnsi"/>
          <w:sz w:val="24"/>
          <w:szCs w:val="24"/>
          <w:lang w:eastAsia="pt-BR"/>
        </w:rPr>
        <w:t xml:space="preserve">s prazos iniciais e finais </w:t>
      </w:r>
      <w:r w:rsidR="00B97B76">
        <w:rPr>
          <w:rFonts w:eastAsia="Times New Roman" w:cstheme="minorHAnsi"/>
          <w:sz w:val="24"/>
          <w:szCs w:val="24"/>
          <w:lang w:eastAsia="pt-BR"/>
        </w:rPr>
        <w:t xml:space="preserve">de execução </w:t>
      </w:r>
      <w:r>
        <w:rPr>
          <w:rFonts w:eastAsia="Times New Roman" w:cstheme="minorHAnsi"/>
          <w:sz w:val="24"/>
          <w:szCs w:val="24"/>
          <w:lang w:eastAsia="pt-BR"/>
        </w:rPr>
        <w:t xml:space="preserve">das etapas do Projeto de PD&amp;I poderão sofrer alterações, desde que </w:t>
      </w:r>
      <w:r w:rsidR="00000AF2">
        <w:rPr>
          <w:rFonts w:eastAsia="Times New Roman" w:cstheme="minorHAnsi"/>
          <w:sz w:val="24"/>
          <w:szCs w:val="24"/>
          <w:lang w:eastAsia="pt-BR"/>
        </w:rPr>
        <w:t xml:space="preserve">solicitadas </w:t>
      </w:r>
      <w:r>
        <w:rPr>
          <w:rFonts w:eastAsia="Times New Roman" w:cstheme="minorHAnsi"/>
          <w:sz w:val="24"/>
          <w:szCs w:val="24"/>
          <w:lang w:eastAsia="pt-BR"/>
        </w:rPr>
        <w:t>justificada</w:t>
      </w:r>
      <w:r w:rsidR="00000AF2">
        <w:rPr>
          <w:rFonts w:eastAsia="Times New Roman" w:cstheme="minorHAnsi"/>
          <w:sz w:val="24"/>
          <w:szCs w:val="24"/>
          <w:lang w:eastAsia="pt-BR"/>
        </w:rPr>
        <w:t>mente</w:t>
      </w:r>
      <w:r>
        <w:rPr>
          <w:rFonts w:eastAsia="Times New Roman" w:cstheme="minorHAnsi"/>
          <w:sz w:val="24"/>
          <w:szCs w:val="24"/>
          <w:lang w:eastAsia="pt-BR"/>
        </w:rPr>
        <w:t xml:space="preserve"> pela CONTR</w:t>
      </w:r>
      <w:r w:rsidR="003418A1">
        <w:rPr>
          <w:rFonts w:eastAsia="Times New Roman" w:cstheme="minorHAnsi"/>
          <w:sz w:val="24"/>
          <w:szCs w:val="24"/>
          <w:lang w:eastAsia="pt-BR"/>
        </w:rPr>
        <w:t>ATADA</w:t>
      </w:r>
      <w:r>
        <w:rPr>
          <w:rFonts w:eastAsia="Times New Roman" w:cstheme="minorHAnsi"/>
          <w:sz w:val="24"/>
          <w:szCs w:val="24"/>
          <w:lang w:eastAsia="pt-BR"/>
        </w:rPr>
        <w:t>.</w:t>
      </w:r>
    </w:p>
    <w:p w14:paraId="3C21AD35" w14:textId="77777777" w:rsidR="00382FD5" w:rsidRDefault="00382FD5" w:rsidP="0047437D">
      <w:pPr>
        <w:tabs>
          <w:tab w:val="left" w:pos="709"/>
        </w:tabs>
        <w:spacing w:after="120" w:line="240" w:lineRule="auto"/>
        <w:ind w:right="35"/>
        <w:jc w:val="both"/>
        <w:rPr>
          <w:rFonts w:eastAsia="Times New Roman" w:cstheme="minorHAnsi"/>
          <w:sz w:val="24"/>
          <w:szCs w:val="24"/>
          <w:lang w:eastAsia="pt-BR"/>
        </w:rPr>
      </w:pPr>
      <w:r w:rsidRPr="006059ED">
        <w:rPr>
          <w:rFonts w:eastAsia="Times New Roman" w:cstheme="minorHAnsi"/>
          <w:b/>
          <w:sz w:val="24"/>
          <w:szCs w:val="24"/>
          <w:lang w:eastAsia="pt-BR"/>
        </w:rPr>
        <w:t>2.</w:t>
      </w:r>
      <w:r w:rsidR="00527ECE" w:rsidRPr="006059ED">
        <w:rPr>
          <w:rFonts w:eastAsia="Times New Roman" w:cstheme="minorHAnsi"/>
          <w:b/>
          <w:sz w:val="24"/>
          <w:szCs w:val="24"/>
          <w:lang w:eastAsia="pt-BR"/>
        </w:rPr>
        <w:t>4</w:t>
      </w:r>
      <w:r w:rsidRPr="006059ED">
        <w:rPr>
          <w:rFonts w:eastAsia="Times New Roman" w:cstheme="minorHAnsi"/>
          <w:b/>
          <w:sz w:val="24"/>
          <w:szCs w:val="24"/>
          <w:lang w:eastAsia="pt-BR"/>
        </w:rPr>
        <w:t>.</w:t>
      </w:r>
      <w:r w:rsidR="00527ECE" w:rsidRPr="006059ED">
        <w:rPr>
          <w:rFonts w:eastAsia="Times New Roman" w:cstheme="minorHAnsi"/>
          <w:b/>
          <w:sz w:val="24"/>
          <w:szCs w:val="24"/>
          <w:lang w:eastAsia="pt-BR"/>
        </w:rPr>
        <w:t>1.</w:t>
      </w:r>
      <w:r>
        <w:rPr>
          <w:rFonts w:eastAsia="Times New Roman" w:cstheme="minorHAnsi"/>
          <w:sz w:val="24"/>
          <w:szCs w:val="24"/>
          <w:lang w:eastAsia="pt-BR"/>
        </w:rPr>
        <w:t xml:space="preserve"> </w:t>
      </w:r>
      <w:r w:rsidR="00527ECE">
        <w:rPr>
          <w:rFonts w:eastAsia="Times New Roman" w:cstheme="minorHAnsi"/>
          <w:sz w:val="24"/>
          <w:szCs w:val="24"/>
          <w:lang w:eastAsia="pt-BR"/>
        </w:rPr>
        <w:tab/>
      </w:r>
      <w:r>
        <w:rPr>
          <w:rFonts w:eastAsia="Times New Roman" w:cstheme="minorHAnsi"/>
          <w:sz w:val="24"/>
          <w:szCs w:val="24"/>
          <w:lang w:eastAsia="pt-BR"/>
        </w:rPr>
        <w:t xml:space="preserve">Desde que não acarretem a prorrogação da vigência </w:t>
      </w:r>
      <w:r w:rsidR="00B62126">
        <w:rPr>
          <w:rFonts w:eastAsia="Times New Roman" w:cstheme="minorHAnsi"/>
          <w:sz w:val="24"/>
          <w:szCs w:val="24"/>
          <w:lang w:eastAsia="pt-BR"/>
        </w:rPr>
        <w:t xml:space="preserve">total </w:t>
      </w:r>
      <w:r>
        <w:rPr>
          <w:rFonts w:eastAsia="Times New Roman" w:cstheme="minorHAnsi"/>
          <w:sz w:val="24"/>
          <w:szCs w:val="24"/>
          <w:lang w:eastAsia="pt-BR"/>
        </w:rPr>
        <w:t xml:space="preserve">do contrato, as alterações dos prazos iniciais e finais das etapas do Projeto de PD&amp;I </w:t>
      </w:r>
      <w:r w:rsidR="00000AF2">
        <w:rPr>
          <w:rFonts w:eastAsia="Times New Roman" w:cstheme="minorHAnsi"/>
          <w:sz w:val="24"/>
          <w:szCs w:val="24"/>
          <w:lang w:eastAsia="pt-BR"/>
        </w:rPr>
        <w:t xml:space="preserve">independem da celebração de aditivo e de análise do órgão jurídico da CONTRATANTE, devendo ser </w:t>
      </w:r>
      <w:r>
        <w:rPr>
          <w:rFonts w:eastAsia="Times New Roman" w:cstheme="minorHAnsi"/>
          <w:sz w:val="24"/>
          <w:szCs w:val="24"/>
          <w:lang w:eastAsia="pt-BR"/>
        </w:rPr>
        <w:t xml:space="preserve">formalizadas </w:t>
      </w:r>
      <w:r w:rsidR="00000AF2">
        <w:rPr>
          <w:rFonts w:eastAsia="Times New Roman" w:cstheme="minorHAnsi"/>
          <w:sz w:val="24"/>
          <w:szCs w:val="24"/>
          <w:lang w:eastAsia="pt-BR"/>
        </w:rPr>
        <w:t xml:space="preserve">de modo simplificado </w:t>
      </w:r>
      <w:r w:rsidR="00527ECE">
        <w:rPr>
          <w:rFonts w:eastAsia="Times New Roman" w:cstheme="minorHAnsi"/>
          <w:sz w:val="24"/>
          <w:szCs w:val="24"/>
          <w:lang w:eastAsia="pt-BR"/>
        </w:rPr>
        <w:t xml:space="preserve">por meio de </w:t>
      </w:r>
      <w:r w:rsidR="00000AF2">
        <w:rPr>
          <w:rFonts w:eastAsia="Times New Roman" w:cstheme="minorHAnsi"/>
          <w:sz w:val="24"/>
          <w:szCs w:val="24"/>
          <w:lang w:eastAsia="pt-BR"/>
        </w:rPr>
        <w:t>apostila ao Projeto de PD&amp;I.</w:t>
      </w:r>
    </w:p>
    <w:p w14:paraId="72FE9DF2" w14:textId="77777777" w:rsidR="0047437D" w:rsidRPr="00732E6D" w:rsidRDefault="0047437D" w:rsidP="0047437D">
      <w:pPr>
        <w:spacing w:after="120" w:line="240" w:lineRule="auto"/>
        <w:jc w:val="both"/>
        <w:rPr>
          <w:rFonts w:ascii="Candara" w:hAnsi="Candara" w:cs="Arial"/>
          <w:color w:val="000000"/>
        </w:rPr>
      </w:pPr>
    </w:p>
    <w:p w14:paraId="2CFE48FF" w14:textId="77777777" w:rsidR="00527ECE" w:rsidRPr="006059ED" w:rsidRDefault="00527ECE"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 xml:space="preserve">CLÁUSULA </w:t>
      </w:r>
      <w:r w:rsidR="002B2059" w:rsidRPr="006059ED">
        <w:rPr>
          <w:rFonts w:cstheme="minorHAnsi"/>
          <w:b/>
          <w:bCs/>
          <w:sz w:val="24"/>
          <w:szCs w:val="24"/>
        </w:rPr>
        <w:t>3</w:t>
      </w:r>
      <w:r w:rsidRPr="006059ED">
        <w:rPr>
          <w:rFonts w:cstheme="minorHAnsi"/>
          <w:b/>
          <w:bCs/>
          <w:sz w:val="24"/>
          <w:szCs w:val="24"/>
        </w:rPr>
        <w:t xml:space="preserve">ª </w:t>
      </w:r>
      <w:r w:rsidR="002B2059" w:rsidRPr="006059ED">
        <w:rPr>
          <w:rFonts w:cstheme="minorHAnsi"/>
          <w:b/>
          <w:bCs/>
          <w:sz w:val="24"/>
          <w:szCs w:val="24"/>
        </w:rPr>
        <w:t>–</w:t>
      </w:r>
      <w:r w:rsidRPr="006059ED">
        <w:rPr>
          <w:rFonts w:cstheme="minorHAnsi"/>
          <w:b/>
          <w:bCs/>
          <w:sz w:val="24"/>
          <w:szCs w:val="24"/>
        </w:rPr>
        <w:t xml:space="preserve"> </w:t>
      </w:r>
      <w:r w:rsidR="002B2059" w:rsidRPr="006059ED">
        <w:rPr>
          <w:rFonts w:cstheme="minorHAnsi"/>
          <w:b/>
          <w:bCs/>
          <w:sz w:val="24"/>
          <w:szCs w:val="24"/>
        </w:rPr>
        <w:t>OBRIGAÇÕES DA CONTRATANTE</w:t>
      </w:r>
    </w:p>
    <w:p w14:paraId="324330AF" w14:textId="77777777" w:rsidR="00E27CE9" w:rsidRDefault="00527ECE" w:rsidP="0047437D">
      <w:pPr>
        <w:spacing w:after="120" w:line="240" w:lineRule="auto"/>
        <w:ind w:right="6"/>
        <w:jc w:val="both"/>
        <w:rPr>
          <w:rFonts w:cs="Times New Roman"/>
          <w:color w:val="FFC000" w:themeColor="accent4"/>
          <w:sz w:val="24"/>
          <w:szCs w:val="24"/>
        </w:rPr>
      </w:pPr>
      <w:r w:rsidRPr="002E42B1">
        <w:rPr>
          <w:rFonts w:eastAsia="Times New Roman" w:cstheme="minorHAnsi"/>
          <w:sz w:val="24"/>
          <w:szCs w:val="24"/>
          <w:lang w:eastAsia="pt-BR"/>
        </w:rPr>
        <w:t> </w:t>
      </w: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E27CE9" w14:paraId="3671A7AE" w14:textId="77777777" w:rsidTr="008E3BCE">
        <w:trPr>
          <w:trHeight w:val="1562"/>
        </w:trPr>
        <w:tc>
          <w:tcPr>
            <w:tcW w:w="8080" w:type="dxa"/>
            <w:shd w:val="clear" w:color="auto" w:fill="FFF2CC" w:themeFill="accent4" w:themeFillTint="33"/>
          </w:tcPr>
          <w:p w14:paraId="56AF7F71" w14:textId="77777777" w:rsidR="00E27CE9" w:rsidRPr="000E5E8A" w:rsidRDefault="00E27CE9"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(3.0)</w:t>
            </w:r>
          </w:p>
          <w:p w14:paraId="3FD701ED" w14:textId="4340E76D" w:rsidR="00E27CE9" w:rsidRPr="004B7910" w:rsidRDefault="004B7910" w:rsidP="001A121F">
            <w:pPr>
              <w:tabs>
                <w:tab w:val="left" w:pos="567"/>
              </w:tabs>
              <w:spacing w:after="120"/>
              <w:ind w:right="6"/>
              <w:jc w:val="both"/>
              <w:rPr>
                <w:rFonts w:asciiTheme="majorHAnsi" w:hAnsiTheme="majorHAnsi" w:cstheme="majorHAnsi"/>
                <w:sz w:val="22"/>
                <w:szCs w:val="22"/>
              </w:rPr>
            </w:pPr>
            <w:r>
              <w:rPr>
                <w:rFonts w:asciiTheme="majorHAnsi" w:eastAsia="Times New Roman" w:hAnsiTheme="majorHAnsi" w:cstheme="majorHAnsi"/>
                <w:iCs/>
                <w:sz w:val="22"/>
                <w:szCs w:val="22"/>
                <w:lang w:eastAsia="pt-BR"/>
              </w:rPr>
              <w:t xml:space="preserve">As obrigações abaixo são </w:t>
            </w:r>
            <w:r w:rsidR="002F3A94" w:rsidRPr="000E5E8A">
              <w:rPr>
                <w:rFonts w:asciiTheme="majorHAnsi" w:eastAsia="Times New Roman" w:hAnsiTheme="majorHAnsi" w:cstheme="majorHAnsi"/>
                <w:iCs/>
                <w:sz w:val="22"/>
                <w:szCs w:val="22"/>
                <w:lang w:eastAsia="pt-BR"/>
              </w:rPr>
              <w:t>meramente ilustrativas</w:t>
            </w:r>
            <w:r>
              <w:rPr>
                <w:rFonts w:asciiTheme="majorHAnsi" w:eastAsia="Times New Roman" w:hAnsiTheme="majorHAnsi" w:cstheme="majorHAnsi"/>
                <w:iCs/>
                <w:sz w:val="22"/>
                <w:szCs w:val="22"/>
                <w:lang w:eastAsia="pt-BR"/>
              </w:rPr>
              <w:t xml:space="preserve">. O órgão </w:t>
            </w:r>
            <w:r w:rsidR="002F3A94" w:rsidRPr="000E5E8A">
              <w:rPr>
                <w:rFonts w:asciiTheme="majorHAnsi" w:eastAsia="Times New Roman" w:hAnsiTheme="majorHAnsi" w:cstheme="majorHAnsi"/>
                <w:iCs/>
                <w:sz w:val="22"/>
                <w:szCs w:val="22"/>
                <w:lang w:eastAsia="pt-BR"/>
              </w:rPr>
              <w:t xml:space="preserve">contratante </w:t>
            </w:r>
            <w:r>
              <w:rPr>
                <w:rFonts w:asciiTheme="majorHAnsi" w:eastAsia="Times New Roman" w:hAnsiTheme="majorHAnsi" w:cstheme="majorHAnsi"/>
                <w:iCs/>
                <w:sz w:val="22"/>
                <w:szCs w:val="22"/>
                <w:lang w:eastAsia="pt-BR"/>
              </w:rPr>
              <w:t xml:space="preserve">deve ajustá-las de acordo com o </w:t>
            </w:r>
            <w:r w:rsidR="002F3A94" w:rsidRPr="002F3A94">
              <w:rPr>
                <w:rFonts w:asciiTheme="majorHAnsi" w:eastAsia="Times New Roman" w:hAnsiTheme="majorHAnsi" w:cstheme="majorHAnsi"/>
                <w:iCs/>
                <w:sz w:val="22"/>
                <w:szCs w:val="22"/>
                <w:lang w:eastAsia="pt-BR"/>
              </w:rPr>
              <w:t>caso concreto.</w:t>
            </w:r>
            <w:r>
              <w:rPr>
                <w:rFonts w:asciiTheme="majorHAnsi" w:eastAsia="Times New Roman" w:hAnsiTheme="majorHAnsi" w:cstheme="majorHAnsi"/>
                <w:iCs/>
                <w:sz w:val="22"/>
                <w:szCs w:val="22"/>
                <w:lang w:eastAsia="pt-BR"/>
              </w:rPr>
              <w:t xml:space="preserve"> </w:t>
            </w:r>
            <w:r>
              <w:rPr>
                <w:rFonts w:asciiTheme="majorHAnsi" w:hAnsiTheme="majorHAnsi" w:cstheme="majorHAnsi"/>
                <w:sz w:val="22"/>
                <w:szCs w:val="22"/>
              </w:rPr>
              <w:t>V</w:t>
            </w:r>
            <w:r w:rsidRPr="002F3A94">
              <w:rPr>
                <w:rFonts w:asciiTheme="majorHAnsi" w:hAnsiTheme="majorHAnsi" w:cstheme="majorHAnsi"/>
                <w:sz w:val="22"/>
                <w:szCs w:val="22"/>
              </w:rPr>
              <w:t xml:space="preserve">árias </w:t>
            </w:r>
            <w:r>
              <w:rPr>
                <w:rFonts w:asciiTheme="majorHAnsi" w:hAnsiTheme="majorHAnsi" w:cstheme="majorHAnsi"/>
                <w:sz w:val="22"/>
                <w:szCs w:val="22"/>
              </w:rPr>
              <w:t xml:space="preserve">outras </w:t>
            </w:r>
            <w:r w:rsidRPr="002F3A94">
              <w:rPr>
                <w:rFonts w:asciiTheme="majorHAnsi" w:hAnsiTheme="majorHAnsi" w:cstheme="majorHAnsi"/>
                <w:sz w:val="22"/>
                <w:szCs w:val="22"/>
              </w:rPr>
              <w:t xml:space="preserve">obrigações estão esparsas </w:t>
            </w:r>
            <w:r>
              <w:rPr>
                <w:rFonts w:asciiTheme="majorHAnsi" w:hAnsiTheme="majorHAnsi" w:cstheme="majorHAnsi"/>
                <w:sz w:val="22"/>
                <w:szCs w:val="22"/>
              </w:rPr>
              <w:t>n</w:t>
            </w:r>
            <w:r w:rsidRPr="002F3A94">
              <w:rPr>
                <w:rFonts w:asciiTheme="majorHAnsi" w:hAnsiTheme="majorHAnsi" w:cstheme="majorHAnsi"/>
                <w:sz w:val="22"/>
                <w:szCs w:val="22"/>
              </w:rPr>
              <w:t xml:space="preserve">o texto em cláusulas mais diretamente relacionadas com </w:t>
            </w:r>
            <w:r>
              <w:rPr>
                <w:rFonts w:asciiTheme="majorHAnsi" w:hAnsiTheme="majorHAnsi" w:cstheme="majorHAnsi"/>
                <w:sz w:val="22"/>
                <w:szCs w:val="22"/>
              </w:rPr>
              <w:t xml:space="preserve">elas. </w:t>
            </w:r>
            <w:r>
              <w:rPr>
                <w:rFonts w:asciiTheme="majorHAnsi" w:eastAsia="Times New Roman" w:hAnsiTheme="majorHAnsi" w:cstheme="majorHAnsi"/>
                <w:iCs/>
                <w:sz w:val="22"/>
                <w:szCs w:val="22"/>
                <w:lang w:eastAsia="pt-BR"/>
              </w:rPr>
              <w:t xml:space="preserve">Dependendo do objeto contratual, deverão ser </w:t>
            </w:r>
            <w:r>
              <w:rPr>
                <w:rFonts w:asciiTheme="majorHAnsi" w:hAnsiTheme="majorHAnsi" w:cstheme="majorHAnsi"/>
                <w:sz w:val="22"/>
                <w:szCs w:val="22"/>
              </w:rPr>
              <w:t xml:space="preserve">incluídas </w:t>
            </w:r>
            <w:r w:rsidRPr="002F3A94">
              <w:rPr>
                <w:rFonts w:asciiTheme="majorHAnsi" w:hAnsiTheme="majorHAnsi" w:cstheme="majorHAnsi"/>
                <w:sz w:val="22"/>
                <w:szCs w:val="22"/>
              </w:rPr>
              <w:t xml:space="preserve">exigências de sustentabilidade ambiental, </w:t>
            </w:r>
            <w:r>
              <w:rPr>
                <w:rFonts w:asciiTheme="majorHAnsi" w:hAnsiTheme="majorHAnsi" w:cstheme="majorHAnsi"/>
                <w:sz w:val="22"/>
                <w:szCs w:val="22"/>
              </w:rPr>
              <w:t xml:space="preserve">nos termos do </w:t>
            </w:r>
            <w:r w:rsidRPr="002F3A94">
              <w:rPr>
                <w:rFonts w:asciiTheme="majorHAnsi" w:hAnsiTheme="majorHAnsi" w:cstheme="majorHAnsi"/>
                <w:sz w:val="22"/>
                <w:szCs w:val="22"/>
              </w:rPr>
              <w:t>Decreto 7.746/2012</w:t>
            </w:r>
            <w:r>
              <w:rPr>
                <w:rFonts w:asciiTheme="majorHAnsi" w:hAnsiTheme="majorHAnsi" w:cstheme="majorHAnsi"/>
                <w:sz w:val="22"/>
                <w:szCs w:val="22"/>
              </w:rPr>
              <w:t xml:space="preserve"> e da </w:t>
            </w:r>
            <w:r w:rsidRPr="002F3A94">
              <w:rPr>
                <w:rFonts w:asciiTheme="majorHAnsi" w:hAnsiTheme="majorHAnsi" w:cstheme="majorHAnsi"/>
                <w:sz w:val="22"/>
                <w:szCs w:val="22"/>
              </w:rPr>
              <w:t>Instrução Normativa nº 1/2010, da Secretaria de Logística e Tecnologia da Informação do Ministério do Planejamento, Orçamento e Gestão</w:t>
            </w:r>
            <w:r>
              <w:rPr>
                <w:rFonts w:asciiTheme="majorHAnsi" w:hAnsiTheme="majorHAnsi" w:cstheme="majorHAnsi"/>
                <w:sz w:val="22"/>
                <w:szCs w:val="22"/>
              </w:rPr>
              <w:t>.</w:t>
            </w:r>
          </w:p>
        </w:tc>
      </w:tr>
    </w:tbl>
    <w:p w14:paraId="413A9C19" w14:textId="77777777" w:rsidR="00E27CE9" w:rsidRDefault="00E27CE9" w:rsidP="002B2059">
      <w:pPr>
        <w:spacing w:after="120" w:line="240" w:lineRule="auto"/>
        <w:ind w:right="6"/>
        <w:jc w:val="both"/>
        <w:rPr>
          <w:rFonts w:eastAsia="Times New Roman" w:cstheme="minorHAnsi"/>
          <w:sz w:val="24"/>
          <w:szCs w:val="24"/>
          <w:lang w:eastAsia="pt-BR"/>
        </w:rPr>
      </w:pPr>
    </w:p>
    <w:p w14:paraId="0083356A" w14:textId="77777777" w:rsidR="00836776" w:rsidRPr="00DA73A8" w:rsidRDefault="001E6CE5" w:rsidP="001E6CE5">
      <w:pPr>
        <w:tabs>
          <w:tab w:val="left" w:pos="567"/>
        </w:tabs>
        <w:spacing w:after="120" w:line="240" w:lineRule="auto"/>
        <w:ind w:right="35"/>
        <w:jc w:val="both"/>
        <w:rPr>
          <w:rFonts w:eastAsia="Times New Roman" w:cstheme="minorHAnsi"/>
          <w:sz w:val="24"/>
          <w:szCs w:val="24"/>
          <w:lang w:eastAsia="pt-BR"/>
        </w:rPr>
      </w:pPr>
      <w:r w:rsidRPr="006059ED">
        <w:rPr>
          <w:rFonts w:eastAsia="Times New Roman" w:cstheme="minorHAnsi"/>
          <w:b/>
          <w:sz w:val="24"/>
          <w:szCs w:val="24"/>
          <w:lang w:eastAsia="pt-BR"/>
        </w:rPr>
        <w:t>3.1.</w:t>
      </w:r>
      <w:r w:rsidRPr="006059ED">
        <w:rPr>
          <w:rFonts w:eastAsia="Times New Roman" w:cstheme="minorHAnsi"/>
          <w:sz w:val="24"/>
          <w:szCs w:val="24"/>
          <w:lang w:eastAsia="pt-BR"/>
        </w:rPr>
        <w:t xml:space="preserve"> </w:t>
      </w:r>
      <w:r w:rsidR="00DD1953" w:rsidRPr="006059ED">
        <w:rPr>
          <w:rFonts w:eastAsia="Times New Roman" w:cstheme="minorHAnsi"/>
          <w:b/>
          <w:sz w:val="24"/>
          <w:szCs w:val="24"/>
          <w:lang w:eastAsia="pt-BR"/>
        </w:rPr>
        <w:t>Obrigações da Contratante.</w:t>
      </w:r>
      <w:r w:rsidR="00DD1953">
        <w:rPr>
          <w:rFonts w:eastAsia="Times New Roman" w:cstheme="minorHAnsi"/>
          <w:b/>
          <w:color w:val="2F5496" w:themeColor="accent5" w:themeShade="BF"/>
          <w:sz w:val="24"/>
          <w:szCs w:val="24"/>
          <w:lang w:eastAsia="pt-BR"/>
        </w:rPr>
        <w:t xml:space="preserve"> </w:t>
      </w:r>
      <w:r w:rsidR="00836776" w:rsidRPr="00DA73A8">
        <w:rPr>
          <w:rFonts w:eastAsia="Times New Roman" w:cstheme="minorHAnsi"/>
          <w:sz w:val="24"/>
          <w:szCs w:val="24"/>
          <w:lang w:eastAsia="pt-BR"/>
        </w:rPr>
        <w:t xml:space="preserve">Sem prejuízo de outros compromissos assumidos no presente instrumento, caberá à CONTRATANTE cumprir as </w:t>
      </w:r>
      <w:r w:rsidR="00836776" w:rsidRPr="00A348FB">
        <w:rPr>
          <w:rFonts w:eastAsia="Times New Roman" w:cstheme="minorHAnsi"/>
          <w:sz w:val="24"/>
          <w:szCs w:val="24"/>
          <w:lang w:eastAsia="pt-BR"/>
        </w:rPr>
        <w:t>seguintes obrigações:</w:t>
      </w:r>
    </w:p>
    <w:p w14:paraId="44A4DE2D" w14:textId="77777777" w:rsidR="002C6F9F" w:rsidRPr="00DA73A8" w:rsidRDefault="002C6F9F" w:rsidP="00DF28C8">
      <w:pPr>
        <w:tabs>
          <w:tab w:val="left" w:pos="426"/>
        </w:tabs>
        <w:spacing w:after="120" w:line="240" w:lineRule="auto"/>
        <w:ind w:right="34"/>
        <w:jc w:val="both"/>
        <w:rPr>
          <w:rFonts w:cstheme="minorHAnsi"/>
          <w:sz w:val="24"/>
          <w:szCs w:val="24"/>
        </w:rPr>
      </w:pPr>
      <w:r w:rsidRPr="00DA73A8">
        <w:rPr>
          <w:rFonts w:eastAsia="Times New Roman" w:cstheme="minorHAnsi"/>
          <w:sz w:val="24"/>
          <w:szCs w:val="24"/>
          <w:lang w:eastAsia="pt-BR"/>
        </w:rPr>
        <w:t xml:space="preserve">I – </w:t>
      </w:r>
      <w:r w:rsidRPr="00DA73A8">
        <w:rPr>
          <w:rFonts w:eastAsia="Times New Roman" w:cstheme="minorHAnsi"/>
          <w:sz w:val="24"/>
          <w:szCs w:val="24"/>
          <w:lang w:eastAsia="pt-BR"/>
        </w:rPr>
        <w:tab/>
        <w:t>e</w:t>
      </w:r>
      <w:r w:rsidRPr="00DA73A8">
        <w:rPr>
          <w:rFonts w:cstheme="minorHAnsi"/>
          <w:sz w:val="24"/>
          <w:szCs w:val="24"/>
        </w:rPr>
        <w:t xml:space="preserve">xigir o cumprimento de todas as obrigações assumidas pela CONTRATADA; </w:t>
      </w:r>
    </w:p>
    <w:p w14:paraId="03EC46CF" w14:textId="77777777" w:rsidR="002C6F9F" w:rsidRPr="00DA73A8" w:rsidRDefault="002C6F9F" w:rsidP="00DF28C8">
      <w:pPr>
        <w:tabs>
          <w:tab w:val="left" w:pos="426"/>
        </w:tabs>
        <w:spacing w:after="120" w:line="240" w:lineRule="auto"/>
        <w:ind w:right="34"/>
        <w:jc w:val="both"/>
        <w:rPr>
          <w:rFonts w:cstheme="minorHAnsi"/>
          <w:sz w:val="24"/>
          <w:szCs w:val="24"/>
        </w:rPr>
      </w:pPr>
      <w:r w:rsidRPr="00DA73A8">
        <w:rPr>
          <w:rFonts w:cstheme="minorHAnsi"/>
          <w:sz w:val="24"/>
          <w:szCs w:val="24"/>
        </w:rPr>
        <w:t xml:space="preserve">II – </w:t>
      </w:r>
      <w:r w:rsidRPr="00DA73A8">
        <w:rPr>
          <w:rFonts w:cstheme="minorHAnsi"/>
          <w:sz w:val="24"/>
          <w:szCs w:val="24"/>
        </w:rPr>
        <w:tab/>
        <w:t>exercer o acompanhamento e a fiscalização d</w:t>
      </w:r>
      <w:r w:rsidR="00202CC1" w:rsidRPr="00DA73A8">
        <w:rPr>
          <w:rFonts w:cstheme="minorHAnsi"/>
          <w:sz w:val="24"/>
          <w:szCs w:val="24"/>
        </w:rPr>
        <w:t>a execução contratual</w:t>
      </w:r>
      <w:r w:rsidR="00632611">
        <w:rPr>
          <w:rFonts w:cstheme="minorHAnsi"/>
          <w:sz w:val="24"/>
          <w:szCs w:val="24"/>
        </w:rPr>
        <w:t xml:space="preserve">, </w:t>
      </w:r>
      <w:r w:rsidR="00632611" w:rsidRPr="00632611">
        <w:rPr>
          <w:rFonts w:eastAsia="Times New Roman" w:cstheme="minorHAnsi"/>
          <w:sz w:val="24"/>
          <w:szCs w:val="24"/>
          <w:lang w:eastAsia="pt-BR"/>
        </w:rPr>
        <w:t>além de indicar eventuais ajustes que preservem o interesse das partes no cumprimento dos objetivos pactuados</w:t>
      </w:r>
      <w:r w:rsidRPr="00DA73A8">
        <w:rPr>
          <w:rFonts w:cstheme="minorHAnsi"/>
          <w:sz w:val="24"/>
          <w:szCs w:val="24"/>
        </w:rPr>
        <w:t>;</w:t>
      </w:r>
    </w:p>
    <w:p w14:paraId="1A6525B4" w14:textId="77777777" w:rsidR="00DA73A8" w:rsidRPr="00DA73A8" w:rsidRDefault="002C6F9F" w:rsidP="00DF28C8">
      <w:pPr>
        <w:tabs>
          <w:tab w:val="left" w:pos="426"/>
          <w:tab w:val="left" w:pos="567"/>
        </w:tabs>
        <w:spacing w:after="120" w:line="240" w:lineRule="auto"/>
        <w:ind w:right="35"/>
        <w:jc w:val="both"/>
        <w:rPr>
          <w:rFonts w:cstheme="minorHAnsi"/>
          <w:sz w:val="24"/>
          <w:szCs w:val="24"/>
        </w:rPr>
      </w:pPr>
      <w:r w:rsidRPr="00DA73A8">
        <w:rPr>
          <w:rFonts w:cstheme="minorHAnsi"/>
          <w:sz w:val="24"/>
          <w:szCs w:val="24"/>
        </w:rPr>
        <w:t xml:space="preserve">III – </w:t>
      </w:r>
      <w:r w:rsidRPr="00DA73A8">
        <w:rPr>
          <w:rFonts w:cstheme="minorHAnsi"/>
          <w:sz w:val="24"/>
          <w:szCs w:val="24"/>
        </w:rPr>
        <w:tab/>
      </w:r>
      <w:r w:rsidR="00DA73A8" w:rsidRPr="00DA73A8">
        <w:rPr>
          <w:rFonts w:cstheme="minorHAnsi"/>
          <w:sz w:val="24"/>
          <w:szCs w:val="24"/>
        </w:rPr>
        <w:t>efetuar os pagamentos devidos à CONTRATADA, no prazo e nas condições estabelecidas no presente contrato</w:t>
      </w:r>
      <w:r w:rsidR="00DA73A8">
        <w:rPr>
          <w:rFonts w:cstheme="minorHAnsi"/>
          <w:sz w:val="24"/>
          <w:szCs w:val="24"/>
        </w:rPr>
        <w:t>, observadas as devidas retenções tributárias</w:t>
      </w:r>
      <w:r w:rsidR="00DA73A8" w:rsidRPr="00DA73A8">
        <w:rPr>
          <w:rFonts w:cstheme="minorHAnsi"/>
          <w:sz w:val="24"/>
          <w:szCs w:val="24"/>
        </w:rPr>
        <w:t>;</w:t>
      </w:r>
    </w:p>
    <w:p w14:paraId="35642E34" w14:textId="77777777" w:rsidR="000D2727" w:rsidRPr="00DF28C8" w:rsidRDefault="00DA73A8" w:rsidP="00DF28C8">
      <w:pPr>
        <w:tabs>
          <w:tab w:val="left" w:pos="426"/>
          <w:tab w:val="left" w:pos="567"/>
        </w:tabs>
        <w:spacing w:after="120" w:line="240" w:lineRule="auto"/>
        <w:ind w:right="35"/>
        <w:jc w:val="both"/>
        <w:rPr>
          <w:rFonts w:cstheme="minorHAnsi"/>
          <w:sz w:val="24"/>
          <w:szCs w:val="24"/>
        </w:rPr>
      </w:pPr>
      <w:r w:rsidRPr="00DF28C8">
        <w:rPr>
          <w:rFonts w:cstheme="minorHAnsi"/>
          <w:sz w:val="24"/>
          <w:szCs w:val="24"/>
        </w:rPr>
        <w:t xml:space="preserve">IV – </w:t>
      </w:r>
      <w:r w:rsidR="000E6B35">
        <w:rPr>
          <w:rFonts w:cstheme="minorHAnsi"/>
          <w:sz w:val="24"/>
          <w:szCs w:val="24"/>
        </w:rPr>
        <w:t xml:space="preserve">deixar de </w:t>
      </w:r>
      <w:r w:rsidR="000D2727" w:rsidRPr="00DF28C8">
        <w:rPr>
          <w:rFonts w:cstheme="minorHAnsi"/>
          <w:sz w:val="24"/>
          <w:szCs w:val="24"/>
        </w:rPr>
        <w:t>praticar atos de ingerência na administração da CONTRATADA, tais como:</w:t>
      </w:r>
    </w:p>
    <w:p w14:paraId="5F4D4320" w14:textId="77777777" w:rsidR="000D2727" w:rsidRPr="00DF28C8" w:rsidRDefault="000E6B35" w:rsidP="00DF28C8">
      <w:pPr>
        <w:pStyle w:val="PargrafodaLista"/>
        <w:numPr>
          <w:ilvl w:val="0"/>
          <w:numId w:val="7"/>
        </w:numPr>
        <w:tabs>
          <w:tab w:val="left" w:pos="426"/>
        </w:tabs>
        <w:spacing w:after="120" w:line="240" w:lineRule="auto"/>
        <w:ind w:left="0" w:right="35" w:firstLine="0"/>
        <w:jc w:val="both"/>
        <w:rPr>
          <w:rFonts w:cstheme="minorHAnsi"/>
          <w:sz w:val="24"/>
          <w:szCs w:val="24"/>
        </w:rPr>
      </w:pPr>
      <w:r>
        <w:rPr>
          <w:rFonts w:cstheme="minorHAnsi"/>
          <w:sz w:val="24"/>
          <w:szCs w:val="24"/>
        </w:rPr>
        <w:t xml:space="preserve">não </w:t>
      </w:r>
      <w:r w:rsidR="000D2727" w:rsidRPr="00DF28C8">
        <w:rPr>
          <w:rFonts w:cstheme="minorHAnsi"/>
          <w:sz w:val="24"/>
          <w:szCs w:val="24"/>
        </w:rPr>
        <w:t xml:space="preserve">possibilitar ou dar causa a atos de subordinação, vinculação </w:t>
      </w:r>
      <w:r w:rsidR="000D2727" w:rsidRPr="00DF28C8">
        <w:rPr>
          <w:rFonts w:cstheme="minorHAnsi"/>
          <w:sz w:val="24"/>
          <w:szCs w:val="24"/>
          <w:shd w:val="clear" w:color="auto" w:fill="FFFFFF"/>
        </w:rPr>
        <w:t xml:space="preserve">hierárquica, prestação de contas, aplicação de sanção e supervisão direta sobre os empregados da </w:t>
      </w:r>
      <w:r w:rsidR="000D2727" w:rsidRPr="00DF28C8">
        <w:rPr>
          <w:rFonts w:cstheme="minorHAnsi"/>
          <w:sz w:val="24"/>
          <w:szCs w:val="24"/>
        </w:rPr>
        <w:t>CONTRATADA</w:t>
      </w:r>
      <w:r w:rsidR="000D2727" w:rsidRPr="00DF28C8">
        <w:rPr>
          <w:rFonts w:cstheme="minorHAnsi"/>
          <w:sz w:val="24"/>
          <w:szCs w:val="24"/>
          <w:shd w:val="clear" w:color="auto" w:fill="FFFFFF"/>
        </w:rPr>
        <w:t>;</w:t>
      </w:r>
      <w:r w:rsidR="000D2727" w:rsidRPr="00DF28C8">
        <w:rPr>
          <w:rFonts w:cstheme="minorHAnsi"/>
          <w:sz w:val="24"/>
          <w:szCs w:val="24"/>
        </w:rPr>
        <w:t xml:space="preserve">  </w:t>
      </w:r>
    </w:p>
    <w:p w14:paraId="32151258" w14:textId="77777777" w:rsidR="000D2727" w:rsidRPr="00DF28C8" w:rsidRDefault="000D2727" w:rsidP="00DF28C8">
      <w:pPr>
        <w:tabs>
          <w:tab w:val="left" w:pos="426"/>
        </w:tabs>
        <w:spacing w:after="120" w:line="240" w:lineRule="auto"/>
        <w:ind w:right="35"/>
        <w:jc w:val="both"/>
        <w:rPr>
          <w:rFonts w:cstheme="minorHAnsi"/>
          <w:sz w:val="24"/>
          <w:szCs w:val="24"/>
        </w:rPr>
      </w:pPr>
      <w:r w:rsidRPr="00DF28C8">
        <w:rPr>
          <w:rFonts w:cstheme="minorHAnsi"/>
          <w:sz w:val="24"/>
          <w:szCs w:val="24"/>
        </w:rPr>
        <w:t xml:space="preserve">b) </w:t>
      </w:r>
      <w:r w:rsidRPr="00DF28C8">
        <w:rPr>
          <w:rFonts w:cstheme="minorHAnsi"/>
          <w:sz w:val="24"/>
          <w:szCs w:val="24"/>
        </w:rPr>
        <w:tab/>
      </w:r>
      <w:r w:rsidR="000E6B35">
        <w:rPr>
          <w:rFonts w:cstheme="minorHAnsi"/>
          <w:sz w:val="24"/>
          <w:szCs w:val="24"/>
        </w:rPr>
        <w:t xml:space="preserve">não </w:t>
      </w:r>
      <w:r w:rsidRPr="00DF28C8">
        <w:rPr>
          <w:rFonts w:cstheme="minorHAnsi"/>
          <w:sz w:val="24"/>
          <w:szCs w:val="24"/>
        </w:rPr>
        <w:t>exercer o poder de mando sobre os empregados da CONTRATADA, devendo reportar-se somente aos prepostos ou responsáveis por ela indicados, exceto quando o objeto da contratação exigir a notificação direta para a execução de tarefas específicas previamente descritas no contrato;</w:t>
      </w:r>
    </w:p>
    <w:p w14:paraId="6D6D8D23" w14:textId="77777777" w:rsidR="000D2727" w:rsidRPr="00DF28C8" w:rsidRDefault="000D2727" w:rsidP="00DF28C8">
      <w:pPr>
        <w:tabs>
          <w:tab w:val="left" w:pos="426"/>
        </w:tabs>
        <w:spacing w:after="120" w:line="240" w:lineRule="auto"/>
        <w:ind w:right="35"/>
        <w:jc w:val="both"/>
        <w:rPr>
          <w:rFonts w:cstheme="minorHAnsi"/>
          <w:sz w:val="24"/>
          <w:szCs w:val="24"/>
        </w:rPr>
      </w:pPr>
      <w:r w:rsidRPr="00DF28C8">
        <w:rPr>
          <w:rFonts w:cstheme="minorHAnsi"/>
          <w:sz w:val="24"/>
          <w:szCs w:val="24"/>
        </w:rPr>
        <w:t xml:space="preserve">c) </w:t>
      </w:r>
      <w:r w:rsidRPr="00DF28C8">
        <w:rPr>
          <w:rFonts w:cstheme="minorHAnsi"/>
          <w:sz w:val="24"/>
          <w:szCs w:val="24"/>
        </w:rPr>
        <w:tab/>
      </w:r>
      <w:r w:rsidR="000E6B35">
        <w:rPr>
          <w:rFonts w:cstheme="minorHAnsi"/>
          <w:sz w:val="24"/>
          <w:szCs w:val="24"/>
        </w:rPr>
        <w:t xml:space="preserve">não </w:t>
      </w:r>
      <w:r w:rsidRPr="00DF28C8">
        <w:rPr>
          <w:rFonts w:cstheme="minorHAnsi"/>
          <w:sz w:val="24"/>
          <w:szCs w:val="24"/>
        </w:rPr>
        <w:t>direcionar a contratação de pessoas para trabalhar na CONTRATADA ou</w:t>
      </w:r>
      <w:r w:rsidR="000E6B35">
        <w:rPr>
          <w:rFonts w:cstheme="minorHAnsi"/>
          <w:sz w:val="24"/>
          <w:szCs w:val="24"/>
        </w:rPr>
        <w:t xml:space="preserve"> em eventuais </w:t>
      </w:r>
      <w:r w:rsidRPr="00DF28C8">
        <w:rPr>
          <w:rFonts w:cstheme="minorHAnsi"/>
          <w:sz w:val="24"/>
          <w:szCs w:val="24"/>
        </w:rPr>
        <w:t>subcontratadas;</w:t>
      </w:r>
    </w:p>
    <w:p w14:paraId="1ECC6962" w14:textId="77777777" w:rsidR="00DF28C8" w:rsidRPr="00DF28C8" w:rsidRDefault="00DF28C8" w:rsidP="00DF28C8">
      <w:pPr>
        <w:tabs>
          <w:tab w:val="left" w:pos="426"/>
        </w:tabs>
        <w:spacing w:after="120" w:line="240" w:lineRule="auto"/>
        <w:ind w:right="35"/>
        <w:jc w:val="both"/>
        <w:rPr>
          <w:rFonts w:cstheme="minorHAnsi"/>
          <w:sz w:val="24"/>
          <w:szCs w:val="24"/>
        </w:rPr>
      </w:pPr>
      <w:r w:rsidRPr="00DF28C8">
        <w:rPr>
          <w:rFonts w:cstheme="minorHAnsi"/>
          <w:sz w:val="24"/>
          <w:szCs w:val="24"/>
        </w:rPr>
        <w:lastRenderedPageBreak/>
        <w:t xml:space="preserve">d) </w:t>
      </w:r>
      <w:r w:rsidRPr="00DF28C8">
        <w:rPr>
          <w:rFonts w:cstheme="minorHAnsi"/>
          <w:sz w:val="24"/>
          <w:szCs w:val="24"/>
        </w:rPr>
        <w:tab/>
      </w:r>
      <w:r w:rsidR="000E6B35">
        <w:rPr>
          <w:rFonts w:cstheme="minorHAnsi"/>
          <w:sz w:val="24"/>
          <w:szCs w:val="24"/>
        </w:rPr>
        <w:t xml:space="preserve">não </w:t>
      </w:r>
      <w:r w:rsidRPr="000D2727">
        <w:rPr>
          <w:rFonts w:eastAsia="Times New Roman" w:cstheme="minorHAnsi"/>
          <w:sz w:val="24"/>
          <w:szCs w:val="24"/>
          <w:lang w:eastAsia="pt-BR"/>
        </w:rPr>
        <w:t xml:space="preserve">promover ou aceitar o desvio de funções dos trabalhadores da </w:t>
      </w:r>
      <w:r w:rsidRPr="00DF28C8">
        <w:rPr>
          <w:rFonts w:cstheme="minorHAnsi"/>
          <w:sz w:val="24"/>
          <w:szCs w:val="24"/>
        </w:rPr>
        <w:t>CONTRATADA</w:t>
      </w:r>
      <w:r w:rsidRPr="000D2727">
        <w:rPr>
          <w:rFonts w:eastAsia="Times New Roman" w:cstheme="minorHAnsi"/>
          <w:sz w:val="24"/>
          <w:szCs w:val="24"/>
          <w:lang w:eastAsia="pt-BR"/>
        </w:rPr>
        <w:t xml:space="preserve">, mediante a utilização destes em atividades distintas daquelas previstas no objeto </w:t>
      </w:r>
      <w:r w:rsidR="000E6B35">
        <w:rPr>
          <w:rFonts w:eastAsia="Times New Roman" w:cstheme="minorHAnsi"/>
          <w:sz w:val="24"/>
          <w:szCs w:val="24"/>
          <w:lang w:eastAsia="pt-BR"/>
        </w:rPr>
        <w:t xml:space="preserve">contratual </w:t>
      </w:r>
      <w:r w:rsidRPr="000D2727">
        <w:rPr>
          <w:rFonts w:eastAsia="Times New Roman" w:cstheme="minorHAnsi"/>
          <w:sz w:val="24"/>
          <w:szCs w:val="24"/>
          <w:lang w:eastAsia="pt-BR"/>
        </w:rPr>
        <w:t>e em relação à função específica para a qual o trabalhador foi contratado;</w:t>
      </w:r>
    </w:p>
    <w:p w14:paraId="22F39D36" w14:textId="77777777" w:rsidR="000D2727" w:rsidRPr="00DF28C8" w:rsidRDefault="00DF28C8" w:rsidP="00DF28C8">
      <w:pPr>
        <w:tabs>
          <w:tab w:val="left" w:pos="426"/>
        </w:tabs>
        <w:spacing w:after="120" w:line="240" w:lineRule="auto"/>
        <w:ind w:right="35"/>
        <w:jc w:val="both"/>
        <w:rPr>
          <w:rFonts w:cstheme="minorHAnsi"/>
          <w:sz w:val="24"/>
          <w:szCs w:val="24"/>
        </w:rPr>
      </w:pPr>
      <w:r w:rsidRPr="00DF28C8">
        <w:rPr>
          <w:rFonts w:cstheme="minorHAnsi"/>
          <w:sz w:val="24"/>
          <w:szCs w:val="24"/>
        </w:rPr>
        <w:t>e</w:t>
      </w:r>
      <w:r w:rsidR="000D2727" w:rsidRPr="00DF28C8">
        <w:rPr>
          <w:rFonts w:cstheme="minorHAnsi"/>
          <w:sz w:val="24"/>
          <w:szCs w:val="24"/>
        </w:rPr>
        <w:t xml:space="preserve">) </w:t>
      </w:r>
      <w:r w:rsidR="000D2727" w:rsidRPr="00DF28C8">
        <w:rPr>
          <w:rFonts w:cstheme="minorHAnsi"/>
          <w:sz w:val="24"/>
          <w:szCs w:val="24"/>
        </w:rPr>
        <w:tab/>
      </w:r>
      <w:r w:rsidR="000E6B35">
        <w:rPr>
          <w:rFonts w:cstheme="minorHAnsi"/>
          <w:sz w:val="24"/>
          <w:szCs w:val="24"/>
        </w:rPr>
        <w:t xml:space="preserve">não </w:t>
      </w:r>
      <w:r w:rsidR="000D2727" w:rsidRPr="00DF28C8">
        <w:rPr>
          <w:rFonts w:cstheme="minorHAnsi"/>
          <w:sz w:val="24"/>
          <w:szCs w:val="24"/>
        </w:rPr>
        <w:t>considerar os trabalhadores da CONTRATADA como colaboradores eventuais da própria CONTRATANTE, especialmente para efeito de concessão de diárias e pa</w:t>
      </w:r>
      <w:r w:rsidRPr="00DF28C8">
        <w:rPr>
          <w:rFonts w:cstheme="minorHAnsi"/>
          <w:sz w:val="24"/>
          <w:szCs w:val="24"/>
        </w:rPr>
        <w:t>ssagens;</w:t>
      </w:r>
    </w:p>
    <w:p w14:paraId="76E2D477" w14:textId="35AD987F" w:rsidR="000D2727" w:rsidRPr="00DF28C8" w:rsidRDefault="00DF28C8" w:rsidP="00DF28C8">
      <w:pPr>
        <w:tabs>
          <w:tab w:val="left" w:pos="426"/>
        </w:tabs>
        <w:spacing w:after="120" w:line="240" w:lineRule="auto"/>
        <w:ind w:right="35"/>
        <w:jc w:val="both"/>
        <w:rPr>
          <w:rFonts w:eastAsia="Times New Roman" w:cstheme="minorHAnsi"/>
          <w:sz w:val="24"/>
          <w:szCs w:val="24"/>
          <w:lang w:eastAsia="pt-BR"/>
        </w:rPr>
      </w:pPr>
      <w:r w:rsidRPr="00DF28C8">
        <w:rPr>
          <w:rFonts w:cstheme="minorHAnsi"/>
          <w:sz w:val="24"/>
          <w:szCs w:val="24"/>
        </w:rPr>
        <w:t>f)</w:t>
      </w:r>
      <w:r w:rsidRPr="00DF28C8">
        <w:rPr>
          <w:rFonts w:cstheme="minorHAnsi"/>
          <w:sz w:val="24"/>
          <w:szCs w:val="24"/>
        </w:rPr>
        <w:tab/>
      </w:r>
      <w:r w:rsidR="000E6B35">
        <w:rPr>
          <w:rFonts w:cstheme="minorHAnsi"/>
          <w:sz w:val="24"/>
          <w:szCs w:val="24"/>
        </w:rPr>
        <w:t xml:space="preserve">não </w:t>
      </w:r>
      <w:r w:rsidR="000D2727" w:rsidRPr="000D2727">
        <w:rPr>
          <w:rFonts w:eastAsia="Times New Roman" w:cstheme="minorHAnsi"/>
          <w:sz w:val="24"/>
          <w:szCs w:val="24"/>
          <w:lang w:eastAsia="pt-BR"/>
        </w:rPr>
        <w:t xml:space="preserve">definir o valor da remuneração dos trabalhadores da </w:t>
      </w:r>
      <w:r w:rsidRPr="00DF28C8">
        <w:rPr>
          <w:rFonts w:cstheme="minorHAnsi"/>
          <w:sz w:val="24"/>
          <w:szCs w:val="24"/>
        </w:rPr>
        <w:t>CONTRATADA</w:t>
      </w:r>
      <w:r w:rsidRPr="00DF28C8">
        <w:rPr>
          <w:rFonts w:eastAsia="Times New Roman" w:cstheme="minorHAnsi"/>
          <w:sz w:val="24"/>
          <w:szCs w:val="24"/>
          <w:lang w:eastAsia="pt-BR"/>
        </w:rPr>
        <w:t xml:space="preserve"> </w:t>
      </w:r>
      <w:r w:rsidR="000D2727" w:rsidRPr="000D2727">
        <w:rPr>
          <w:rFonts w:eastAsia="Times New Roman" w:cstheme="minorHAnsi"/>
          <w:sz w:val="24"/>
          <w:szCs w:val="24"/>
          <w:lang w:eastAsia="pt-BR"/>
        </w:rPr>
        <w:t xml:space="preserve">para prestar os </w:t>
      </w:r>
      <w:r w:rsidR="000D2727" w:rsidRPr="00F21FDE">
        <w:rPr>
          <w:rFonts w:eastAsia="Times New Roman" w:cstheme="minorHAnsi"/>
          <w:sz w:val="24"/>
          <w:szCs w:val="24"/>
          <w:lang w:eastAsia="pt-BR"/>
        </w:rPr>
        <w:t>serviços; e</w:t>
      </w:r>
    </w:p>
    <w:p w14:paraId="76FDCDBE" w14:textId="7DD02316" w:rsidR="000D2727" w:rsidRPr="000D2727" w:rsidRDefault="00DF28C8" w:rsidP="00DF28C8">
      <w:pPr>
        <w:tabs>
          <w:tab w:val="left" w:pos="426"/>
        </w:tabs>
        <w:spacing w:after="120" w:line="240" w:lineRule="auto"/>
        <w:ind w:right="35"/>
        <w:jc w:val="both"/>
        <w:rPr>
          <w:rFonts w:eastAsia="Times New Roman" w:cstheme="minorHAnsi"/>
          <w:sz w:val="24"/>
          <w:szCs w:val="24"/>
          <w:lang w:eastAsia="pt-BR"/>
        </w:rPr>
      </w:pPr>
      <w:r w:rsidRPr="00DF28C8">
        <w:rPr>
          <w:rFonts w:eastAsia="Times New Roman" w:cstheme="minorHAnsi"/>
          <w:sz w:val="24"/>
          <w:szCs w:val="24"/>
          <w:lang w:eastAsia="pt-BR"/>
        </w:rPr>
        <w:t xml:space="preserve">g) </w:t>
      </w:r>
      <w:r w:rsidRPr="00DF28C8">
        <w:rPr>
          <w:rFonts w:eastAsia="Times New Roman" w:cstheme="minorHAnsi"/>
          <w:sz w:val="24"/>
          <w:szCs w:val="24"/>
          <w:lang w:eastAsia="pt-BR"/>
        </w:rPr>
        <w:tab/>
      </w:r>
      <w:r w:rsidR="000E6B35">
        <w:rPr>
          <w:rFonts w:eastAsia="Times New Roman" w:cstheme="minorHAnsi"/>
          <w:sz w:val="24"/>
          <w:szCs w:val="24"/>
          <w:lang w:eastAsia="pt-BR"/>
        </w:rPr>
        <w:t xml:space="preserve">não </w:t>
      </w:r>
      <w:r w:rsidR="000D2727" w:rsidRPr="000D2727">
        <w:rPr>
          <w:rFonts w:eastAsia="Times New Roman" w:cstheme="minorHAnsi"/>
          <w:sz w:val="24"/>
          <w:szCs w:val="24"/>
          <w:lang w:eastAsia="pt-BR"/>
        </w:rPr>
        <w:t xml:space="preserve">conceder aos trabalhadores da </w:t>
      </w:r>
      <w:r w:rsidRPr="00DF28C8">
        <w:rPr>
          <w:rFonts w:cstheme="minorHAnsi"/>
          <w:sz w:val="24"/>
          <w:szCs w:val="24"/>
        </w:rPr>
        <w:t>CONTRATADA</w:t>
      </w:r>
      <w:r w:rsidRPr="00DF28C8">
        <w:rPr>
          <w:rFonts w:eastAsia="Times New Roman" w:cstheme="minorHAnsi"/>
          <w:sz w:val="24"/>
          <w:szCs w:val="24"/>
          <w:lang w:eastAsia="pt-BR"/>
        </w:rPr>
        <w:t xml:space="preserve"> </w:t>
      </w:r>
      <w:r w:rsidR="004D1544">
        <w:rPr>
          <w:rFonts w:eastAsia="Times New Roman" w:cstheme="minorHAnsi"/>
          <w:sz w:val="24"/>
          <w:szCs w:val="24"/>
          <w:lang w:eastAsia="pt-BR"/>
        </w:rPr>
        <w:t xml:space="preserve">os </w:t>
      </w:r>
      <w:r w:rsidRPr="00DF28C8">
        <w:rPr>
          <w:rFonts w:eastAsia="Times New Roman" w:cstheme="minorHAnsi"/>
          <w:sz w:val="24"/>
          <w:szCs w:val="24"/>
          <w:lang w:eastAsia="pt-BR"/>
        </w:rPr>
        <w:t>d</w:t>
      </w:r>
      <w:r w:rsidR="000D2727" w:rsidRPr="000D2727">
        <w:rPr>
          <w:rFonts w:eastAsia="Times New Roman" w:cstheme="minorHAnsi"/>
          <w:sz w:val="24"/>
          <w:szCs w:val="24"/>
          <w:lang w:eastAsia="pt-BR"/>
        </w:rPr>
        <w:t>ireitos típicos de servidores públicos, tais como recesso, ponto facultativo, dentre outros.</w:t>
      </w:r>
    </w:p>
    <w:p w14:paraId="01CADD40" w14:textId="77777777" w:rsidR="00CE6E85" w:rsidRDefault="00DF28C8" w:rsidP="00DF28C8">
      <w:pPr>
        <w:tabs>
          <w:tab w:val="left" w:pos="426"/>
          <w:tab w:val="left" w:pos="567"/>
        </w:tabs>
        <w:spacing w:after="120" w:line="240" w:lineRule="auto"/>
        <w:ind w:right="35"/>
        <w:jc w:val="both"/>
        <w:rPr>
          <w:rFonts w:eastAsia="Times New Roman" w:cstheme="minorHAnsi"/>
          <w:sz w:val="24"/>
          <w:szCs w:val="24"/>
          <w:lang w:eastAsia="pt-BR"/>
        </w:rPr>
      </w:pPr>
      <w:r w:rsidRPr="00DF28C8">
        <w:rPr>
          <w:rFonts w:cs="Arial"/>
          <w:sz w:val="24"/>
          <w:szCs w:val="24"/>
        </w:rPr>
        <w:t xml:space="preserve">V – </w:t>
      </w:r>
      <w:r w:rsidRPr="00DF28C8">
        <w:rPr>
          <w:rFonts w:cs="Arial"/>
          <w:sz w:val="24"/>
          <w:szCs w:val="24"/>
        </w:rPr>
        <w:tab/>
      </w:r>
      <w:r w:rsidR="00A348FB" w:rsidRPr="00632611">
        <w:rPr>
          <w:rFonts w:eastAsia="Times New Roman" w:cstheme="minorHAnsi"/>
          <w:sz w:val="24"/>
          <w:szCs w:val="24"/>
          <w:lang w:eastAsia="pt-BR"/>
        </w:rPr>
        <w:t>prestar as informações e os esclarecimentos solicitados pela CONTRATADA</w:t>
      </w:r>
      <w:r w:rsidR="00CE6E85">
        <w:rPr>
          <w:rFonts w:eastAsia="Times New Roman" w:cstheme="minorHAnsi"/>
          <w:sz w:val="24"/>
          <w:szCs w:val="24"/>
          <w:lang w:eastAsia="pt-BR"/>
        </w:rPr>
        <w:t>;</w:t>
      </w:r>
    </w:p>
    <w:p w14:paraId="5E969107" w14:textId="61EE94AB" w:rsidR="002C6F9F" w:rsidRDefault="00CE6E85" w:rsidP="00DF28C8">
      <w:pPr>
        <w:tabs>
          <w:tab w:val="left" w:pos="426"/>
          <w:tab w:val="left" w:pos="567"/>
        </w:tabs>
        <w:spacing w:after="120" w:line="240" w:lineRule="auto"/>
        <w:ind w:right="35"/>
        <w:jc w:val="both"/>
        <w:rPr>
          <w:rFonts w:eastAsia="Times New Roman" w:cstheme="minorHAnsi"/>
          <w:sz w:val="24"/>
          <w:szCs w:val="24"/>
          <w:lang w:eastAsia="pt-BR"/>
        </w:rPr>
      </w:pPr>
      <w:r w:rsidRPr="00DF28C8">
        <w:rPr>
          <w:rFonts w:cstheme="minorHAnsi"/>
          <w:sz w:val="24"/>
          <w:szCs w:val="24"/>
        </w:rPr>
        <w:t>V</w:t>
      </w:r>
      <w:r>
        <w:rPr>
          <w:rFonts w:cstheme="minorHAnsi"/>
          <w:sz w:val="24"/>
          <w:szCs w:val="24"/>
        </w:rPr>
        <w:t>I</w:t>
      </w:r>
      <w:r w:rsidRPr="00DF28C8">
        <w:rPr>
          <w:rFonts w:cstheme="minorHAnsi"/>
          <w:sz w:val="24"/>
          <w:szCs w:val="24"/>
        </w:rPr>
        <w:t xml:space="preserve"> – </w:t>
      </w:r>
      <w:r w:rsidRPr="00DF28C8">
        <w:rPr>
          <w:rFonts w:cstheme="minorHAnsi"/>
          <w:sz w:val="24"/>
          <w:szCs w:val="24"/>
        </w:rPr>
        <w:tab/>
        <w:t>c</w:t>
      </w:r>
      <w:r w:rsidRPr="00DF28C8">
        <w:rPr>
          <w:rFonts w:cs="Arial"/>
          <w:sz w:val="24"/>
          <w:szCs w:val="24"/>
        </w:rPr>
        <w:t xml:space="preserve">ientificar </w:t>
      </w:r>
      <w:r w:rsidR="00B97B76">
        <w:rPr>
          <w:rFonts w:cs="Arial"/>
          <w:sz w:val="24"/>
          <w:szCs w:val="24"/>
        </w:rPr>
        <w:t xml:space="preserve">tempestivamente </w:t>
      </w:r>
      <w:r w:rsidRPr="00DF28C8">
        <w:rPr>
          <w:rFonts w:cs="Arial"/>
          <w:sz w:val="24"/>
          <w:szCs w:val="24"/>
        </w:rPr>
        <w:t xml:space="preserve">o órgão </w:t>
      </w:r>
      <w:r>
        <w:rPr>
          <w:rFonts w:cs="Arial"/>
          <w:sz w:val="24"/>
          <w:szCs w:val="24"/>
        </w:rPr>
        <w:t xml:space="preserve">competente </w:t>
      </w:r>
      <w:r w:rsidRPr="00DF28C8">
        <w:rPr>
          <w:rFonts w:cs="Arial"/>
          <w:sz w:val="24"/>
          <w:szCs w:val="24"/>
        </w:rPr>
        <w:t xml:space="preserve">da Advocacia-Geral da União para adoção </w:t>
      </w:r>
      <w:r>
        <w:rPr>
          <w:rFonts w:cs="Arial"/>
          <w:sz w:val="24"/>
          <w:szCs w:val="24"/>
        </w:rPr>
        <w:t xml:space="preserve">de eventuais </w:t>
      </w:r>
      <w:r w:rsidRPr="00DF28C8">
        <w:rPr>
          <w:rFonts w:cs="Arial"/>
          <w:sz w:val="24"/>
          <w:szCs w:val="24"/>
        </w:rPr>
        <w:t xml:space="preserve">medidas judiciais cabíveis </w:t>
      </w:r>
      <w:r>
        <w:rPr>
          <w:rFonts w:cs="Arial"/>
          <w:sz w:val="24"/>
          <w:szCs w:val="24"/>
        </w:rPr>
        <w:t>relacionadas à execução ou ao inadimplemento contratual</w:t>
      </w:r>
      <w:r w:rsidR="004A2EA8">
        <w:rPr>
          <w:rFonts w:eastAsia="Times New Roman" w:cstheme="minorHAnsi"/>
          <w:sz w:val="24"/>
          <w:szCs w:val="24"/>
          <w:lang w:eastAsia="pt-BR"/>
        </w:rPr>
        <w:t>; e</w:t>
      </w:r>
    </w:p>
    <w:p w14:paraId="51469CE6" w14:textId="03BA13FE" w:rsidR="004A2EA8" w:rsidRPr="00DF28C8" w:rsidRDefault="004A2EA8" w:rsidP="00DF28C8">
      <w:pPr>
        <w:tabs>
          <w:tab w:val="left" w:pos="426"/>
          <w:tab w:val="left" w:pos="567"/>
        </w:tabs>
        <w:spacing w:after="120" w:line="240" w:lineRule="auto"/>
        <w:ind w:right="35"/>
        <w:jc w:val="both"/>
        <w:rPr>
          <w:rFonts w:eastAsia="Times New Roman" w:cstheme="minorHAnsi"/>
          <w:sz w:val="24"/>
          <w:szCs w:val="24"/>
          <w:lang w:eastAsia="pt-BR"/>
        </w:rPr>
      </w:pPr>
      <w:r>
        <w:rPr>
          <w:rFonts w:eastAsia="Times New Roman" w:cstheme="minorHAnsi"/>
          <w:sz w:val="24"/>
          <w:szCs w:val="24"/>
          <w:lang w:eastAsia="pt-BR"/>
        </w:rPr>
        <w:t>VII – se houver previsão de reembolso de custos, observar as diretrizes da política de reembolso de custos</w:t>
      </w:r>
      <w:r w:rsidR="0076219D">
        <w:rPr>
          <w:rFonts w:eastAsia="Times New Roman" w:cstheme="minorHAnsi"/>
          <w:sz w:val="24"/>
          <w:szCs w:val="24"/>
          <w:lang w:eastAsia="pt-BR"/>
        </w:rPr>
        <w:t xml:space="preserve"> estabelecidas</w:t>
      </w:r>
      <w:r>
        <w:rPr>
          <w:rFonts w:eastAsia="Times New Roman" w:cstheme="minorHAnsi"/>
          <w:sz w:val="24"/>
          <w:szCs w:val="24"/>
          <w:lang w:eastAsia="pt-BR"/>
        </w:rPr>
        <w:t xml:space="preserve"> no § 12 do art. 29 do Decreto nº 9.283, de 2018.</w:t>
      </w:r>
    </w:p>
    <w:p w14:paraId="1CFE0EDB" w14:textId="77777777" w:rsidR="002B2059" w:rsidRPr="00732E6D" w:rsidRDefault="002B2059" w:rsidP="002B2059">
      <w:pPr>
        <w:spacing w:after="120" w:line="240" w:lineRule="auto"/>
        <w:jc w:val="both"/>
        <w:rPr>
          <w:rFonts w:ascii="Candara" w:hAnsi="Candara" w:cs="Arial"/>
          <w:color w:val="000000"/>
        </w:rPr>
      </w:pPr>
    </w:p>
    <w:p w14:paraId="598C9F3B" w14:textId="77777777" w:rsidR="002B2059" w:rsidRPr="006059ED" w:rsidRDefault="002B2059"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CLÁUSULA 4ª – OBRIGAÇÕES DA CONTRATADA</w:t>
      </w:r>
    </w:p>
    <w:p w14:paraId="02C572B4" w14:textId="77777777" w:rsidR="007C556D" w:rsidRDefault="007C556D" w:rsidP="0066649C">
      <w:pPr>
        <w:tabs>
          <w:tab w:val="left" w:pos="426"/>
        </w:tabs>
        <w:spacing w:after="120" w:line="240" w:lineRule="auto"/>
        <w:ind w:right="35"/>
        <w:jc w:val="both"/>
        <w:rPr>
          <w:rFonts w:eastAsia="Times New Roman" w:cstheme="minorHAnsi"/>
          <w:b/>
          <w:sz w:val="24"/>
          <w:szCs w:val="24"/>
          <w:lang w:eastAsia="pt-BR"/>
        </w:rPr>
      </w:pPr>
    </w:p>
    <w:p w14:paraId="6BCE15D1" w14:textId="77777777" w:rsidR="001E6CE5" w:rsidRPr="00D10F73" w:rsidRDefault="001E6CE5" w:rsidP="002A1538">
      <w:pPr>
        <w:tabs>
          <w:tab w:val="left" w:pos="567"/>
        </w:tabs>
        <w:spacing w:after="120" w:line="240" w:lineRule="auto"/>
        <w:ind w:right="35"/>
        <w:jc w:val="both"/>
        <w:rPr>
          <w:rFonts w:eastAsia="Times New Roman" w:cstheme="minorHAnsi"/>
          <w:sz w:val="24"/>
          <w:szCs w:val="24"/>
          <w:lang w:eastAsia="pt-BR"/>
        </w:rPr>
      </w:pPr>
      <w:r w:rsidRPr="006059ED">
        <w:rPr>
          <w:rFonts w:eastAsia="Times New Roman" w:cstheme="minorHAnsi"/>
          <w:b/>
          <w:sz w:val="24"/>
          <w:szCs w:val="24"/>
          <w:lang w:eastAsia="pt-BR"/>
        </w:rPr>
        <w:t>4.1.</w:t>
      </w:r>
      <w:r w:rsidRPr="006059ED">
        <w:rPr>
          <w:rFonts w:eastAsia="Times New Roman" w:cstheme="minorHAnsi"/>
          <w:sz w:val="24"/>
          <w:szCs w:val="24"/>
          <w:lang w:eastAsia="pt-BR"/>
        </w:rPr>
        <w:t xml:space="preserve"> </w:t>
      </w:r>
      <w:r w:rsidR="001854BF" w:rsidRPr="006059ED">
        <w:rPr>
          <w:rFonts w:eastAsia="Times New Roman" w:cstheme="minorHAnsi"/>
          <w:sz w:val="24"/>
          <w:szCs w:val="24"/>
          <w:lang w:eastAsia="pt-BR"/>
        </w:rPr>
        <w:tab/>
      </w:r>
      <w:r w:rsidR="00DD1953" w:rsidRPr="006059ED">
        <w:rPr>
          <w:rFonts w:eastAsia="Times New Roman" w:cstheme="minorHAnsi"/>
          <w:b/>
          <w:sz w:val="24"/>
          <w:szCs w:val="24"/>
          <w:lang w:eastAsia="pt-BR"/>
        </w:rPr>
        <w:t>Obrigações da Contratada.</w:t>
      </w:r>
      <w:r w:rsidR="00DD1953">
        <w:rPr>
          <w:rFonts w:eastAsia="Times New Roman" w:cstheme="minorHAnsi"/>
          <w:b/>
          <w:color w:val="2F5496" w:themeColor="accent5" w:themeShade="BF"/>
          <w:sz w:val="24"/>
          <w:szCs w:val="24"/>
          <w:lang w:eastAsia="pt-BR"/>
        </w:rPr>
        <w:t xml:space="preserve"> </w:t>
      </w:r>
      <w:r w:rsidR="00590CC7" w:rsidRPr="00D10F73">
        <w:rPr>
          <w:rFonts w:eastAsia="Times New Roman" w:cstheme="minorHAnsi"/>
          <w:sz w:val="24"/>
          <w:szCs w:val="24"/>
          <w:lang w:eastAsia="pt-BR"/>
        </w:rPr>
        <w:t xml:space="preserve">Sem prejuízo de outros compromissos assumidos no </w:t>
      </w:r>
      <w:r w:rsidR="004168DC" w:rsidRPr="00D10F73">
        <w:rPr>
          <w:rFonts w:eastAsia="Times New Roman" w:cstheme="minorHAnsi"/>
          <w:sz w:val="24"/>
          <w:szCs w:val="24"/>
          <w:lang w:eastAsia="pt-BR"/>
        </w:rPr>
        <w:t>presente instrumento</w:t>
      </w:r>
      <w:r w:rsidR="00590CC7" w:rsidRPr="00D10F73">
        <w:rPr>
          <w:rFonts w:eastAsia="Times New Roman" w:cstheme="minorHAnsi"/>
          <w:sz w:val="24"/>
          <w:szCs w:val="24"/>
          <w:lang w:eastAsia="pt-BR"/>
        </w:rPr>
        <w:t xml:space="preserve">, </w:t>
      </w:r>
      <w:r w:rsidR="004168DC" w:rsidRPr="00D10F73">
        <w:rPr>
          <w:rFonts w:eastAsia="Times New Roman" w:cstheme="minorHAnsi"/>
          <w:sz w:val="24"/>
          <w:szCs w:val="24"/>
          <w:lang w:eastAsia="pt-BR"/>
        </w:rPr>
        <w:t>cabe</w:t>
      </w:r>
      <w:r w:rsidR="00590CC7" w:rsidRPr="00D10F73">
        <w:rPr>
          <w:rFonts w:eastAsia="Times New Roman" w:cstheme="minorHAnsi"/>
          <w:sz w:val="24"/>
          <w:szCs w:val="24"/>
          <w:lang w:eastAsia="pt-BR"/>
        </w:rPr>
        <w:t>rá</w:t>
      </w:r>
      <w:r w:rsidR="004168DC" w:rsidRPr="00D10F73">
        <w:rPr>
          <w:rFonts w:eastAsia="Times New Roman" w:cstheme="minorHAnsi"/>
          <w:sz w:val="24"/>
          <w:szCs w:val="24"/>
          <w:lang w:eastAsia="pt-BR"/>
        </w:rPr>
        <w:t xml:space="preserve"> à CONTRATADA cumprir as seguintes </w:t>
      </w:r>
      <w:r w:rsidR="004168DC" w:rsidRPr="00A348FB">
        <w:rPr>
          <w:rFonts w:eastAsia="Times New Roman" w:cstheme="minorHAnsi"/>
          <w:sz w:val="24"/>
          <w:szCs w:val="24"/>
          <w:lang w:eastAsia="pt-BR"/>
        </w:rPr>
        <w:t>obrigações:</w:t>
      </w:r>
    </w:p>
    <w:p w14:paraId="5C27D622" w14:textId="0264D2AA" w:rsidR="007E0DE9" w:rsidRDefault="00590CC7" w:rsidP="000E57F0">
      <w:pPr>
        <w:tabs>
          <w:tab w:val="left" w:pos="426"/>
        </w:tabs>
        <w:spacing w:after="120" w:line="240" w:lineRule="auto"/>
        <w:ind w:right="34"/>
        <w:jc w:val="both"/>
        <w:rPr>
          <w:rFonts w:cstheme="minorHAnsi"/>
          <w:sz w:val="24"/>
          <w:szCs w:val="24"/>
        </w:rPr>
      </w:pPr>
      <w:r w:rsidRPr="00D10F73">
        <w:rPr>
          <w:rFonts w:eastAsia="Times New Roman" w:cstheme="minorHAnsi"/>
          <w:sz w:val="24"/>
          <w:szCs w:val="24"/>
          <w:lang w:eastAsia="pt-BR"/>
        </w:rPr>
        <w:t xml:space="preserve">I – </w:t>
      </w:r>
      <w:r w:rsidRPr="00D10F73">
        <w:rPr>
          <w:rFonts w:eastAsia="Times New Roman" w:cstheme="minorHAnsi"/>
          <w:sz w:val="24"/>
          <w:szCs w:val="24"/>
          <w:lang w:eastAsia="pt-BR"/>
        </w:rPr>
        <w:tab/>
      </w:r>
      <w:r w:rsidR="00C95D4A">
        <w:rPr>
          <w:rFonts w:eastAsia="Times New Roman" w:cstheme="minorHAnsi"/>
          <w:sz w:val="24"/>
          <w:szCs w:val="24"/>
          <w:lang w:eastAsia="pt-BR"/>
        </w:rPr>
        <w:t>e</w:t>
      </w:r>
      <w:r w:rsidR="00924470">
        <w:rPr>
          <w:rFonts w:cstheme="minorHAnsi"/>
          <w:sz w:val="24"/>
          <w:szCs w:val="24"/>
        </w:rPr>
        <w:t xml:space="preserve">mpreender todos os esforços </w:t>
      </w:r>
      <w:r w:rsidR="00BC1713">
        <w:rPr>
          <w:rFonts w:cstheme="minorHAnsi"/>
          <w:sz w:val="24"/>
          <w:szCs w:val="24"/>
        </w:rPr>
        <w:t xml:space="preserve">para </w:t>
      </w:r>
      <w:r w:rsidR="00924470">
        <w:rPr>
          <w:rFonts w:cstheme="minorHAnsi"/>
          <w:sz w:val="24"/>
          <w:szCs w:val="24"/>
        </w:rPr>
        <w:t>execução do</w:t>
      </w:r>
      <w:r w:rsidR="00ED0E57">
        <w:rPr>
          <w:rFonts w:cstheme="minorHAnsi"/>
          <w:sz w:val="24"/>
          <w:szCs w:val="24"/>
        </w:rPr>
        <w:t>s serviços contratados</w:t>
      </w:r>
      <w:r w:rsidR="00ED0E57">
        <w:rPr>
          <w:rFonts w:eastAsia="Times New Roman" w:cstheme="minorHAnsi"/>
          <w:sz w:val="24"/>
          <w:szCs w:val="24"/>
          <w:lang w:eastAsia="pt-BR"/>
        </w:rPr>
        <w:t>,</w:t>
      </w:r>
      <w:r w:rsidR="00924470">
        <w:rPr>
          <w:rFonts w:eastAsia="Times New Roman" w:cstheme="minorHAnsi"/>
          <w:sz w:val="24"/>
          <w:szCs w:val="24"/>
          <w:lang w:eastAsia="pt-BR"/>
        </w:rPr>
        <w:t xml:space="preserve"> </w:t>
      </w:r>
      <w:r w:rsidRPr="00D10F73">
        <w:rPr>
          <w:rFonts w:cstheme="minorHAnsi"/>
          <w:sz w:val="24"/>
          <w:szCs w:val="24"/>
        </w:rPr>
        <w:t>com a alocação d</w:t>
      </w:r>
      <w:r w:rsidR="00924470">
        <w:rPr>
          <w:rFonts w:cstheme="minorHAnsi"/>
          <w:sz w:val="24"/>
          <w:szCs w:val="24"/>
        </w:rPr>
        <w:t>e</w:t>
      </w:r>
      <w:r w:rsidRPr="00D10F73">
        <w:rPr>
          <w:rFonts w:cstheme="minorHAnsi"/>
          <w:sz w:val="24"/>
          <w:szCs w:val="24"/>
        </w:rPr>
        <w:t xml:space="preserve"> profissionais </w:t>
      </w:r>
      <w:r w:rsidR="00924470">
        <w:rPr>
          <w:rFonts w:cstheme="minorHAnsi"/>
          <w:sz w:val="24"/>
          <w:szCs w:val="24"/>
        </w:rPr>
        <w:t>h</w:t>
      </w:r>
      <w:r w:rsidR="00924470" w:rsidRPr="00D10F73">
        <w:rPr>
          <w:rFonts w:cstheme="minorHAnsi"/>
          <w:sz w:val="24"/>
          <w:szCs w:val="24"/>
        </w:rPr>
        <w:t xml:space="preserve">abilitados e com conhecimentos </w:t>
      </w:r>
      <w:r w:rsidR="00924470">
        <w:rPr>
          <w:rFonts w:cstheme="minorHAnsi"/>
          <w:sz w:val="24"/>
          <w:szCs w:val="24"/>
        </w:rPr>
        <w:t xml:space="preserve">técnicos </w:t>
      </w:r>
      <w:r w:rsidR="000E6B35">
        <w:rPr>
          <w:rFonts w:cstheme="minorHAnsi"/>
          <w:sz w:val="24"/>
          <w:szCs w:val="24"/>
        </w:rPr>
        <w:t>apropriados</w:t>
      </w:r>
      <w:r w:rsidR="00924470" w:rsidRPr="00D10F73">
        <w:rPr>
          <w:rFonts w:cstheme="minorHAnsi"/>
          <w:sz w:val="24"/>
          <w:szCs w:val="24"/>
        </w:rPr>
        <w:t xml:space="preserve">, </w:t>
      </w:r>
      <w:r w:rsidR="00397A72">
        <w:rPr>
          <w:rFonts w:cstheme="minorHAnsi"/>
          <w:sz w:val="24"/>
          <w:szCs w:val="24"/>
        </w:rPr>
        <w:t xml:space="preserve">providenciando </w:t>
      </w:r>
      <w:r w:rsidR="00D10F73">
        <w:rPr>
          <w:rFonts w:cstheme="minorHAnsi"/>
          <w:sz w:val="24"/>
          <w:szCs w:val="24"/>
        </w:rPr>
        <w:t xml:space="preserve">as instalações, </w:t>
      </w:r>
      <w:r w:rsidRPr="00D10F73">
        <w:rPr>
          <w:rFonts w:cstheme="minorHAnsi"/>
          <w:sz w:val="24"/>
          <w:szCs w:val="24"/>
        </w:rPr>
        <w:t>os materiais</w:t>
      </w:r>
      <w:r w:rsidR="00397A72">
        <w:rPr>
          <w:rFonts w:cstheme="minorHAnsi"/>
          <w:sz w:val="24"/>
          <w:szCs w:val="24"/>
        </w:rPr>
        <w:t xml:space="preserve">, </w:t>
      </w:r>
      <w:r w:rsidR="00D10F73">
        <w:rPr>
          <w:rFonts w:cstheme="minorHAnsi"/>
          <w:sz w:val="24"/>
          <w:szCs w:val="24"/>
        </w:rPr>
        <w:t xml:space="preserve">os </w:t>
      </w:r>
      <w:r w:rsidRPr="00D10F73">
        <w:rPr>
          <w:rFonts w:cstheme="minorHAnsi"/>
          <w:sz w:val="24"/>
          <w:szCs w:val="24"/>
        </w:rPr>
        <w:t xml:space="preserve">equipamentos </w:t>
      </w:r>
      <w:r w:rsidR="00397A72">
        <w:rPr>
          <w:rFonts w:cstheme="minorHAnsi"/>
          <w:sz w:val="24"/>
          <w:szCs w:val="24"/>
        </w:rPr>
        <w:t xml:space="preserve">e as tecnologias </w:t>
      </w:r>
      <w:r w:rsidRPr="00D10F73">
        <w:rPr>
          <w:rFonts w:cstheme="minorHAnsi"/>
          <w:sz w:val="24"/>
          <w:szCs w:val="24"/>
        </w:rPr>
        <w:t>adequad</w:t>
      </w:r>
      <w:r w:rsidR="00397A72">
        <w:rPr>
          <w:rFonts w:cstheme="minorHAnsi"/>
          <w:sz w:val="24"/>
          <w:szCs w:val="24"/>
        </w:rPr>
        <w:t>a</w:t>
      </w:r>
      <w:r w:rsidRPr="00D10F73">
        <w:rPr>
          <w:rFonts w:cstheme="minorHAnsi"/>
          <w:sz w:val="24"/>
          <w:szCs w:val="24"/>
        </w:rPr>
        <w:t>s</w:t>
      </w:r>
      <w:r w:rsidR="00E563FF">
        <w:rPr>
          <w:rFonts w:cstheme="minorHAnsi"/>
          <w:sz w:val="24"/>
          <w:szCs w:val="24"/>
        </w:rPr>
        <w:t xml:space="preserve">, tudo </w:t>
      </w:r>
      <w:r w:rsidR="00E563FF" w:rsidRPr="00D10F73">
        <w:rPr>
          <w:rFonts w:cstheme="minorHAnsi"/>
          <w:sz w:val="24"/>
          <w:szCs w:val="24"/>
        </w:rPr>
        <w:t>em conformidade com a</w:t>
      </w:r>
      <w:r w:rsidR="00397A72">
        <w:rPr>
          <w:rFonts w:cstheme="minorHAnsi"/>
          <w:sz w:val="24"/>
          <w:szCs w:val="24"/>
        </w:rPr>
        <w:t xml:space="preserve"> legislação </w:t>
      </w:r>
      <w:r w:rsidR="00E563FF">
        <w:rPr>
          <w:rFonts w:cstheme="minorHAnsi"/>
          <w:sz w:val="24"/>
          <w:szCs w:val="24"/>
        </w:rPr>
        <w:t>pertinente</w:t>
      </w:r>
      <w:r w:rsidR="00F21186">
        <w:rPr>
          <w:rFonts w:cstheme="minorHAnsi"/>
          <w:sz w:val="24"/>
          <w:szCs w:val="24"/>
        </w:rPr>
        <w:t>, incluindo</w:t>
      </w:r>
      <w:r w:rsidR="00397A72">
        <w:rPr>
          <w:rFonts w:cstheme="minorHAnsi"/>
          <w:sz w:val="24"/>
          <w:szCs w:val="24"/>
        </w:rPr>
        <w:t xml:space="preserve"> </w:t>
      </w:r>
      <w:r w:rsidR="0076219D">
        <w:rPr>
          <w:rFonts w:cstheme="minorHAnsi"/>
          <w:sz w:val="24"/>
          <w:szCs w:val="24"/>
        </w:rPr>
        <w:t>o cumprimento das normas de proteção ao trabalho e aquelas relativas à segurança e à saúde no trabalho</w:t>
      </w:r>
      <w:r w:rsidRPr="00D10F73">
        <w:rPr>
          <w:rFonts w:cstheme="minorHAnsi"/>
          <w:sz w:val="24"/>
          <w:szCs w:val="24"/>
        </w:rPr>
        <w:t>;</w:t>
      </w:r>
    </w:p>
    <w:p w14:paraId="7F4EB3C9" w14:textId="77777777" w:rsidR="00590CC7" w:rsidRDefault="007E0DE9" w:rsidP="000E57F0">
      <w:pPr>
        <w:tabs>
          <w:tab w:val="left" w:pos="426"/>
        </w:tabs>
        <w:spacing w:after="120" w:line="240" w:lineRule="auto"/>
        <w:ind w:right="34"/>
        <w:jc w:val="both"/>
        <w:rPr>
          <w:rFonts w:cstheme="minorHAnsi"/>
          <w:sz w:val="24"/>
          <w:szCs w:val="24"/>
        </w:rPr>
      </w:pPr>
      <w:r>
        <w:rPr>
          <w:rFonts w:cstheme="minorHAnsi"/>
          <w:sz w:val="24"/>
          <w:szCs w:val="24"/>
        </w:rPr>
        <w:t>II – aplicar métodos que respeitem os mais altos padrões científicos e que garantam a correta e efetiva mensuração dos critérios técnicos exigidos neste contrato;</w:t>
      </w:r>
      <w:r w:rsidR="00590CC7" w:rsidRPr="00D10F73">
        <w:rPr>
          <w:rFonts w:cstheme="minorHAnsi"/>
          <w:sz w:val="24"/>
          <w:szCs w:val="24"/>
        </w:rPr>
        <w:t xml:space="preserve"> </w:t>
      </w:r>
    </w:p>
    <w:p w14:paraId="09541345" w14:textId="77777777" w:rsidR="0020538C" w:rsidRDefault="003418A1" w:rsidP="0020538C">
      <w:pPr>
        <w:tabs>
          <w:tab w:val="left" w:pos="426"/>
        </w:tabs>
        <w:spacing w:after="120" w:line="240" w:lineRule="auto"/>
        <w:ind w:right="34"/>
        <w:jc w:val="both"/>
        <w:rPr>
          <w:rFonts w:cs="Arial"/>
          <w:color w:val="000000"/>
          <w:sz w:val="24"/>
          <w:szCs w:val="24"/>
        </w:rPr>
      </w:pPr>
      <w:r>
        <w:rPr>
          <w:rFonts w:cstheme="minorHAnsi"/>
          <w:sz w:val="24"/>
          <w:szCs w:val="24"/>
        </w:rPr>
        <w:t>I</w:t>
      </w:r>
      <w:r w:rsidR="007E0DE9">
        <w:rPr>
          <w:rFonts w:cstheme="minorHAnsi"/>
          <w:sz w:val="24"/>
          <w:szCs w:val="24"/>
        </w:rPr>
        <w:t>I</w:t>
      </w:r>
      <w:r>
        <w:rPr>
          <w:rFonts w:cstheme="minorHAnsi"/>
          <w:sz w:val="24"/>
          <w:szCs w:val="24"/>
        </w:rPr>
        <w:t xml:space="preserve">I – </w:t>
      </w:r>
      <w:r w:rsidR="0020538C">
        <w:rPr>
          <w:rFonts w:cstheme="minorHAnsi"/>
          <w:sz w:val="24"/>
          <w:szCs w:val="24"/>
        </w:rPr>
        <w:tab/>
      </w:r>
      <w:r w:rsidR="00C95D4A">
        <w:rPr>
          <w:rFonts w:cstheme="minorHAnsi"/>
          <w:sz w:val="24"/>
          <w:szCs w:val="24"/>
        </w:rPr>
        <w:t>re</w:t>
      </w:r>
      <w:r>
        <w:rPr>
          <w:rFonts w:cstheme="minorHAnsi"/>
          <w:sz w:val="24"/>
          <w:szCs w:val="24"/>
        </w:rPr>
        <w:t xml:space="preserve">sponsabilizar-se pela distribuição, controle e supervisão dos recursos humanos alocados para a execução do contrato, sendo </w:t>
      </w:r>
      <w:r w:rsidR="00DF28C8">
        <w:rPr>
          <w:rFonts w:cstheme="minorHAnsi"/>
          <w:sz w:val="24"/>
          <w:szCs w:val="24"/>
        </w:rPr>
        <w:t>que a</w:t>
      </w:r>
      <w:r>
        <w:rPr>
          <w:rFonts w:cstheme="minorHAnsi"/>
          <w:sz w:val="24"/>
          <w:szCs w:val="24"/>
        </w:rPr>
        <w:t xml:space="preserve"> </w:t>
      </w:r>
      <w:r w:rsidRPr="00304042">
        <w:rPr>
          <w:rFonts w:cs="Arial"/>
          <w:color w:val="000000"/>
          <w:sz w:val="24"/>
          <w:szCs w:val="24"/>
        </w:rPr>
        <w:t xml:space="preserve">prestação dos serviços não gera vínculo empregatício entre </w:t>
      </w:r>
      <w:r w:rsidR="00DF28C8" w:rsidRPr="00304042">
        <w:rPr>
          <w:rFonts w:cs="Arial"/>
          <w:color w:val="000000"/>
          <w:sz w:val="24"/>
          <w:szCs w:val="24"/>
        </w:rPr>
        <w:t>a C</w:t>
      </w:r>
      <w:r w:rsidR="00DF28C8">
        <w:rPr>
          <w:rFonts w:cs="Arial"/>
          <w:color w:val="000000"/>
          <w:sz w:val="24"/>
          <w:szCs w:val="24"/>
        </w:rPr>
        <w:t>ONTRATANTE</w:t>
      </w:r>
      <w:r w:rsidR="00DF28C8" w:rsidRPr="00304042">
        <w:rPr>
          <w:rFonts w:cs="Arial"/>
          <w:color w:val="000000"/>
          <w:sz w:val="24"/>
          <w:szCs w:val="24"/>
        </w:rPr>
        <w:t xml:space="preserve"> </w:t>
      </w:r>
      <w:r w:rsidR="00DF28C8">
        <w:rPr>
          <w:rFonts w:cs="Arial"/>
          <w:color w:val="000000"/>
          <w:sz w:val="24"/>
          <w:szCs w:val="24"/>
        </w:rPr>
        <w:t xml:space="preserve">e </w:t>
      </w:r>
      <w:r w:rsidRPr="00304042">
        <w:rPr>
          <w:rFonts w:cs="Arial"/>
          <w:color w:val="000000"/>
          <w:sz w:val="24"/>
          <w:szCs w:val="24"/>
        </w:rPr>
        <w:t xml:space="preserve">os empregados da </w:t>
      </w:r>
      <w:r>
        <w:rPr>
          <w:rFonts w:cstheme="minorHAnsi"/>
          <w:sz w:val="24"/>
          <w:szCs w:val="24"/>
        </w:rPr>
        <w:t>CONTRATADA</w:t>
      </w:r>
      <w:r w:rsidRPr="00304042">
        <w:rPr>
          <w:rFonts w:cs="Arial"/>
          <w:color w:val="000000"/>
          <w:sz w:val="24"/>
          <w:szCs w:val="24"/>
        </w:rPr>
        <w:t>, vedando-se qualquer relação entre estes que caracterize pessoalidade e subordinação direta</w:t>
      </w:r>
      <w:r w:rsidR="0020538C">
        <w:rPr>
          <w:rFonts w:cs="Arial"/>
          <w:color w:val="000000"/>
          <w:sz w:val="24"/>
          <w:szCs w:val="24"/>
        </w:rPr>
        <w:t>;</w:t>
      </w:r>
    </w:p>
    <w:p w14:paraId="7973EB3F" w14:textId="63A56E71" w:rsidR="009824EE" w:rsidRDefault="00D10F73" w:rsidP="008C0325">
      <w:pPr>
        <w:tabs>
          <w:tab w:val="left" w:pos="426"/>
        </w:tabs>
        <w:spacing w:after="120" w:line="240" w:lineRule="auto"/>
        <w:ind w:right="34"/>
        <w:jc w:val="both"/>
        <w:rPr>
          <w:rFonts w:cstheme="minorHAnsi"/>
          <w:color w:val="000000"/>
          <w:sz w:val="24"/>
          <w:szCs w:val="24"/>
          <w:shd w:val="clear" w:color="auto" w:fill="FFFFFF"/>
        </w:rPr>
      </w:pPr>
      <w:r w:rsidRPr="00D10F73">
        <w:rPr>
          <w:rFonts w:cstheme="minorHAnsi"/>
          <w:sz w:val="24"/>
          <w:szCs w:val="24"/>
        </w:rPr>
        <w:t>I</w:t>
      </w:r>
      <w:r w:rsidR="007E0DE9">
        <w:rPr>
          <w:rFonts w:cstheme="minorHAnsi"/>
          <w:sz w:val="24"/>
          <w:szCs w:val="24"/>
        </w:rPr>
        <w:t>V</w:t>
      </w:r>
      <w:r w:rsidRPr="00D10F73">
        <w:rPr>
          <w:rFonts w:cstheme="minorHAnsi"/>
          <w:sz w:val="24"/>
          <w:szCs w:val="24"/>
        </w:rPr>
        <w:t xml:space="preserve"> –</w:t>
      </w:r>
      <w:r w:rsidR="00924470">
        <w:rPr>
          <w:rFonts w:cstheme="minorHAnsi"/>
          <w:sz w:val="24"/>
          <w:szCs w:val="24"/>
        </w:rPr>
        <w:t xml:space="preserve"> </w:t>
      </w:r>
      <w:r w:rsidR="00924470">
        <w:rPr>
          <w:rFonts w:cstheme="minorHAnsi"/>
          <w:sz w:val="24"/>
          <w:szCs w:val="24"/>
        </w:rPr>
        <w:tab/>
      </w:r>
      <w:r w:rsidR="00C95D4A">
        <w:rPr>
          <w:rFonts w:cstheme="minorHAnsi"/>
          <w:sz w:val="24"/>
          <w:szCs w:val="24"/>
        </w:rPr>
        <w:t>g</w:t>
      </w:r>
      <w:r w:rsidR="009824EE">
        <w:rPr>
          <w:rFonts w:cstheme="minorHAnsi"/>
          <w:sz w:val="24"/>
          <w:szCs w:val="24"/>
        </w:rPr>
        <w:t xml:space="preserve">arantir a participação na </w:t>
      </w:r>
      <w:r w:rsidR="009824EE" w:rsidRPr="009824EE">
        <w:rPr>
          <w:rFonts w:cstheme="minorHAnsi"/>
          <w:color w:val="000000"/>
          <w:sz w:val="24"/>
          <w:szCs w:val="24"/>
          <w:shd w:val="clear" w:color="auto" w:fill="FFFFFF"/>
        </w:rPr>
        <w:t>execução do contrato</w:t>
      </w:r>
      <w:r w:rsidR="009824EE">
        <w:rPr>
          <w:rFonts w:cstheme="minorHAnsi"/>
          <w:color w:val="000000"/>
          <w:sz w:val="24"/>
          <w:szCs w:val="24"/>
          <w:shd w:val="clear" w:color="auto" w:fill="FFFFFF"/>
        </w:rPr>
        <w:t xml:space="preserve">, se for o caso, </w:t>
      </w:r>
      <w:r w:rsidR="009824EE">
        <w:rPr>
          <w:rFonts w:cstheme="minorHAnsi"/>
          <w:sz w:val="24"/>
          <w:szCs w:val="24"/>
        </w:rPr>
        <w:t xml:space="preserve">dos </w:t>
      </w:r>
      <w:r w:rsidR="009824EE" w:rsidRPr="009824EE">
        <w:rPr>
          <w:rFonts w:cstheme="minorHAnsi"/>
          <w:color w:val="000000"/>
          <w:sz w:val="24"/>
          <w:szCs w:val="24"/>
          <w:shd w:val="clear" w:color="auto" w:fill="FFFFFF"/>
        </w:rPr>
        <w:t xml:space="preserve">profissionais </w:t>
      </w:r>
      <w:r w:rsidR="00924470">
        <w:rPr>
          <w:rFonts w:cstheme="minorHAnsi"/>
          <w:color w:val="000000"/>
          <w:sz w:val="24"/>
          <w:szCs w:val="24"/>
          <w:shd w:val="clear" w:color="auto" w:fill="FFFFFF"/>
        </w:rPr>
        <w:t xml:space="preserve">eventualmente </w:t>
      </w:r>
      <w:r w:rsidR="009824EE">
        <w:rPr>
          <w:rFonts w:cstheme="minorHAnsi"/>
          <w:color w:val="000000"/>
          <w:sz w:val="24"/>
          <w:szCs w:val="24"/>
          <w:shd w:val="clear" w:color="auto" w:fill="FFFFFF"/>
        </w:rPr>
        <w:t>i</w:t>
      </w:r>
      <w:r w:rsidR="009824EE" w:rsidRPr="009824EE">
        <w:rPr>
          <w:rFonts w:cstheme="minorHAnsi"/>
          <w:color w:val="000000"/>
          <w:sz w:val="24"/>
          <w:szCs w:val="24"/>
          <w:shd w:val="clear" w:color="auto" w:fill="FFFFFF"/>
        </w:rPr>
        <w:t xml:space="preserve">ndicados </w:t>
      </w:r>
      <w:r w:rsidR="0080696C">
        <w:rPr>
          <w:rFonts w:cstheme="minorHAnsi"/>
          <w:color w:val="000000"/>
          <w:sz w:val="24"/>
          <w:szCs w:val="24"/>
          <w:shd w:val="clear" w:color="auto" w:fill="FFFFFF"/>
        </w:rPr>
        <w:t xml:space="preserve">pela própria CONTRATADA </w:t>
      </w:r>
      <w:r w:rsidR="00924470">
        <w:rPr>
          <w:rFonts w:cstheme="minorHAnsi"/>
          <w:color w:val="000000"/>
          <w:sz w:val="24"/>
          <w:szCs w:val="24"/>
          <w:shd w:val="clear" w:color="auto" w:fill="FFFFFF"/>
        </w:rPr>
        <w:t xml:space="preserve">na fase pré-contratual </w:t>
      </w:r>
      <w:r w:rsidR="009824EE" w:rsidRPr="009824EE">
        <w:rPr>
          <w:rFonts w:cstheme="minorHAnsi"/>
          <w:color w:val="000000"/>
          <w:sz w:val="24"/>
          <w:szCs w:val="24"/>
          <w:shd w:val="clear" w:color="auto" w:fill="FFFFFF"/>
        </w:rPr>
        <w:t xml:space="preserve">para fins de comprovação da capacitação técnico-operacional, admitindo-se a substituição por profissionais de experiência equivalente ou superior, desde que aprovada pela CONTRATANTE (art. </w:t>
      </w:r>
      <w:r w:rsidR="0096133D">
        <w:rPr>
          <w:rFonts w:cstheme="minorHAnsi"/>
          <w:color w:val="000000"/>
          <w:sz w:val="24"/>
          <w:szCs w:val="24"/>
          <w:shd w:val="clear" w:color="auto" w:fill="FFFFFF"/>
        </w:rPr>
        <w:t>67</w:t>
      </w:r>
      <w:r w:rsidR="009824EE" w:rsidRPr="009824EE">
        <w:rPr>
          <w:rFonts w:cstheme="minorHAnsi"/>
          <w:color w:val="000000"/>
          <w:sz w:val="24"/>
          <w:szCs w:val="24"/>
          <w:shd w:val="clear" w:color="auto" w:fill="FFFFFF"/>
        </w:rPr>
        <w:t xml:space="preserve">, § </w:t>
      </w:r>
      <w:r w:rsidR="0096133D">
        <w:rPr>
          <w:rFonts w:cstheme="minorHAnsi"/>
          <w:color w:val="000000"/>
          <w:sz w:val="24"/>
          <w:szCs w:val="24"/>
          <w:shd w:val="clear" w:color="auto" w:fill="FFFFFF"/>
        </w:rPr>
        <w:t>6º</w:t>
      </w:r>
      <w:r w:rsidR="009824EE" w:rsidRPr="009824EE">
        <w:rPr>
          <w:rFonts w:cstheme="minorHAnsi"/>
          <w:color w:val="000000"/>
          <w:sz w:val="24"/>
          <w:szCs w:val="24"/>
          <w:shd w:val="clear" w:color="auto" w:fill="FFFFFF"/>
        </w:rPr>
        <w:t xml:space="preserve">, da Lei nº </w:t>
      </w:r>
      <w:r w:rsidR="0096133D">
        <w:rPr>
          <w:rFonts w:cstheme="minorHAnsi"/>
          <w:color w:val="000000"/>
          <w:sz w:val="24"/>
          <w:szCs w:val="24"/>
          <w:shd w:val="clear" w:color="auto" w:fill="FFFFFF"/>
        </w:rPr>
        <w:t>14.133, de 2021</w:t>
      </w:r>
      <w:r w:rsidR="009824EE" w:rsidRPr="009824EE">
        <w:rPr>
          <w:rFonts w:cstheme="minorHAnsi"/>
          <w:color w:val="000000"/>
          <w:sz w:val="24"/>
          <w:szCs w:val="24"/>
          <w:shd w:val="clear" w:color="auto" w:fill="FFFFFF"/>
        </w:rPr>
        <w:t>);</w:t>
      </w:r>
    </w:p>
    <w:p w14:paraId="6F14BE07" w14:textId="77777777" w:rsidR="009824EE" w:rsidRDefault="0020538C" w:rsidP="008C0325">
      <w:pPr>
        <w:tabs>
          <w:tab w:val="left" w:pos="426"/>
        </w:tabs>
        <w:spacing w:after="120" w:line="240" w:lineRule="auto"/>
        <w:ind w:right="34"/>
        <w:jc w:val="both"/>
        <w:rPr>
          <w:rFonts w:cstheme="minorHAnsi"/>
          <w:sz w:val="24"/>
          <w:szCs w:val="24"/>
        </w:rPr>
      </w:pPr>
      <w:r>
        <w:rPr>
          <w:rFonts w:cstheme="minorHAnsi"/>
          <w:sz w:val="24"/>
          <w:szCs w:val="24"/>
        </w:rPr>
        <w:lastRenderedPageBreak/>
        <w:t>V</w:t>
      </w:r>
      <w:r w:rsidR="00924470" w:rsidRPr="009824EE">
        <w:rPr>
          <w:rFonts w:cstheme="minorHAnsi"/>
          <w:sz w:val="24"/>
          <w:szCs w:val="24"/>
        </w:rPr>
        <w:t xml:space="preserve"> – </w:t>
      </w:r>
      <w:r w:rsidR="00C95D4A">
        <w:rPr>
          <w:rFonts w:cstheme="minorHAnsi"/>
          <w:sz w:val="24"/>
          <w:szCs w:val="24"/>
        </w:rPr>
        <w:t>v</w:t>
      </w:r>
      <w:r w:rsidR="009824EE" w:rsidRPr="00D10F73">
        <w:rPr>
          <w:rFonts w:cstheme="minorHAnsi"/>
          <w:sz w:val="24"/>
          <w:szCs w:val="24"/>
        </w:rPr>
        <w:t xml:space="preserve">edar a utilização, na execução dos serviços, de empregado que seja familiar de agente público ocupante de cargo em comissão ou função de confiança </w:t>
      </w:r>
      <w:r w:rsidR="00924470">
        <w:rPr>
          <w:rFonts w:cstheme="minorHAnsi"/>
          <w:sz w:val="24"/>
          <w:szCs w:val="24"/>
        </w:rPr>
        <w:t>da CONTRATANTE (</w:t>
      </w:r>
      <w:r w:rsidR="009824EE" w:rsidRPr="00D10F73">
        <w:rPr>
          <w:rFonts w:cstheme="minorHAnsi"/>
          <w:sz w:val="24"/>
          <w:szCs w:val="24"/>
        </w:rPr>
        <w:t>art</w:t>
      </w:r>
      <w:r w:rsidR="00924470">
        <w:rPr>
          <w:rFonts w:cstheme="minorHAnsi"/>
          <w:sz w:val="24"/>
          <w:szCs w:val="24"/>
        </w:rPr>
        <w:t xml:space="preserve">. </w:t>
      </w:r>
      <w:r w:rsidR="009824EE" w:rsidRPr="00D10F73">
        <w:rPr>
          <w:rFonts w:cstheme="minorHAnsi"/>
          <w:sz w:val="24"/>
          <w:szCs w:val="24"/>
        </w:rPr>
        <w:t xml:space="preserve">7° do Decreto n° 7.203, de </w:t>
      </w:r>
      <w:r w:rsidR="00924470">
        <w:rPr>
          <w:rFonts w:cstheme="minorHAnsi"/>
          <w:sz w:val="24"/>
          <w:szCs w:val="24"/>
        </w:rPr>
        <w:t xml:space="preserve">4 de junho de </w:t>
      </w:r>
      <w:r w:rsidR="009824EE" w:rsidRPr="00D10F73">
        <w:rPr>
          <w:rFonts w:cstheme="minorHAnsi"/>
          <w:sz w:val="24"/>
          <w:szCs w:val="24"/>
        </w:rPr>
        <w:t>2010</w:t>
      </w:r>
      <w:r w:rsidR="00924470">
        <w:rPr>
          <w:rFonts w:cstheme="minorHAnsi"/>
          <w:sz w:val="24"/>
          <w:szCs w:val="24"/>
        </w:rPr>
        <w:t>)</w:t>
      </w:r>
      <w:r w:rsidR="009824EE" w:rsidRPr="00D10F73">
        <w:rPr>
          <w:rFonts w:cstheme="minorHAnsi"/>
          <w:sz w:val="24"/>
          <w:szCs w:val="24"/>
        </w:rPr>
        <w:t>;</w:t>
      </w:r>
    </w:p>
    <w:p w14:paraId="09CB1359" w14:textId="7AF95ED3" w:rsidR="00AD1C24" w:rsidRPr="00AD1C24" w:rsidRDefault="00BC1713" w:rsidP="007D2F9C">
      <w:pPr>
        <w:tabs>
          <w:tab w:val="left" w:pos="426"/>
        </w:tabs>
        <w:spacing w:after="120" w:line="240" w:lineRule="auto"/>
        <w:ind w:right="34"/>
        <w:jc w:val="both"/>
        <w:rPr>
          <w:rFonts w:cstheme="minorHAnsi"/>
          <w:sz w:val="24"/>
          <w:szCs w:val="24"/>
        </w:rPr>
      </w:pPr>
      <w:r w:rsidRPr="00AD1C24">
        <w:rPr>
          <w:rFonts w:cstheme="minorHAnsi"/>
          <w:sz w:val="24"/>
          <w:szCs w:val="24"/>
        </w:rPr>
        <w:t>V</w:t>
      </w:r>
      <w:r w:rsidR="007E0DE9">
        <w:rPr>
          <w:rFonts w:cstheme="minorHAnsi"/>
          <w:sz w:val="24"/>
          <w:szCs w:val="24"/>
        </w:rPr>
        <w:t>I</w:t>
      </w:r>
      <w:r w:rsidRPr="00AD1C24">
        <w:rPr>
          <w:rFonts w:cstheme="minorHAnsi"/>
          <w:sz w:val="24"/>
          <w:szCs w:val="24"/>
        </w:rPr>
        <w:t xml:space="preserve"> – </w:t>
      </w:r>
      <w:r w:rsidR="00C95D4A">
        <w:rPr>
          <w:rFonts w:cstheme="minorHAnsi"/>
          <w:sz w:val="24"/>
          <w:szCs w:val="24"/>
        </w:rPr>
        <w:t>n</w:t>
      </w:r>
      <w:r w:rsidR="00AD1C24" w:rsidRPr="00AD1C24">
        <w:rPr>
          <w:rFonts w:cstheme="minorHAnsi"/>
          <w:sz w:val="24"/>
          <w:szCs w:val="24"/>
        </w:rPr>
        <w:t>ão empregar menor de dezesseis anos, exceto na condição de aprendiz para os maiores de quatorze anos</w:t>
      </w:r>
      <w:r w:rsidR="0076219D">
        <w:rPr>
          <w:rFonts w:cstheme="minorHAnsi"/>
          <w:sz w:val="24"/>
          <w:szCs w:val="24"/>
        </w:rPr>
        <w:t>, e não submeter o</w:t>
      </w:r>
      <w:r w:rsidR="0076219D" w:rsidRPr="00AD1C24">
        <w:rPr>
          <w:rFonts w:cstheme="minorHAnsi"/>
          <w:sz w:val="24"/>
          <w:szCs w:val="24"/>
        </w:rPr>
        <w:t xml:space="preserve"> </w:t>
      </w:r>
      <w:r w:rsidR="0076219D" w:rsidRPr="00AD1C24">
        <w:rPr>
          <w:rFonts w:cstheme="minorHAnsi"/>
          <w:color w:val="000000"/>
          <w:sz w:val="24"/>
          <w:szCs w:val="24"/>
        </w:rPr>
        <w:t xml:space="preserve">menor de dezoito anos </w:t>
      </w:r>
      <w:r w:rsidR="0076219D">
        <w:rPr>
          <w:rFonts w:cstheme="minorHAnsi"/>
          <w:color w:val="000000"/>
          <w:sz w:val="24"/>
          <w:szCs w:val="24"/>
        </w:rPr>
        <w:t>de idade à realização de</w:t>
      </w:r>
      <w:r w:rsidR="0076219D" w:rsidRPr="00AD1C24">
        <w:rPr>
          <w:rFonts w:cstheme="minorHAnsi"/>
          <w:color w:val="000000"/>
          <w:sz w:val="24"/>
          <w:szCs w:val="24"/>
        </w:rPr>
        <w:t xml:space="preserve"> trabalho noturno, perigoso</w:t>
      </w:r>
      <w:r w:rsidR="0076219D">
        <w:rPr>
          <w:rFonts w:cstheme="minorHAnsi"/>
          <w:color w:val="000000"/>
          <w:sz w:val="24"/>
          <w:szCs w:val="24"/>
        </w:rPr>
        <w:t>,</w:t>
      </w:r>
      <w:r w:rsidR="0076219D" w:rsidRPr="00AD1C24">
        <w:rPr>
          <w:rFonts w:cstheme="minorHAnsi"/>
          <w:color w:val="000000"/>
          <w:sz w:val="24"/>
          <w:szCs w:val="24"/>
        </w:rPr>
        <w:t xml:space="preserve"> insalubre</w:t>
      </w:r>
      <w:r w:rsidR="0076219D">
        <w:rPr>
          <w:rFonts w:cstheme="minorHAnsi"/>
          <w:color w:val="000000"/>
          <w:sz w:val="24"/>
          <w:szCs w:val="24"/>
        </w:rPr>
        <w:t xml:space="preserve"> ou </w:t>
      </w:r>
      <w:r w:rsidR="0076219D" w:rsidRPr="00350C04">
        <w:rPr>
          <w:rFonts w:cstheme="minorHAnsi"/>
          <w:color w:val="000000"/>
          <w:sz w:val="24"/>
          <w:szCs w:val="24"/>
        </w:rPr>
        <w:t>atividades constantes na Lista de Piores Formas de Trabalho Infantil, aprovada pelo</w:t>
      </w:r>
      <w:r w:rsidR="0076219D">
        <w:rPr>
          <w:rFonts w:cstheme="minorHAnsi"/>
          <w:color w:val="000000"/>
          <w:sz w:val="24"/>
          <w:szCs w:val="24"/>
        </w:rPr>
        <w:t xml:space="preserve"> Decreto nº 6.481, de 12 de junho de 2008</w:t>
      </w:r>
      <w:r w:rsidR="00AD1C24" w:rsidRPr="00AD1C24">
        <w:rPr>
          <w:rFonts w:cstheme="minorHAnsi"/>
          <w:color w:val="000000"/>
          <w:sz w:val="24"/>
          <w:szCs w:val="24"/>
        </w:rPr>
        <w:t>;</w:t>
      </w:r>
    </w:p>
    <w:p w14:paraId="4EB1FA19" w14:textId="44E5B8F5" w:rsidR="00F21186" w:rsidRDefault="00F21186" w:rsidP="000E57F0">
      <w:pPr>
        <w:tabs>
          <w:tab w:val="left" w:pos="709"/>
        </w:tabs>
        <w:spacing w:after="120" w:line="240" w:lineRule="auto"/>
        <w:ind w:right="34"/>
        <w:jc w:val="both"/>
        <w:rPr>
          <w:rFonts w:cstheme="minorHAnsi"/>
          <w:sz w:val="24"/>
          <w:szCs w:val="24"/>
        </w:rPr>
      </w:pPr>
      <w:r>
        <w:rPr>
          <w:rFonts w:cstheme="minorHAnsi"/>
          <w:sz w:val="24"/>
          <w:szCs w:val="24"/>
        </w:rPr>
        <w:t>VI</w:t>
      </w:r>
      <w:r w:rsidR="007E0DE9">
        <w:rPr>
          <w:rFonts w:cstheme="minorHAnsi"/>
          <w:sz w:val="24"/>
          <w:szCs w:val="24"/>
        </w:rPr>
        <w:t>I</w:t>
      </w:r>
      <w:r w:rsidRPr="009824EE">
        <w:rPr>
          <w:rFonts w:cstheme="minorHAnsi"/>
          <w:sz w:val="24"/>
          <w:szCs w:val="24"/>
        </w:rPr>
        <w:t xml:space="preserve"> – </w:t>
      </w:r>
      <w:r w:rsidR="00C95D4A">
        <w:rPr>
          <w:rFonts w:cstheme="minorHAnsi"/>
          <w:sz w:val="24"/>
          <w:szCs w:val="24"/>
        </w:rPr>
        <w:t>r</w:t>
      </w:r>
      <w:r w:rsidRPr="00D10F73">
        <w:rPr>
          <w:rFonts w:cstheme="minorHAnsi"/>
          <w:sz w:val="24"/>
          <w:szCs w:val="24"/>
        </w:rPr>
        <w:t xml:space="preserve">esponsabilizar-se </w:t>
      </w:r>
      <w:r w:rsidR="00ED0E57">
        <w:rPr>
          <w:rFonts w:cstheme="minorHAnsi"/>
          <w:sz w:val="24"/>
          <w:szCs w:val="24"/>
        </w:rPr>
        <w:t>p</w:t>
      </w:r>
      <w:r w:rsidRPr="00D10F73">
        <w:rPr>
          <w:rFonts w:cstheme="minorHAnsi"/>
          <w:sz w:val="24"/>
          <w:szCs w:val="24"/>
        </w:rPr>
        <w:t xml:space="preserve">elo cumprimento </w:t>
      </w:r>
      <w:r>
        <w:rPr>
          <w:rFonts w:cstheme="minorHAnsi"/>
          <w:sz w:val="24"/>
          <w:szCs w:val="24"/>
        </w:rPr>
        <w:t xml:space="preserve">de todas as </w:t>
      </w:r>
      <w:r w:rsidRPr="00D10F73">
        <w:rPr>
          <w:rFonts w:cstheme="minorHAnsi"/>
          <w:sz w:val="24"/>
          <w:szCs w:val="24"/>
        </w:rPr>
        <w:t>obrigações trabalhistas,</w:t>
      </w:r>
      <w:r w:rsidR="00D9433B">
        <w:rPr>
          <w:rFonts w:cstheme="minorHAnsi"/>
          <w:sz w:val="24"/>
          <w:szCs w:val="24"/>
        </w:rPr>
        <w:t xml:space="preserve"> </w:t>
      </w:r>
      <w:r w:rsidRPr="00D10F73">
        <w:rPr>
          <w:rFonts w:cstheme="minorHAnsi"/>
          <w:sz w:val="24"/>
          <w:szCs w:val="24"/>
        </w:rPr>
        <w:t>tributárias</w:t>
      </w:r>
      <w:r w:rsidR="00D9433B">
        <w:rPr>
          <w:rFonts w:cstheme="minorHAnsi"/>
          <w:sz w:val="24"/>
          <w:szCs w:val="24"/>
        </w:rPr>
        <w:t xml:space="preserve">, </w:t>
      </w:r>
      <w:r>
        <w:rPr>
          <w:rFonts w:cstheme="minorHAnsi"/>
          <w:sz w:val="24"/>
          <w:szCs w:val="24"/>
        </w:rPr>
        <w:t xml:space="preserve">comerciais </w:t>
      </w:r>
      <w:r w:rsidR="00D9433B">
        <w:rPr>
          <w:rFonts w:cstheme="minorHAnsi"/>
          <w:sz w:val="24"/>
          <w:szCs w:val="24"/>
        </w:rPr>
        <w:t xml:space="preserve">e socioambientais </w:t>
      </w:r>
      <w:r w:rsidR="00ED0E57" w:rsidRPr="00ED0E57">
        <w:rPr>
          <w:rFonts w:eastAsia="Times New Roman" w:cstheme="minorHAnsi"/>
          <w:sz w:val="24"/>
          <w:szCs w:val="24"/>
          <w:lang w:eastAsia="pt-BR"/>
        </w:rPr>
        <w:t>de qualquer espécie que venham a ser devid</w:t>
      </w:r>
      <w:r w:rsidR="002C6F9F">
        <w:rPr>
          <w:rFonts w:eastAsia="Times New Roman" w:cstheme="minorHAnsi"/>
          <w:sz w:val="24"/>
          <w:szCs w:val="24"/>
          <w:lang w:eastAsia="pt-BR"/>
        </w:rPr>
        <w:t>a</w:t>
      </w:r>
      <w:r w:rsidR="00ED0E57" w:rsidRPr="00ED0E57">
        <w:rPr>
          <w:rFonts w:eastAsia="Times New Roman" w:cstheme="minorHAnsi"/>
          <w:sz w:val="24"/>
          <w:szCs w:val="24"/>
          <w:lang w:eastAsia="pt-BR"/>
        </w:rPr>
        <w:t>s em decorrência da execução do objeto</w:t>
      </w:r>
      <w:r w:rsidR="00ED0E57">
        <w:rPr>
          <w:rFonts w:eastAsia="Times New Roman" w:cstheme="minorHAnsi"/>
          <w:sz w:val="24"/>
          <w:szCs w:val="24"/>
          <w:lang w:eastAsia="pt-BR"/>
        </w:rPr>
        <w:t>, bem como eventuais custos de deslocamento e estad</w:t>
      </w:r>
      <w:r w:rsidR="0080696C">
        <w:rPr>
          <w:rFonts w:eastAsia="Times New Roman" w:cstheme="minorHAnsi"/>
          <w:sz w:val="24"/>
          <w:szCs w:val="24"/>
          <w:lang w:eastAsia="pt-BR"/>
        </w:rPr>
        <w:t>i</w:t>
      </w:r>
      <w:r w:rsidR="00ED0E57">
        <w:rPr>
          <w:rFonts w:eastAsia="Times New Roman" w:cstheme="minorHAnsi"/>
          <w:sz w:val="24"/>
          <w:szCs w:val="24"/>
          <w:lang w:eastAsia="pt-BR"/>
        </w:rPr>
        <w:t xml:space="preserve">a de seus profissionais, </w:t>
      </w:r>
      <w:r w:rsidR="004B7910">
        <w:rPr>
          <w:rFonts w:eastAsia="Times New Roman" w:cstheme="minorHAnsi"/>
          <w:sz w:val="24"/>
          <w:szCs w:val="24"/>
          <w:lang w:eastAsia="pt-BR"/>
        </w:rPr>
        <w:t xml:space="preserve">sendo que a </w:t>
      </w:r>
      <w:r w:rsidR="004B7910" w:rsidRPr="00D10F73">
        <w:rPr>
          <w:rFonts w:eastAsia="Times New Roman" w:cstheme="minorHAnsi"/>
          <w:sz w:val="24"/>
          <w:szCs w:val="24"/>
          <w:lang w:eastAsia="pt-BR"/>
        </w:rPr>
        <w:t>inadimplência da CONTRATADA</w:t>
      </w:r>
      <w:r w:rsidR="004B7910">
        <w:rPr>
          <w:rFonts w:eastAsia="Times New Roman" w:cstheme="minorHAnsi"/>
          <w:sz w:val="24"/>
          <w:szCs w:val="24"/>
          <w:lang w:eastAsia="pt-BR"/>
        </w:rPr>
        <w:t xml:space="preserve"> </w:t>
      </w:r>
      <w:r w:rsidR="004B7910" w:rsidRPr="00D10F73">
        <w:rPr>
          <w:rFonts w:eastAsia="Times New Roman" w:cstheme="minorHAnsi"/>
          <w:sz w:val="24"/>
          <w:szCs w:val="24"/>
          <w:lang w:eastAsia="pt-BR"/>
        </w:rPr>
        <w:t>não implica</w:t>
      </w:r>
      <w:r w:rsidR="004B7910">
        <w:rPr>
          <w:rFonts w:eastAsia="Times New Roman" w:cstheme="minorHAnsi"/>
          <w:sz w:val="24"/>
          <w:szCs w:val="24"/>
          <w:lang w:eastAsia="pt-BR"/>
        </w:rPr>
        <w:t xml:space="preserve">rá </w:t>
      </w:r>
      <w:r w:rsidR="004B7910" w:rsidRPr="00D10F73">
        <w:rPr>
          <w:rFonts w:eastAsia="Times New Roman" w:cstheme="minorHAnsi"/>
          <w:sz w:val="24"/>
          <w:szCs w:val="24"/>
          <w:lang w:eastAsia="pt-BR"/>
        </w:rPr>
        <w:t>responsabilidade solidária ou subsidiária d</w:t>
      </w:r>
      <w:r w:rsidR="004B7910">
        <w:rPr>
          <w:rFonts w:eastAsia="Times New Roman" w:cstheme="minorHAnsi"/>
          <w:sz w:val="24"/>
          <w:szCs w:val="24"/>
          <w:lang w:eastAsia="pt-BR"/>
        </w:rPr>
        <w:t>a</w:t>
      </w:r>
      <w:r w:rsidR="004B7910" w:rsidRPr="00D10F73">
        <w:rPr>
          <w:rFonts w:eastAsia="Times New Roman" w:cstheme="minorHAnsi"/>
          <w:sz w:val="24"/>
          <w:szCs w:val="24"/>
          <w:lang w:eastAsia="pt-BR"/>
        </w:rPr>
        <w:t xml:space="preserve"> CONTRATANTE</w:t>
      </w:r>
      <w:r>
        <w:rPr>
          <w:rFonts w:eastAsia="Times New Roman" w:cstheme="minorHAnsi"/>
          <w:sz w:val="24"/>
          <w:szCs w:val="24"/>
          <w:lang w:eastAsia="pt-BR"/>
        </w:rPr>
        <w:t>;</w:t>
      </w:r>
    </w:p>
    <w:p w14:paraId="1CD476D6" w14:textId="77777777" w:rsidR="00BC1713" w:rsidRDefault="00BC1713" w:rsidP="000E57F0">
      <w:pPr>
        <w:tabs>
          <w:tab w:val="left" w:pos="709"/>
        </w:tabs>
        <w:spacing w:after="120" w:line="240" w:lineRule="auto"/>
        <w:ind w:right="34"/>
        <w:jc w:val="both"/>
        <w:rPr>
          <w:rFonts w:cstheme="minorHAnsi"/>
          <w:sz w:val="24"/>
          <w:szCs w:val="24"/>
        </w:rPr>
      </w:pPr>
      <w:r>
        <w:rPr>
          <w:rFonts w:cstheme="minorHAnsi"/>
          <w:sz w:val="24"/>
          <w:szCs w:val="24"/>
        </w:rPr>
        <w:t>V</w:t>
      </w:r>
      <w:r w:rsidR="00F21186">
        <w:rPr>
          <w:rFonts w:cstheme="minorHAnsi"/>
          <w:sz w:val="24"/>
          <w:szCs w:val="24"/>
        </w:rPr>
        <w:t>I</w:t>
      </w:r>
      <w:r w:rsidR="0060743F">
        <w:rPr>
          <w:rFonts w:cstheme="minorHAnsi"/>
          <w:sz w:val="24"/>
          <w:szCs w:val="24"/>
        </w:rPr>
        <w:t>I</w:t>
      </w:r>
      <w:r w:rsidR="007E0DE9">
        <w:rPr>
          <w:rFonts w:cstheme="minorHAnsi"/>
          <w:sz w:val="24"/>
          <w:szCs w:val="24"/>
        </w:rPr>
        <w:t>I</w:t>
      </w:r>
      <w:r w:rsidRPr="009824EE">
        <w:rPr>
          <w:rFonts w:cstheme="minorHAnsi"/>
          <w:sz w:val="24"/>
          <w:szCs w:val="24"/>
        </w:rPr>
        <w:t xml:space="preserve"> – </w:t>
      </w:r>
      <w:r w:rsidR="00C95D4A">
        <w:rPr>
          <w:rFonts w:cstheme="minorHAnsi"/>
          <w:sz w:val="24"/>
          <w:szCs w:val="24"/>
        </w:rPr>
        <w:t>m</w:t>
      </w:r>
      <w:r w:rsidR="00F21186" w:rsidRPr="00D10F73">
        <w:rPr>
          <w:rFonts w:cstheme="minorHAnsi"/>
          <w:sz w:val="24"/>
          <w:szCs w:val="24"/>
        </w:rPr>
        <w:t xml:space="preserve">anter durante toda a vigência do contrato, em compatibilidade com as obrigações assumidas, todas as condições de habilitação e qualificação exigidas </w:t>
      </w:r>
      <w:r w:rsidR="008C0325">
        <w:rPr>
          <w:rFonts w:cstheme="minorHAnsi"/>
          <w:sz w:val="24"/>
          <w:szCs w:val="24"/>
        </w:rPr>
        <w:t>pela CONTRATANTE</w:t>
      </w:r>
      <w:r w:rsidR="0080696C">
        <w:rPr>
          <w:rFonts w:cstheme="minorHAnsi"/>
          <w:sz w:val="24"/>
          <w:szCs w:val="24"/>
        </w:rPr>
        <w:t xml:space="preserve"> como condição para assinatura do contrato</w:t>
      </w:r>
      <w:r w:rsidR="00F21186" w:rsidRPr="00D10F73">
        <w:rPr>
          <w:rFonts w:cstheme="minorHAnsi"/>
          <w:sz w:val="24"/>
          <w:szCs w:val="24"/>
        </w:rPr>
        <w:t>;</w:t>
      </w:r>
    </w:p>
    <w:p w14:paraId="1DDFBCD9" w14:textId="52317DD8" w:rsidR="008C0325" w:rsidRPr="0060743F" w:rsidRDefault="007E0DE9" w:rsidP="000E57F0">
      <w:pPr>
        <w:tabs>
          <w:tab w:val="left" w:pos="709"/>
        </w:tabs>
        <w:spacing w:after="120" w:line="240" w:lineRule="auto"/>
        <w:jc w:val="both"/>
        <w:rPr>
          <w:rFonts w:cstheme="minorHAnsi"/>
          <w:sz w:val="24"/>
          <w:szCs w:val="24"/>
        </w:rPr>
      </w:pPr>
      <w:r>
        <w:rPr>
          <w:rFonts w:cstheme="minorHAnsi"/>
          <w:sz w:val="24"/>
          <w:szCs w:val="24"/>
        </w:rPr>
        <w:t>IX</w:t>
      </w:r>
      <w:r w:rsidR="008C0325" w:rsidRPr="0060743F">
        <w:rPr>
          <w:rFonts w:cstheme="minorHAnsi"/>
          <w:sz w:val="24"/>
          <w:szCs w:val="24"/>
        </w:rPr>
        <w:t xml:space="preserve"> – </w:t>
      </w:r>
      <w:r w:rsidR="000E57F0">
        <w:rPr>
          <w:rFonts w:cstheme="minorHAnsi"/>
          <w:sz w:val="24"/>
          <w:szCs w:val="24"/>
        </w:rPr>
        <w:tab/>
      </w:r>
      <w:r w:rsidR="00B26EAE" w:rsidRPr="0060743F">
        <w:rPr>
          <w:rFonts w:cstheme="minorHAnsi"/>
          <w:sz w:val="24"/>
          <w:szCs w:val="24"/>
        </w:rPr>
        <w:t xml:space="preserve">designar </w:t>
      </w:r>
      <w:r w:rsidR="003418A1" w:rsidRPr="0060743F">
        <w:rPr>
          <w:rFonts w:cstheme="minorHAnsi"/>
          <w:sz w:val="24"/>
          <w:szCs w:val="24"/>
        </w:rPr>
        <w:t xml:space="preserve">formalmente </w:t>
      </w:r>
      <w:r w:rsidR="0020538C" w:rsidRPr="0060743F">
        <w:rPr>
          <w:rFonts w:cstheme="minorHAnsi"/>
          <w:sz w:val="24"/>
          <w:szCs w:val="24"/>
        </w:rPr>
        <w:t xml:space="preserve">o seu </w:t>
      </w:r>
      <w:r w:rsidR="003418A1" w:rsidRPr="0060743F">
        <w:rPr>
          <w:rFonts w:cstheme="minorHAnsi"/>
          <w:sz w:val="24"/>
          <w:szCs w:val="24"/>
        </w:rPr>
        <w:t>preposto</w:t>
      </w:r>
      <w:r w:rsidR="00B26EAE" w:rsidRPr="0060743F">
        <w:rPr>
          <w:rFonts w:cstheme="minorHAnsi"/>
          <w:sz w:val="24"/>
          <w:szCs w:val="24"/>
        </w:rPr>
        <w:t xml:space="preserve"> antes do início da prestação dos serviços</w:t>
      </w:r>
      <w:r w:rsidR="003418A1" w:rsidRPr="0060743F">
        <w:rPr>
          <w:rFonts w:cstheme="minorHAnsi"/>
          <w:sz w:val="24"/>
          <w:szCs w:val="24"/>
        </w:rPr>
        <w:t>,</w:t>
      </w:r>
      <w:r w:rsidR="00B26EAE" w:rsidRPr="0060743F">
        <w:rPr>
          <w:rFonts w:cstheme="minorHAnsi"/>
          <w:sz w:val="24"/>
          <w:szCs w:val="24"/>
        </w:rPr>
        <w:t xml:space="preserve"> em cujo instrumento deverá constar </w:t>
      </w:r>
      <w:r w:rsidR="00B26EAE" w:rsidRPr="00B26EAE">
        <w:rPr>
          <w:rFonts w:eastAsia="Times New Roman" w:cstheme="minorHAnsi"/>
          <w:sz w:val="24"/>
          <w:szCs w:val="24"/>
          <w:lang w:eastAsia="pt-BR"/>
        </w:rPr>
        <w:t>expressamente os poderes e deveres em relação à execução do objeto</w:t>
      </w:r>
      <w:r w:rsidR="00B26EAE" w:rsidRPr="0060743F">
        <w:rPr>
          <w:rFonts w:eastAsia="Times New Roman" w:cstheme="minorHAnsi"/>
          <w:sz w:val="24"/>
          <w:szCs w:val="24"/>
          <w:lang w:eastAsia="pt-BR"/>
        </w:rPr>
        <w:t xml:space="preserve">, podendo a indicação ou manutenção do preposto ser recusada pela CONTRATANTE, desde que devidamente justificada, com consequente designação de outro para o exercício da tarefa, observado o disposto no </w:t>
      </w:r>
      <w:r w:rsidR="00B26EAE" w:rsidRPr="0060743F">
        <w:rPr>
          <w:rFonts w:cstheme="minorHAnsi"/>
          <w:sz w:val="24"/>
          <w:szCs w:val="24"/>
          <w:shd w:val="clear" w:color="auto" w:fill="FFFFFF"/>
        </w:rPr>
        <w:t xml:space="preserve">art. </w:t>
      </w:r>
      <w:r w:rsidR="0096133D">
        <w:rPr>
          <w:rFonts w:cstheme="minorHAnsi"/>
          <w:sz w:val="24"/>
          <w:szCs w:val="24"/>
          <w:shd w:val="clear" w:color="auto" w:fill="FFFFFF"/>
        </w:rPr>
        <w:t>118</w:t>
      </w:r>
      <w:r w:rsidR="00B26EAE" w:rsidRPr="0060743F">
        <w:rPr>
          <w:rFonts w:cstheme="minorHAnsi"/>
          <w:sz w:val="24"/>
          <w:szCs w:val="24"/>
          <w:shd w:val="clear" w:color="auto" w:fill="FFFFFF"/>
        </w:rPr>
        <w:t xml:space="preserve"> da Lei nº </w:t>
      </w:r>
      <w:r w:rsidR="0096133D">
        <w:rPr>
          <w:rFonts w:cstheme="minorHAnsi"/>
          <w:sz w:val="24"/>
          <w:szCs w:val="24"/>
          <w:shd w:val="clear" w:color="auto" w:fill="FFFFFF"/>
        </w:rPr>
        <w:t>14.133, de 2021</w:t>
      </w:r>
      <w:r w:rsidR="00B26EAE" w:rsidRPr="0060743F">
        <w:rPr>
          <w:rFonts w:cstheme="minorHAnsi"/>
          <w:sz w:val="24"/>
          <w:szCs w:val="24"/>
          <w:shd w:val="clear" w:color="auto" w:fill="FFFFFF"/>
        </w:rPr>
        <w:t xml:space="preserve">, e no art. 44 da </w:t>
      </w:r>
      <w:r w:rsidR="00B26EAE" w:rsidRPr="0060743F">
        <w:rPr>
          <w:rFonts w:eastAsia="Times New Roman" w:cstheme="minorHAnsi"/>
          <w:sz w:val="24"/>
          <w:szCs w:val="24"/>
          <w:lang w:eastAsia="pt-BR"/>
        </w:rPr>
        <w:t>IN SEGES/MP nº 5, de 2017</w:t>
      </w:r>
      <w:r w:rsidR="003418A1" w:rsidRPr="0060743F">
        <w:rPr>
          <w:rFonts w:cstheme="minorHAnsi"/>
          <w:sz w:val="24"/>
          <w:szCs w:val="24"/>
        </w:rPr>
        <w:t>;</w:t>
      </w:r>
    </w:p>
    <w:p w14:paraId="2B5C80CA" w14:textId="77777777" w:rsidR="00800264" w:rsidRDefault="00417E8A" w:rsidP="000E57F0">
      <w:pPr>
        <w:tabs>
          <w:tab w:val="left" w:pos="709"/>
        </w:tabs>
        <w:spacing w:after="120" w:line="240" w:lineRule="auto"/>
        <w:ind w:right="35"/>
        <w:jc w:val="both"/>
        <w:rPr>
          <w:rFonts w:cstheme="minorHAnsi"/>
          <w:sz w:val="24"/>
          <w:szCs w:val="24"/>
        </w:rPr>
      </w:pPr>
      <w:r>
        <w:rPr>
          <w:rFonts w:eastAsia="Times New Roman" w:cstheme="minorHAnsi"/>
          <w:sz w:val="24"/>
          <w:szCs w:val="24"/>
          <w:lang w:eastAsia="pt-BR"/>
        </w:rPr>
        <w:t>X</w:t>
      </w:r>
      <w:r w:rsidR="00800264">
        <w:rPr>
          <w:rFonts w:eastAsia="Times New Roman" w:cstheme="minorHAnsi"/>
          <w:sz w:val="24"/>
          <w:szCs w:val="24"/>
          <w:lang w:eastAsia="pt-BR"/>
        </w:rPr>
        <w:t xml:space="preserve"> – </w:t>
      </w:r>
      <w:r w:rsidR="000E57F0">
        <w:rPr>
          <w:rFonts w:eastAsia="Times New Roman" w:cstheme="minorHAnsi"/>
          <w:sz w:val="24"/>
          <w:szCs w:val="24"/>
          <w:lang w:eastAsia="pt-BR"/>
        </w:rPr>
        <w:tab/>
      </w:r>
      <w:r w:rsidR="00800264">
        <w:rPr>
          <w:rFonts w:eastAsia="Times New Roman" w:cstheme="minorHAnsi"/>
          <w:sz w:val="24"/>
          <w:szCs w:val="24"/>
          <w:lang w:eastAsia="pt-BR"/>
        </w:rPr>
        <w:t>p</w:t>
      </w:r>
      <w:r w:rsidR="00800264" w:rsidRPr="00D10F73">
        <w:rPr>
          <w:rFonts w:cstheme="minorHAnsi"/>
          <w:sz w:val="24"/>
          <w:szCs w:val="24"/>
        </w:rPr>
        <w:t>restar todo esclarecimento ou informação solicitada pela C</w:t>
      </w:r>
      <w:r w:rsidR="00800264">
        <w:rPr>
          <w:rFonts w:cstheme="minorHAnsi"/>
          <w:sz w:val="24"/>
          <w:szCs w:val="24"/>
        </w:rPr>
        <w:t>ONTRATANTE ou pelo comitê técnico de especialistas</w:t>
      </w:r>
      <w:r w:rsidR="00800264" w:rsidRPr="00D10F73">
        <w:rPr>
          <w:rFonts w:cstheme="minorHAnsi"/>
          <w:sz w:val="24"/>
          <w:szCs w:val="24"/>
        </w:rPr>
        <w:t xml:space="preserve">, garantindo-lhes o </w:t>
      </w:r>
      <w:r w:rsidR="00800264">
        <w:rPr>
          <w:rFonts w:cstheme="minorHAnsi"/>
          <w:sz w:val="24"/>
          <w:szCs w:val="24"/>
        </w:rPr>
        <w:t xml:space="preserve">pleno </w:t>
      </w:r>
      <w:r w:rsidR="00800264" w:rsidRPr="00D10F73">
        <w:rPr>
          <w:rFonts w:cstheme="minorHAnsi"/>
          <w:sz w:val="24"/>
          <w:szCs w:val="24"/>
        </w:rPr>
        <w:t>acesso, a qualquer tempo, ao local dos trabalhos</w:t>
      </w:r>
      <w:r w:rsidR="00800264">
        <w:rPr>
          <w:rFonts w:cstheme="minorHAnsi"/>
          <w:sz w:val="24"/>
          <w:szCs w:val="24"/>
        </w:rPr>
        <w:t xml:space="preserve"> e aos documentos relacionados com a </w:t>
      </w:r>
      <w:r w:rsidR="00800264" w:rsidRPr="00D10F73">
        <w:rPr>
          <w:rFonts w:cstheme="minorHAnsi"/>
          <w:sz w:val="24"/>
          <w:szCs w:val="24"/>
        </w:rPr>
        <w:t xml:space="preserve">execução </w:t>
      </w:r>
      <w:r w:rsidR="00800264">
        <w:rPr>
          <w:rFonts w:cstheme="minorHAnsi"/>
          <w:sz w:val="24"/>
          <w:szCs w:val="24"/>
        </w:rPr>
        <w:t>contratual;</w:t>
      </w:r>
    </w:p>
    <w:p w14:paraId="16C58274" w14:textId="77777777" w:rsidR="002922CD" w:rsidRDefault="00800264" w:rsidP="000E57F0">
      <w:pPr>
        <w:tabs>
          <w:tab w:val="left" w:pos="709"/>
        </w:tabs>
        <w:spacing w:after="120" w:line="240" w:lineRule="auto"/>
        <w:jc w:val="both"/>
        <w:rPr>
          <w:rFonts w:eastAsia="Times New Roman" w:cstheme="minorHAnsi"/>
          <w:sz w:val="24"/>
          <w:szCs w:val="24"/>
          <w:lang w:eastAsia="pt-BR"/>
        </w:rPr>
      </w:pPr>
      <w:r>
        <w:rPr>
          <w:rFonts w:eastAsia="Times New Roman" w:cstheme="minorHAnsi"/>
          <w:sz w:val="24"/>
          <w:szCs w:val="24"/>
          <w:lang w:eastAsia="pt-BR"/>
        </w:rPr>
        <w:t>X</w:t>
      </w:r>
      <w:r w:rsidR="007E0DE9">
        <w:rPr>
          <w:rFonts w:eastAsia="Times New Roman" w:cstheme="minorHAnsi"/>
          <w:sz w:val="24"/>
          <w:szCs w:val="24"/>
          <w:lang w:eastAsia="pt-BR"/>
        </w:rPr>
        <w:t>I</w:t>
      </w:r>
      <w:r>
        <w:rPr>
          <w:rFonts w:eastAsia="Times New Roman" w:cstheme="minorHAnsi"/>
          <w:sz w:val="24"/>
          <w:szCs w:val="24"/>
          <w:lang w:eastAsia="pt-BR"/>
        </w:rPr>
        <w:t xml:space="preserve"> – </w:t>
      </w:r>
      <w:r w:rsidR="000E57F0">
        <w:rPr>
          <w:rFonts w:eastAsia="Times New Roman" w:cstheme="minorHAnsi"/>
          <w:sz w:val="24"/>
          <w:szCs w:val="24"/>
          <w:lang w:eastAsia="pt-BR"/>
        </w:rPr>
        <w:tab/>
      </w:r>
      <w:r w:rsidR="002922CD" w:rsidRPr="006D15B1">
        <w:rPr>
          <w:rFonts w:eastAsia="Times New Roman" w:cstheme="minorHAnsi"/>
          <w:sz w:val="24"/>
          <w:szCs w:val="24"/>
          <w:lang w:eastAsia="pt-BR"/>
        </w:rPr>
        <w:t xml:space="preserve">comunicar imediatamente </w:t>
      </w:r>
      <w:r w:rsidR="002922CD">
        <w:rPr>
          <w:rFonts w:eastAsia="Times New Roman" w:cstheme="minorHAnsi"/>
          <w:sz w:val="24"/>
          <w:szCs w:val="24"/>
          <w:lang w:eastAsia="pt-BR"/>
        </w:rPr>
        <w:t>à</w:t>
      </w:r>
      <w:r w:rsidR="002922CD" w:rsidRPr="006D15B1">
        <w:rPr>
          <w:rFonts w:eastAsia="Times New Roman" w:cstheme="minorHAnsi"/>
          <w:sz w:val="24"/>
          <w:szCs w:val="24"/>
          <w:lang w:eastAsia="pt-BR"/>
        </w:rPr>
        <w:t xml:space="preserve"> CONTRATANTE, por escrito, qualquer irregularidade</w:t>
      </w:r>
      <w:r w:rsidR="002922CD">
        <w:rPr>
          <w:rFonts w:eastAsia="Times New Roman" w:cstheme="minorHAnsi"/>
          <w:sz w:val="24"/>
          <w:szCs w:val="24"/>
          <w:lang w:eastAsia="pt-BR"/>
        </w:rPr>
        <w:t xml:space="preserve"> ou circunstância </w:t>
      </w:r>
      <w:r w:rsidR="002922CD" w:rsidRPr="006D15B1">
        <w:rPr>
          <w:rFonts w:eastAsia="Times New Roman" w:cstheme="minorHAnsi"/>
          <w:sz w:val="24"/>
          <w:szCs w:val="24"/>
          <w:lang w:eastAsia="pt-BR"/>
        </w:rPr>
        <w:t xml:space="preserve">que comprometa ou inviabilize a execução </w:t>
      </w:r>
      <w:r w:rsidR="002922CD">
        <w:rPr>
          <w:rFonts w:eastAsia="Times New Roman" w:cstheme="minorHAnsi"/>
          <w:sz w:val="24"/>
          <w:szCs w:val="24"/>
          <w:lang w:eastAsia="pt-BR"/>
        </w:rPr>
        <w:t>contratual</w:t>
      </w:r>
      <w:r w:rsidR="00D9433B">
        <w:rPr>
          <w:rFonts w:eastAsia="Times New Roman" w:cstheme="minorHAnsi"/>
          <w:sz w:val="24"/>
          <w:szCs w:val="24"/>
          <w:lang w:eastAsia="pt-BR"/>
        </w:rPr>
        <w:t xml:space="preserve">, assim como </w:t>
      </w:r>
      <w:r w:rsidR="00D9433B" w:rsidRPr="00D10F73">
        <w:rPr>
          <w:rFonts w:cstheme="minorHAnsi"/>
          <w:sz w:val="24"/>
          <w:szCs w:val="24"/>
        </w:rPr>
        <w:t>qualquer ocorrência anormal ou acidente que se verifique no local dos serviços</w:t>
      </w:r>
      <w:r w:rsidR="002922CD" w:rsidRPr="006D15B1">
        <w:rPr>
          <w:rFonts w:eastAsia="Times New Roman" w:cstheme="minorHAnsi"/>
          <w:sz w:val="24"/>
          <w:szCs w:val="24"/>
          <w:lang w:eastAsia="pt-BR"/>
        </w:rPr>
        <w:t>;</w:t>
      </w:r>
    </w:p>
    <w:p w14:paraId="322A510B" w14:textId="77777777" w:rsidR="008B0ABF" w:rsidRDefault="00D9433B" w:rsidP="000E57F0">
      <w:pPr>
        <w:tabs>
          <w:tab w:val="left" w:pos="709"/>
        </w:tabs>
        <w:spacing w:after="120" w:line="240" w:lineRule="auto"/>
        <w:jc w:val="both"/>
        <w:rPr>
          <w:rFonts w:cstheme="minorHAnsi"/>
          <w:sz w:val="24"/>
          <w:szCs w:val="24"/>
        </w:rPr>
      </w:pPr>
      <w:r>
        <w:rPr>
          <w:rFonts w:eastAsia="Times New Roman" w:cstheme="minorHAnsi"/>
          <w:sz w:val="24"/>
          <w:szCs w:val="24"/>
          <w:lang w:eastAsia="pt-BR"/>
        </w:rPr>
        <w:t>XI</w:t>
      </w:r>
      <w:r w:rsidR="007E0DE9">
        <w:rPr>
          <w:rFonts w:eastAsia="Times New Roman" w:cstheme="minorHAnsi"/>
          <w:sz w:val="24"/>
          <w:szCs w:val="24"/>
          <w:lang w:eastAsia="pt-BR"/>
        </w:rPr>
        <w:t>I</w:t>
      </w:r>
      <w:r>
        <w:rPr>
          <w:rFonts w:eastAsia="Times New Roman" w:cstheme="minorHAnsi"/>
          <w:sz w:val="24"/>
          <w:szCs w:val="24"/>
          <w:lang w:eastAsia="pt-BR"/>
        </w:rPr>
        <w:t xml:space="preserve"> – </w:t>
      </w:r>
      <w:r w:rsidR="000E57F0">
        <w:rPr>
          <w:rFonts w:eastAsia="Times New Roman" w:cstheme="minorHAnsi"/>
          <w:sz w:val="24"/>
          <w:szCs w:val="24"/>
          <w:lang w:eastAsia="pt-BR"/>
        </w:rPr>
        <w:tab/>
      </w:r>
      <w:r w:rsidR="008B0ABF">
        <w:rPr>
          <w:rFonts w:eastAsia="Times New Roman" w:cstheme="minorHAnsi"/>
          <w:sz w:val="24"/>
          <w:szCs w:val="24"/>
          <w:lang w:eastAsia="pt-BR"/>
        </w:rPr>
        <w:t>r</w:t>
      </w:r>
      <w:r w:rsidR="008B0ABF" w:rsidRPr="008B0ABF">
        <w:rPr>
          <w:rFonts w:cstheme="minorHAnsi"/>
          <w:sz w:val="24"/>
          <w:szCs w:val="24"/>
        </w:rPr>
        <w:t xml:space="preserve">esponsabilizar-se pelos danos causados diretamente à administração pública ou a terceiros, decorrentes de sua culpa ou dolo na execução do contrato, não </w:t>
      </w:r>
      <w:r w:rsidR="008B0ABF" w:rsidRPr="008B0ABF">
        <w:rPr>
          <w:rFonts w:cstheme="minorHAnsi"/>
          <w:sz w:val="24"/>
          <w:szCs w:val="24"/>
          <w:shd w:val="clear" w:color="auto" w:fill="FFFFFF"/>
        </w:rPr>
        <w:t xml:space="preserve">excluindo ou reduzindo essa responsabilidade </w:t>
      </w:r>
      <w:r w:rsidR="0080696C">
        <w:rPr>
          <w:rFonts w:cstheme="minorHAnsi"/>
          <w:sz w:val="24"/>
          <w:szCs w:val="24"/>
          <w:shd w:val="clear" w:color="auto" w:fill="FFFFFF"/>
        </w:rPr>
        <w:t xml:space="preserve">o dever de fiscalização </w:t>
      </w:r>
      <w:r w:rsidR="008B0ABF" w:rsidRPr="008B0ABF">
        <w:rPr>
          <w:rFonts w:cstheme="minorHAnsi"/>
          <w:sz w:val="24"/>
          <w:szCs w:val="24"/>
          <w:shd w:val="clear" w:color="auto" w:fill="FFFFFF"/>
        </w:rPr>
        <w:t xml:space="preserve">pela CONTRATANTE, </w:t>
      </w:r>
      <w:r w:rsidR="008B0ABF" w:rsidRPr="008B0ABF">
        <w:rPr>
          <w:rFonts w:cstheme="minorHAnsi"/>
          <w:sz w:val="24"/>
          <w:szCs w:val="24"/>
        </w:rPr>
        <w:t xml:space="preserve">devendo ressarcir imediatamente a administração </w:t>
      </w:r>
      <w:r w:rsidR="0080696C">
        <w:rPr>
          <w:rFonts w:cstheme="minorHAnsi"/>
          <w:sz w:val="24"/>
          <w:szCs w:val="24"/>
        </w:rPr>
        <w:t xml:space="preserve">pública </w:t>
      </w:r>
      <w:r w:rsidR="008B0ABF" w:rsidRPr="008B0ABF">
        <w:rPr>
          <w:rFonts w:cstheme="minorHAnsi"/>
          <w:sz w:val="24"/>
          <w:szCs w:val="24"/>
        </w:rPr>
        <w:t xml:space="preserve">em sua integralidade, </w:t>
      </w:r>
      <w:r w:rsidR="0080696C">
        <w:rPr>
          <w:rFonts w:cstheme="minorHAnsi"/>
          <w:sz w:val="24"/>
          <w:szCs w:val="24"/>
        </w:rPr>
        <w:t xml:space="preserve">e a </w:t>
      </w:r>
      <w:r w:rsidR="008B0ABF" w:rsidRPr="008B0ABF">
        <w:rPr>
          <w:rFonts w:cstheme="minorHAnsi"/>
          <w:sz w:val="24"/>
          <w:szCs w:val="24"/>
        </w:rPr>
        <w:t xml:space="preserve">CONTRATANTE </w:t>
      </w:r>
      <w:r w:rsidR="0080696C">
        <w:rPr>
          <w:rFonts w:cstheme="minorHAnsi"/>
          <w:sz w:val="24"/>
          <w:szCs w:val="24"/>
        </w:rPr>
        <w:t xml:space="preserve">fica </w:t>
      </w:r>
      <w:r w:rsidR="008B0ABF" w:rsidRPr="008B0ABF">
        <w:rPr>
          <w:rFonts w:cstheme="minorHAnsi"/>
          <w:sz w:val="24"/>
          <w:szCs w:val="24"/>
        </w:rPr>
        <w:t xml:space="preserve">autorizada a descontar da garantia </w:t>
      </w:r>
      <w:r w:rsidR="00830C4E">
        <w:rPr>
          <w:rFonts w:cstheme="minorHAnsi"/>
          <w:sz w:val="24"/>
          <w:szCs w:val="24"/>
        </w:rPr>
        <w:t xml:space="preserve">(se houver) </w:t>
      </w:r>
      <w:r w:rsidR="008B0ABF" w:rsidRPr="008B0ABF">
        <w:rPr>
          <w:rFonts w:cstheme="minorHAnsi"/>
          <w:sz w:val="24"/>
          <w:szCs w:val="24"/>
        </w:rPr>
        <w:t>ou dos pagamentos devidos o valor correspondente aos danos sofridos;</w:t>
      </w:r>
    </w:p>
    <w:p w14:paraId="1C73CF9E" w14:textId="77777777" w:rsidR="00800264" w:rsidRDefault="00800264" w:rsidP="000E57F0">
      <w:pPr>
        <w:tabs>
          <w:tab w:val="left" w:pos="709"/>
        </w:tabs>
        <w:spacing w:after="120" w:line="240" w:lineRule="auto"/>
        <w:jc w:val="both"/>
        <w:rPr>
          <w:rFonts w:cstheme="minorHAnsi"/>
          <w:sz w:val="24"/>
          <w:szCs w:val="24"/>
        </w:rPr>
      </w:pPr>
      <w:r>
        <w:rPr>
          <w:rFonts w:eastAsia="Times New Roman" w:cstheme="minorHAnsi"/>
          <w:sz w:val="24"/>
          <w:szCs w:val="24"/>
          <w:lang w:eastAsia="pt-BR"/>
        </w:rPr>
        <w:t>X</w:t>
      </w:r>
      <w:r w:rsidR="002D686B">
        <w:rPr>
          <w:rFonts w:eastAsia="Times New Roman" w:cstheme="minorHAnsi"/>
          <w:sz w:val="24"/>
          <w:szCs w:val="24"/>
          <w:lang w:eastAsia="pt-BR"/>
        </w:rPr>
        <w:t>II</w:t>
      </w:r>
      <w:r w:rsidR="007E0DE9">
        <w:rPr>
          <w:rFonts w:eastAsia="Times New Roman" w:cstheme="minorHAnsi"/>
          <w:sz w:val="24"/>
          <w:szCs w:val="24"/>
          <w:lang w:eastAsia="pt-BR"/>
        </w:rPr>
        <w:t>I</w:t>
      </w:r>
      <w:r>
        <w:rPr>
          <w:rFonts w:eastAsia="Times New Roman" w:cstheme="minorHAnsi"/>
          <w:sz w:val="24"/>
          <w:szCs w:val="24"/>
          <w:lang w:eastAsia="pt-BR"/>
        </w:rPr>
        <w:t xml:space="preserve"> – </w:t>
      </w:r>
      <w:r w:rsidR="000E57F0">
        <w:rPr>
          <w:rFonts w:eastAsia="Times New Roman" w:cstheme="minorHAnsi"/>
          <w:sz w:val="24"/>
          <w:szCs w:val="24"/>
          <w:lang w:eastAsia="pt-BR"/>
        </w:rPr>
        <w:tab/>
      </w:r>
      <w:r>
        <w:rPr>
          <w:rFonts w:cstheme="minorHAnsi"/>
          <w:sz w:val="24"/>
          <w:szCs w:val="24"/>
        </w:rPr>
        <w:t>p</w:t>
      </w:r>
      <w:r w:rsidRPr="00D10F73">
        <w:rPr>
          <w:rFonts w:cstheme="minorHAnsi"/>
          <w:sz w:val="24"/>
          <w:szCs w:val="24"/>
        </w:rPr>
        <w:t>aralisar, por determinação da C</w:t>
      </w:r>
      <w:r>
        <w:rPr>
          <w:rFonts w:cstheme="minorHAnsi"/>
          <w:sz w:val="24"/>
          <w:szCs w:val="24"/>
        </w:rPr>
        <w:t>ONTRATANTE,</w:t>
      </w:r>
      <w:r w:rsidRPr="00D10F73">
        <w:rPr>
          <w:rFonts w:cstheme="minorHAnsi"/>
          <w:sz w:val="24"/>
          <w:szCs w:val="24"/>
        </w:rPr>
        <w:t xml:space="preserve"> qualquer atividade que não esteja sendo executada de acordo com a boa técnica ou que ponha em risco a segurança de pessoas ou bens de terceiros</w:t>
      </w:r>
      <w:r>
        <w:rPr>
          <w:rFonts w:cstheme="minorHAnsi"/>
          <w:sz w:val="24"/>
          <w:szCs w:val="24"/>
        </w:rPr>
        <w:t>;</w:t>
      </w:r>
    </w:p>
    <w:p w14:paraId="21F091DA" w14:textId="77777777" w:rsidR="00800264" w:rsidRDefault="00800264" w:rsidP="000E57F0">
      <w:pPr>
        <w:tabs>
          <w:tab w:val="left" w:pos="709"/>
        </w:tabs>
        <w:spacing w:after="120" w:line="240" w:lineRule="auto"/>
        <w:jc w:val="both"/>
        <w:rPr>
          <w:rFonts w:cstheme="minorHAnsi"/>
          <w:sz w:val="24"/>
          <w:szCs w:val="24"/>
        </w:rPr>
      </w:pPr>
      <w:r>
        <w:rPr>
          <w:rFonts w:cstheme="minorHAnsi"/>
          <w:sz w:val="24"/>
          <w:szCs w:val="24"/>
        </w:rPr>
        <w:t>X</w:t>
      </w:r>
      <w:r w:rsidR="002D686B">
        <w:rPr>
          <w:rFonts w:cstheme="minorHAnsi"/>
          <w:sz w:val="24"/>
          <w:szCs w:val="24"/>
        </w:rPr>
        <w:t>I</w:t>
      </w:r>
      <w:r w:rsidR="007E0DE9">
        <w:rPr>
          <w:rFonts w:cstheme="minorHAnsi"/>
          <w:sz w:val="24"/>
          <w:szCs w:val="24"/>
        </w:rPr>
        <w:t>V</w:t>
      </w:r>
      <w:r>
        <w:rPr>
          <w:rFonts w:cstheme="minorHAnsi"/>
          <w:sz w:val="24"/>
          <w:szCs w:val="24"/>
        </w:rPr>
        <w:t xml:space="preserve"> – </w:t>
      </w:r>
      <w:r w:rsidR="000E57F0">
        <w:rPr>
          <w:rFonts w:cstheme="minorHAnsi"/>
          <w:sz w:val="24"/>
          <w:szCs w:val="24"/>
        </w:rPr>
        <w:tab/>
      </w:r>
      <w:r>
        <w:rPr>
          <w:rFonts w:cstheme="minorHAnsi"/>
          <w:sz w:val="24"/>
          <w:szCs w:val="24"/>
        </w:rPr>
        <w:t xml:space="preserve">assegurar durante a vigência contratual </w:t>
      </w:r>
      <w:r w:rsidRPr="00D10F73">
        <w:rPr>
          <w:rFonts w:cstheme="minorHAnsi"/>
          <w:sz w:val="24"/>
          <w:szCs w:val="24"/>
        </w:rPr>
        <w:t xml:space="preserve">a guarda, manutenção e vigilância de </w:t>
      </w:r>
      <w:r>
        <w:rPr>
          <w:rFonts w:cstheme="minorHAnsi"/>
          <w:sz w:val="24"/>
          <w:szCs w:val="24"/>
        </w:rPr>
        <w:t xml:space="preserve">instalações, </w:t>
      </w:r>
      <w:r w:rsidRPr="00D10F73">
        <w:rPr>
          <w:rFonts w:cstheme="minorHAnsi"/>
          <w:sz w:val="24"/>
          <w:szCs w:val="24"/>
        </w:rPr>
        <w:t>materiais</w:t>
      </w:r>
      <w:r>
        <w:rPr>
          <w:rFonts w:cstheme="minorHAnsi"/>
          <w:sz w:val="24"/>
          <w:szCs w:val="24"/>
        </w:rPr>
        <w:t xml:space="preserve">, equipamentos </w:t>
      </w:r>
      <w:r w:rsidRPr="00D10F73">
        <w:rPr>
          <w:rFonts w:cstheme="minorHAnsi"/>
          <w:sz w:val="24"/>
          <w:szCs w:val="24"/>
        </w:rPr>
        <w:t>e tudo o que for necessário à execução do</w:t>
      </w:r>
      <w:r>
        <w:rPr>
          <w:rFonts w:cstheme="minorHAnsi"/>
          <w:sz w:val="24"/>
          <w:szCs w:val="24"/>
        </w:rPr>
        <w:t xml:space="preserve"> objeto;</w:t>
      </w:r>
    </w:p>
    <w:p w14:paraId="25182D8A" w14:textId="77777777" w:rsidR="004168DC" w:rsidRDefault="00C32F7A" w:rsidP="000E57F0">
      <w:pPr>
        <w:tabs>
          <w:tab w:val="left" w:pos="709"/>
        </w:tabs>
        <w:spacing w:after="120" w:line="240" w:lineRule="auto"/>
        <w:jc w:val="both"/>
        <w:rPr>
          <w:rFonts w:cstheme="minorHAnsi"/>
          <w:sz w:val="24"/>
          <w:szCs w:val="24"/>
        </w:rPr>
      </w:pPr>
      <w:r>
        <w:rPr>
          <w:rFonts w:eastAsia="Times New Roman" w:cstheme="minorHAnsi"/>
          <w:sz w:val="24"/>
          <w:szCs w:val="24"/>
          <w:lang w:eastAsia="pt-BR"/>
        </w:rPr>
        <w:t xml:space="preserve">XV – </w:t>
      </w:r>
      <w:r w:rsidR="000E57F0">
        <w:rPr>
          <w:rFonts w:eastAsia="Times New Roman" w:cstheme="minorHAnsi"/>
          <w:sz w:val="24"/>
          <w:szCs w:val="24"/>
          <w:lang w:eastAsia="pt-BR"/>
        </w:rPr>
        <w:tab/>
      </w:r>
      <w:r>
        <w:rPr>
          <w:rFonts w:eastAsia="Times New Roman" w:cstheme="minorHAnsi"/>
          <w:sz w:val="24"/>
          <w:szCs w:val="24"/>
          <w:lang w:eastAsia="pt-BR"/>
        </w:rPr>
        <w:t>s</w:t>
      </w:r>
      <w:r w:rsidR="004168DC" w:rsidRPr="00D10F73">
        <w:rPr>
          <w:rFonts w:cstheme="minorHAnsi"/>
          <w:sz w:val="24"/>
          <w:szCs w:val="24"/>
        </w:rPr>
        <w:t xml:space="preserve">ubmeter previamente, por escrito, à </w:t>
      </w:r>
      <w:r w:rsidR="00ED0E57" w:rsidRPr="00D10F73">
        <w:rPr>
          <w:rFonts w:cstheme="minorHAnsi"/>
          <w:sz w:val="24"/>
          <w:szCs w:val="24"/>
        </w:rPr>
        <w:t>C</w:t>
      </w:r>
      <w:r w:rsidR="00ED0E57">
        <w:rPr>
          <w:rFonts w:cstheme="minorHAnsi"/>
          <w:sz w:val="24"/>
          <w:szCs w:val="24"/>
        </w:rPr>
        <w:t>ONTRATANTE</w:t>
      </w:r>
      <w:r w:rsidR="004168DC" w:rsidRPr="00D10F73">
        <w:rPr>
          <w:rFonts w:cstheme="minorHAnsi"/>
          <w:sz w:val="24"/>
          <w:szCs w:val="24"/>
        </w:rPr>
        <w:t xml:space="preserve">, para análise e aprovação, quaisquer </w:t>
      </w:r>
      <w:r>
        <w:rPr>
          <w:rFonts w:cstheme="minorHAnsi"/>
          <w:sz w:val="24"/>
          <w:szCs w:val="24"/>
        </w:rPr>
        <w:t xml:space="preserve">pleitos de alteração do contrato, inclusive do </w:t>
      </w:r>
      <w:r w:rsidR="00F21186">
        <w:rPr>
          <w:rFonts w:cstheme="minorHAnsi"/>
          <w:sz w:val="24"/>
          <w:szCs w:val="24"/>
        </w:rPr>
        <w:t>Projeto de PD&amp;I</w:t>
      </w:r>
      <w:r>
        <w:rPr>
          <w:rFonts w:cstheme="minorHAnsi"/>
          <w:sz w:val="24"/>
          <w:szCs w:val="24"/>
        </w:rPr>
        <w:t>;</w:t>
      </w:r>
    </w:p>
    <w:p w14:paraId="2B97DCB4" w14:textId="77777777" w:rsidR="000E57F0" w:rsidRDefault="000E57F0" w:rsidP="000E57F0">
      <w:pPr>
        <w:tabs>
          <w:tab w:val="left" w:pos="709"/>
        </w:tabs>
        <w:spacing w:after="120" w:line="240" w:lineRule="auto"/>
        <w:jc w:val="both"/>
        <w:rPr>
          <w:rFonts w:eastAsiaTheme="minorHAnsi" w:cstheme="minorHAnsi"/>
          <w:sz w:val="24"/>
          <w:szCs w:val="24"/>
        </w:rPr>
      </w:pPr>
      <w:r>
        <w:rPr>
          <w:rFonts w:eastAsia="Times New Roman" w:cstheme="minorHAnsi"/>
          <w:sz w:val="24"/>
          <w:szCs w:val="24"/>
          <w:lang w:eastAsia="pt-BR"/>
        </w:rPr>
        <w:lastRenderedPageBreak/>
        <w:t>XVI –</w:t>
      </w:r>
      <w:r>
        <w:rPr>
          <w:rFonts w:eastAsia="Times New Roman" w:cstheme="minorHAnsi"/>
          <w:sz w:val="24"/>
          <w:szCs w:val="24"/>
          <w:lang w:eastAsia="pt-BR"/>
        </w:rPr>
        <w:tab/>
      </w:r>
      <w:r>
        <w:rPr>
          <w:rFonts w:cstheme="minorHAnsi"/>
          <w:sz w:val="24"/>
          <w:szCs w:val="24"/>
        </w:rPr>
        <w:t xml:space="preserve">não </w:t>
      </w:r>
      <w:r w:rsidRPr="00A652A3">
        <w:rPr>
          <w:rFonts w:eastAsiaTheme="minorHAnsi" w:cstheme="minorHAnsi"/>
          <w:sz w:val="24"/>
          <w:szCs w:val="24"/>
        </w:rPr>
        <w:t xml:space="preserve">ceder ou de outra forma transferir seus direitos, obrigações e responsabilidades </w:t>
      </w:r>
      <w:r>
        <w:rPr>
          <w:rFonts w:eastAsiaTheme="minorHAnsi" w:cstheme="minorHAnsi"/>
          <w:sz w:val="24"/>
          <w:szCs w:val="24"/>
        </w:rPr>
        <w:t xml:space="preserve">relativas a </w:t>
      </w:r>
      <w:r w:rsidRPr="00A652A3">
        <w:rPr>
          <w:rFonts w:eastAsiaTheme="minorHAnsi" w:cstheme="minorHAnsi"/>
          <w:sz w:val="24"/>
          <w:szCs w:val="24"/>
        </w:rPr>
        <w:t xml:space="preserve">este </w:t>
      </w:r>
      <w:r>
        <w:rPr>
          <w:rFonts w:eastAsiaTheme="minorHAnsi" w:cstheme="minorHAnsi"/>
          <w:sz w:val="24"/>
          <w:szCs w:val="24"/>
        </w:rPr>
        <w:t>c</w:t>
      </w:r>
      <w:r w:rsidRPr="00A652A3">
        <w:rPr>
          <w:rFonts w:eastAsiaTheme="minorHAnsi" w:cstheme="minorHAnsi"/>
          <w:sz w:val="24"/>
          <w:szCs w:val="24"/>
        </w:rPr>
        <w:t xml:space="preserve">ontrato sem o prévio consentimento escrito da </w:t>
      </w:r>
      <w:r>
        <w:rPr>
          <w:rFonts w:eastAsiaTheme="minorHAnsi" w:cstheme="minorHAnsi"/>
          <w:sz w:val="24"/>
          <w:szCs w:val="24"/>
        </w:rPr>
        <w:t>CONTRATANTE</w:t>
      </w:r>
      <w:r w:rsidRPr="00A652A3">
        <w:rPr>
          <w:rFonts w:eastAsiaTheme="minorHAnsi" w:cstheme="minorHAnsi"/>
          <w:sz w:val="24"/>
          <w:szCs w:val="24"/>
        </w:rPr>
        <w:t xml:space="preserve">. Qualquer tentativa de cessão ou transferência em descumprimento a esta </w:t>
      </w:r>
      <w:r>
        <w:rPr>
          <w:rFonts w:eastAsiaTheme="minorHAnsi" w:cstheme="minorHAnsi"/>
          <w:sz w:val="24"/>
          <w:szCs w:val="24"/>
        </w:rPr>
        <w:t xml:space="preserve">obrigação </w:t>
      </w:r>
      <w:r w:rsidRPr="00A652A3">
        <w:rPr>
          <w:rFonts w:eastAsiaTheme="minorHAnsi" w:cstheme="minorHAnsi"/>
          <w:sz w:val="24"/>
          <w:szCs w:val="24"/>
        </w:rPr>
        <w:t>será considerada nula e sem efeito, podendo a</w:t>
      </w:r>
      <w:r>
        <w:rPr>
          <w:rFonts w:eastAsiaTheme="minorHAnsi" w:cstheme="minorHAnsi"/>
          <w:sz w:val="24"/>
          <w:szCs w:val="24"/>
        </w:rPr>
        <w:t xml:space="preserve"> administração pública </w:t>
      </w:r>
      <w:r w:rsidRPr="00A652A3">
        <w:rPr>
          <w:rFonts w:eastAsiaTheme="minorHAnsi" w:cstheme="minorHAnsi"/>
          <w:sz w:val="24"/>
          <w:szCs w:val="24"/>
        </w:rPr>
        <w:t>rescindir a contratação por justo motivo, sem prejuízo da aplicação das sanções cabíveis</w:t>
      </w:r>
      <w:r>
        <w:rPr>
          <w:rFonts w:eastAsiaTheme="minorHAnsi" w:cstheme="minorHAnsi"/>
          <w:sz w:val="24"/>
          <w:szCs w:val="24"/>
        </w:rPr>
        <w:t>;</w:t>
      </w:r>
    </w:p>
    <w:p w14:paraId="58325172" w14:textId="6668E24D" w:rsidR="0076219D" w:rsidRDefault="0076219D" w:rsidP="000E57F0">
      <w:pPr>
        <w:tabs>
          <w:tab w:val="left" w:pos="709"/>
        </w:tabs>
        <w:spacing w:after="120" w:line="240" w:lineRule="auto"/>
        <w:jc w:val="both"/>
        <w:rPr>
          <w:rFonts w:cstheme="minorHAnsi"/>
          <w:sz w:val="24"/>
          <w:szCs w:val="24"/>
        </w:rPr>
      </w:pPr>
      <w:r>
        <w:rPr>
          <w:rFonts w:eastAsia="Times New Roman" w:cstheme="minorHAnsi"/>
          <w:sz w:val="24"/>
          <w:szCs w:val="24"/>
          <w:lang w:eastAsia="pt-BR"/>
        </w:rPr>
        <w:t>XVII –</w:t>
      </w:r>
      <w:r>
        <w:rPr>
          <w:rFonts w:eastAsia="Times New Roman" w:cstheme="minorHAnsi"/>
          <w:sz w:val="24"/>
          <w:szCs w:val="24"/>
          <w:lang w:eastAsia="pt-BR"/>
        </w:rPr>
        <w:tab/>
        <w:t xml:space="preserve">cumprir a legislação socioambiental relacionada à execução do objeto contratual e abster-se de usar qualquer forma de trabalho degradante ou com redução a condição análoga à de escravo, não submetendo trabalhadores </w:t>
      </w:r>
      <w:r w:rsidRPr="00350C04">
        <w:rPr>
          <w:rFonts w:eastAsia="Times New Roman" w:cstheme="minorHAnsi"/>
          <w:sz w:val="24"/>
          <w:szCs w:val="24"/>
          <w:lang w:eastAsia="pt-BR"/>
        </w:rPr>
        <w:t>a condições degradantes de trabalho, jornadas exaustivas, servidão por dívida ou trabalhos forçados</w:t>
      </w:r>
      <w:r>
        <w:rPr>
          <w:rFonts w:eastAsiaTheme="minorHAnsi" w:cstheme="minorHAnsi"/>
          <w:sz w:val="24"/>
          <w:szCs w:val="24"/>
        </w:rPr>
        <w:t>;</w:t>
      </w:r>
    </w:p>
    <w:p w14:paraId="7BFAA97F" w14:textId="5C282A7B" w:rsidR="004277F4" w:rsidRPr="00A652A3" w:rsidRDefault="00C32F7A" w:rsidP="0076219D">
      <w:pPr>
        <w:tabs>
          <w:tab w:val="left" w:pos="709"/>
        </w:tabs>
        <w:spacing w:after="120" w:line="240" w:lineRule="auto"/>
        <w:jc w:val="both"/>
        <w:rPr>
          <w:rFonts w:eastAsia="Times New Roman" w:cstheme="minorHAnsi"/>
          <w:sz w:val="24"/>
          <w:szCs w:val="24"/>
          <w:lang w:eastAsia="pt-BR"/>
        </w:rPr>
      </w:pPr>
      <w:r w:rsidRPr="00A652A3">
        <w:rPr>
          <w:rFonts w:eastAsia="Times New Roman" w:cstheme="minorHAnsi"/>
          <w:sz w:val="24"/>
          <w:szCs w:val="24"/>
          <w:lang w:eastAsia="pt-BR"/>
        </w:rPr>
        <w:t>XV</w:t>
      </w:r>
      <w:r w:rsidR="000E57F0">
        <w:rPr>
          <w:rFonts w:eastAsia="Times New Roman" w:cstheme="minorHAnsi"/>
          <w:sz w:val="24"/>
          <w:szCs w:val="24"/>
          <w:lang w:eastAsia="pt-BR"/>
        </w:rPr>
        <w:t>I</w:t>
      </w:r>
      <w:r w:rsidRPr="00A652A3">
        <w:rPr>
          <w:rFonts w:eastAsia="Times New Roman" w:cstheme="minorHAnsi"/>
          <w:sz w:val="24"/>
          <w:szCs w:val="24"/>
          <w:lang w:eastAsia="pt-BR"/>
        </w:rPr>
        <w:t>I</w:t>
      </w:r>
      <w:r w:rsidR="0076219D">
        <w:rPr>
          <w:rFonts w:eastAsia="Times New Roman" w:cstheme="minorHAnsi"/>
          <w:sz w:val="24"/>
          <w:szCs w:val="24"/>
          <w:lang w:eastAsia="pt-BR"/>
        </w:rPr>
        <w:t>I</w:t>
      </w:r>
      <w:r w:rsidRPr="00A652A3">
        <w:rPr>
          <w:rFonts w:eastAsia="Times New Roman" w:cstheme="minorHAnsi"/>
          <w:sz w:val="24"/>
          <w:szCs w:val="24"/>
          <w:lang w:eastAsia="pt-BR"/>
        </w:rPr>
        <w:t xml:space="preserve"> –</w:t>
      </w:r>
      <w:r w:rsidR="004277F4" w:rsidRPr="00A652A3">
        <w:rPr>
          <w:rFonts w:eastAsia="Times New Roman" w:cstheme="minorHAnsi"/>
          <w:sz w:val="24"/>
          <w:szCs w:val="24"/>
          <w:lang w:eastAsia="pt-BR"/>
        </w:rPr>
        <w:t xml:space="preserve"> </w:t>
      </w:r>
      <w:r w:rsidR="000E57F0">
        <w:rPr>
          <w:rFonts w:eastAsia="Times New Roman" w:cstheme="minorHAnsi"/>
          <w:sz w:val="24"/>
          <w:szCs w:val="24"/>
          <w:lang w:eastAsia="pt-BR"/>
        </w:rPr>
        <w:tab/>
      </w:r>
      <w:r w:rsidR="004277F4" w:rsidRPr="00A652A3">
        <w:rPr>
          <w:rFonts w:eastAsia="Times New Roman" w:cstheme="minorHAnsi"/>
          <w:sz w:val="24"/>
          <w:szCs w:val="24"/>
          <w:lang w:eastAsia="pt-BR"/>
        </w:rPr>
        <w:t xml:space="preserve">se houver previsão de </w:t>
      </w:r>
      <w:r w:rsidR="00462EC2" w:rsidRPr="00A652A3">
        <w:rPr>
          <w:rFonts w:eastAsia="Times New Roman" w:cstheme="minorHAnsi"/>
          <w:sz w:val="24"/>
          <w:szCs w:val="24"/>
          <w:lang w:eastAsia="pt-BR"/>
        </w:rPr>
        <w:t xml:space="preserve">reembolso de custos, </w:t>
      </w:r>
      <w:r w:rsidR="004277F4" w:rsidRPr="00A652A3">
        <w:rPr>
          <w:rFonts w:eastAsia="Times New Roman" w:cstheme="minorHAnsi"/>
          <w:sz w:val="24"/>
          <w:szCs w:val="24"/>
          <w:lang w:eastAsia="pt-BR"/>
        </w:rPr>
        <w:t xml:space="preserve">observar </w:t>
      </w:r>
      <w:r w:rsidR="00462EC2" w:rsidRPr="00A652A3">
        <w:rPr>
          <w:rFonts w:eastAsia="Times New Roman" w:cstheme="minorHAnsi"/>
          <w:sz w:val="24"/>
          <w:szCs w:val="24"/>
          <w:lang w:eastAsia="pt-BR"/>
        </w:rPr>
        <w:t xml:space="preserve">as diretrizes da política de reembolso de custos </w:t>
      </w:r>
      <w:r w:rsidR="0076219D">
        <w:rPr>
          <w:rFonts w:eastAsia="Times New Roman" w:cstheme="minorHAnsi"/>
          <w:sz w:val="24"/>
          <w:szCs w:val="24"/>
          <w:lang w:eastAsia="pt-BR"/>
        </w:rPr>
        <w:t>estabelecidas</w:t>
      </w:r>
      <w:r w:rsidR="0076219D" w:rsidRPr="00A652A3">
        <w:rPr>
          <w:rFonts w:eastAsia="Times New Roman" w:cstheme="minorHAnsi"/>
          <w:sz w:val="24"/>
          <w:szCs w:val="24"/>
          <w:lang w:eastAsia="pt-BR"/>
        </w:rPr>
        <w:t xml:space="preserve"> </w:t>
      </w:r>
      <w:r w:rsidR="00462EC2" w:rsidRPr="00A652A3">
        <w:rPr>
          <w:rFonts w:eastAsia="Times New Roman" w:cstheme="minorHAnsi"/>
          <w:sz w:val="24"/>
          <w:szCs w:val="24"/>
          <w:lang w:eastAsia="pt-BR"/>
        </w:rPr>
        <w:t>no § 12 do art. 29 do Decreto nº 9.283, de 2018, bem como manter sistema de contabilidade de custos adequado, a fim de que seja possível mensurar os custos reais da execução do objeto</w:t>
      </w:r>
      <w:r w:rsidR="004277F4" w:rsidRPr="00A652A3">
        <w:rPr>
          <w:rFonts w:eastAsia="Times New Roman" w:cstheme="minorHAnsi"/>
          <w:sz w:val="24"/>
          <w:szCs w:val="24"/>
          <w:lang w:eastAsia="pt-BR"/>
        </w:rPr>
        <w:t>;</w:t>
      </w:r>
      <w:r w:rsidR="004A2EA8" w:rsidRPr="00A652A3">
        <w:rPr>
          <w:rFonts w:eastAsia="Times New Roman" w:cstheme="minorHAnsi"/>
          <w:sz w:val="24"/>
          <w:szCs w:val="24"/>
          <w:lang w:eastAsia="pt-BR"/>
        </w:rPr>
        <w:t xml:space="preserve"> e</w:t>
      </w:r>
    </w:p>
    <w:p w14:paraId="5A45719C" w14:textId="5240F33A" w:rsidR="001E6CE5" w:rsidRDefault="004277F4" w:rsidP="000E57F0">
      <w:pPr>
        <w:tabs>
          <w:tab w:val="left" w:pos="709"/>
        </w:tabs>
        <w:spacing w:after="120" w:line="240" w:lineRule="auto"/>
        <w:jc w:val="both"/>
        <w:rPr>
          <w:rFonts w:eastAsia="Times New Roman" w:cstheme="minorHAnsi"/>
          <w:iCs/>
          <w:sz w:val="24"/>
          <w:szCs w:val="24"/>
          <w:lang w:eastAsia="pt-BR"/>
        </w:rPr>
      </w:pPr>
      <w:r w:rsidRPr="00D2301C">
        <w:rPr>
          <w:rFonts w:eastAsia="Times New Roman" w:cstheme="minorHAnsi"/>
          <w:iCs/>
          <w:sz w:val="24"/>
          <w:szCs w:val="24"/>
          <w:lang w:eastAsia="pt-BR"/>
        </w:rPr>
        <w:t>X</w:t>
      </w:r>
      <w:r w:rsidR="0076219D">
        <w:rPr>
          <w:rFonts w:eastAsia="Times New Roman" w:cstheme="minorHAnsi"/>
          <w:iCs/>
          <w:sz w:val="24"/>
          <w:szCs w:val="24"/>
          <w:lang w:eastAsia="pt-BR"/>
        </w:rPr>
        <w:t>IX</w:t>
      </w:r>
      <w:r w:rsidR="000E57F0" w:rsidRPr="00D2301C">
        <w:rPr>
          <w:rFonts w:eastAsia="Times New Roman" w:cstheme="minorHAnsi"/>
          <w:iCs/>
          <w:sz w:val="24"/>
          <w:szCs w:val="24"/>
          <w:lang w:eastAsia="pt-BR"/>
        </w:rPr>
        <w:t xml:space="preserve"> –</w:t>
      </w:r>
      <w:r w:rsidR="000E57F0" w:rsidRPr="00D2301C">
        <w:rPr>
          <w:rFonts w:eastAsia="Times New Roman" w:cstheme="minorHAnsi"/>
          <w:iCs/>
          <w:sz w:val="24"/>
          <w:szCs w:val="24"/>
          <w:lang w:eastAsia="pt-BR"/>
        </w:rPr>
        <w:tab/>
      </w:r>
      <w:r w:rsidRPr="00D2301C">
        <w:rPr>
          <w:rFonts w:eastAsia="Times New Roman" w:cstheme="minorHAnsi"/>
          <w:iCs/>
          <w:sz w:val="24"/>
          <w:szCs w:val="24"/>
          <w:lang w:eastAsia="pt-BR"/>
        </w:rPr>
        <w:t xml:space="preserve">se houver previsão de reembolso de custos, providenciar a contratação de auditoria </w:t>
      </w:r>
      <w:r w:rsidR="007F5FDB" w:rsidRPr="00D2301C">
        <w:rPr>
          <w:rFonts w:eastAsia="Times New Roman" w:cstheme="minorHAnsi"/>
          <w:iCs/>
          <w:sz w:val="24"/>
          <w:szCs w:val="24"/>
          <w:lang w:eastAsia="pt-BR"/>
        </w:rPr>
        <w:t>contábil independente</w:t>
      </w:r>
      <w:r w:rsidRPr="00D2301C">
        <w:rPr>
          <w:rFonts w:eastAsia="Times New Roman" w:cstheme="minorHAnsi"/>
          <w:iCs/>
          <w:sz w:val="24"/>
          <w:szCs w:val="24"/>
          <w:lang w:eastAsia="pt-BR"/>
        </w:rPr>
        <w:t xml:space="preserve">, às </w:t>
      </w:r>
      <w:r w:rsidR="004A2EA8" w:rsidRPr="00D2301C">
        <w:rPr>
          <w:rFonts w:eastAsia="Times New Roman" w:cstheme="minorHAnsi"/>
          <w:iCs/>
          <w:sz w:val="24"/>
          <w:szCs w:val="24"/>
          <w:lang w:eastAsia="pt-BR"/>
        </w:rPr>
        <w:t xml:space="preserve">suas </w:t>
      </w:r>
      <w:r w:rsidRPr="00D2301C">
        <w:rPr>
          <w:rFonts w:eastAsia="Times New Roman" w:cstheme="minorHAnsi"/>
          <w:iCs/>
          <w:sz w:val="24"/>
          <w:szCs w:val="24"/>
          <w:lang w:eastAsia="pt-BR"/>
        </w:rPr>
        <w:t>expensas,</w:t>
      </w:r>
      <w:r w:rsidR="004A2EA8" w:rsidRPr="00D2301C">
        <w:rPr>
          <w:rFonts w:eastAsia="Times New Roman" w:cstheme="minorHAnsi"/>
          <w:iCs/>
          <w:sz w:val="24"/>
          <w:szCs w:val="24"/>
          <w:lang w:eastAsia="pt-BR"/>
        </w:rPr>
        <w:t xml:space="preserve"> capaz de assegurar credibilidade às informações financeiras relacionadas aos pedidos de reembolso e garantir que os custos diretos e indiretos da encomenda tecnológica sejam separados daqueles associados a outras atividades da CONTRATADA</w:t>
      </w:r>
      <w:r w:rsidR="00F95CB4" w:rsidRPr="00D2301C">
        <w:rPr>
          <w:rFonts w:eastAsia="Times New Roman" w:cstheme="minorHAnsi"/>
          <w:iCs/>
          <w:sz w:val="24"/>
          <w:szCs w:val="24"/>
          <w:lang w:eastAsia="pt-BR"/>
        </w:rPr>
        <w:t>, observadas as normas que regem o exercício da atividade de auditoria externa</w:t>
      </w:r>
      <w:r w:rsidR="00C32F7A" w:rsidRPr="00D2301C">
        <w:rPr>
          <w:rFonts w:eastAsia="Times New Roman" w:cstheme="minorHAnsi"/>
          <w:iCs/>
          <w:sz w:val="24"/>
          <w:szCs w:val="24"/>
          <w:lang w:eastAsia="pt-BR"/>
        </w:rPr>
        <w:t>.</w:t>
      </w:r>
    </w:p>
    <w:p w14:paraId="328B0261" w14:textId="77777777" w:rsidR="00F10A93" w:rsidRDefault="00F10A93" w:rsidP="000E57F0">
      <w:pPr>
        <w:tabs>
          <w:tab w:val="left" w:pos="709"/>
        </w:tabs>
        <w:spacing w:after="120" w:line="240" w:lineRule="auto"/>
        <w:jc w:val="both"/>
        <w:rPr>
          <w:rFonts w:eastAsia="Times New Roman" w:cstheme="minorHAnsi"/>
          <w:iCs/>
          <w:sz w:val="24"/>
          <w:szCs w:val="24"/>
          <w:lang w:eastAsia="pt-BR"/>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F10A93" w14:paraId="07DDDD90" w14:textId="77777777" w:rsidTr="0086549D">
        <w:trPr>
          <w:trHeight w:val="1562"/>
        </w:trPr>
        <w:tc>
          <w:tcPr>
            <w:tcW w:w="8080" w:type="dxa"/>
            <w:shd w:val="clear" w:color="auto" w:fill="FFF2CC" w:themeFill="accent4" w:themeFillTint="33"/>
          </w:tcPr>
          <w:p w14:paraId="2F8E0939" w14:textId="3C8822B8" w:rsidR="00F10A93" w:rsidRPr="000E5E8A" w:rsidRDefault="00F10A93" w:rsidP="0086549D">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w:t>
            </w:r>
            <w:r>
              <w:rPr>
                <w:rFonts w:asciiTheme="majorHAnsi" w:hAnsiTheme="majorHAnsi" w:cstheme="majorHAnsi"/>
                <w:b/>
                <w:bCs/>
                <w:color w:val="323E4F" w:themeColor="text2" w:themeShade="BF"/>
                <w:sz w:val="22"/>
                <w:szCs w:val="22"/>
              </w:rPr>
              <w:t>4.1, X</w:t>
            </w:r>
            <w:r w:rsidR="0076219D">
              <w:rPr>
                <w:rFonts w:asciiTheme="majorHAnsi" w:hAnsiTheme="majorHAnsi" w:cstheme="majorHAnsi"/>
                <w:b/>
                <w:bCs/>
                <w:color w:val="323E4F" w:themeColor="text2" w:themeShade="BF"/>
                <w:sz w:val="22"/>
                <w:szCs w:val="22"/>
              </w:rPr>
              <w:t>IX</w:t>
            </w:r>
            <w:r w:rsidRPr="000E5E8A">
              <w:rPr>
                <w:rFonts w:asciiTheme="majorHAnsi" w:hAnsiTheme="majorHAnsi" w:cstheme="majorHAnsi"/>
                <w:b/>
                <w:bCs/>
                <w:color w:val="323E4F" w:themeColor="text2" w:themeShade="BF"/>
                <w:sz w:val="22"/>
                <w:szCs w:val="22"/>
              </w:rPr>
              <w:t>)</w:t>
            </w:r>
          </w:p>
          <w:p w14:paraId="7704A293" w14:textId="0D09C6F2" w:rsidR="00F10A93" w:rsidRPr="003E2A23" w:rsidRDefault="00F10A93" w:rsidP="0086549D">
            <w:pPr>
              <w:tabs>
                <w:tab w:val="left" w:pos="567"/>
              </w:tabs>
              <w:spacing w:after="120"/>
              <w:ind w:right="6"/>
              <w:jc w:val="both"/>
              <w:rPr>
                <w:rFonts w:asciiTheme="majorHAnsi" w:hAnsiTheme="majorHAnsi" w:cstheme="majorHAnsi"/>
                <w:color w:val="FFC000" w:themeColor="accent4"/>
                <w:sz w:val="22"/>
                <w:szCs w:val="22"/>
              </w:rPr>
            </w:pPr>
            <w:r w:rsidRPr="000E5E8A">
              <w:rPr>
                <w:rFonts w:asciiTheme="majorHAnsi" w:hAnsiTheme="majorHAnsi" w:cstheme="majorHAnsi"/>
                <w:sz w:val="22"/>
                <w:szCs w:val="22"/>
              </w:rPr>
              <w:t>Item não obrigatório</w:t>
            </w:r>
            <w:r>
              <w:rPr>
                <w:rFonts w:asciiTheme="majorHAnsi" w:hAnsiTheme="majorHAnsi" w:cstheme="majorHAnsi"/>
                <w:sz w:val="22"/>
                <w:szCs w:val="22"/>
              </w:rPr>
              <w:t xml:space="preserve"> e aberto a modificações. O item X</w:t>
            </w:r>
            <w:r w:rsidR="0076219D">
              <w:rPr>
                <w:rFonts w:asciiTheme="majorHAnsi" w:hAnsiTheme="majorHAnsi" w:cstheme="majorHAnsi"/>
                <w:sz w:val="22"/>
                <w:szCs w:val="22"/>
              </w:rPr>
              <w:t>IX</w:t>
            </w:r>
            <w:r>
              <w:rPr>
                <w:rFonts w:asciiTheme="majorHAnsi" w:hAnsiTheme="majorHAnsi" w:cstheme="majorHAnsi"/>
                <w:sz w:val="22"/>
                <w:szCs w:val="22"/>
              </w:rPr>
              <w:t xml:space="preserve"> deve ser excluído se não houver previsão de reembolso de custos no contrato. Se houver, o órgão contratante deve avaliar se é conveniente obrigar o fornecedor a contratar a auditoria independente, cujo custo final provavelmente será suportado pela administração pública.</w:t>
            </w:r>
          </w:p>
        </w:tc>
      </w:tr>
    </w:tbl>
    <w:p w14:paraId="62006383" w14:textId="77777777" w:rsidR="00F10A93" w:rsidRPr="00D2301C" w:rsidRDefault="00F10A93" w:rsidP="000E57F0">
      <w:pPr>
        <w:tabs>
          <w:tab w:val="left" w:pos="709"/>
        </w:tabs>
        <w:spacing w:after="120" w:line="240" w:lineRule="auto"/>
        <w:jc w:val="both"/>
        <w:rPr>
          <w:rFonts w:eastAsia="Times New Roman" w:cstheme="minorHAnsi"/>
          <w:iCs/>
          <w:sz w:val="24"/>
          <w:szCs w:val="24"/>
          <w:lang w:eastAsia="pt-BR"/>
        </w:rPr>
      </w:pPr>
    </w:p>
    <w:p w14:paraId="35244CE8" w14:textId="77777777" w:rsidR="00D33D50" w:rsidRPr="000E57F0" w:rsidRDefault="0066649C" w:rsidP="000E57F0">
      <w:pPr>
        <w:tabs>
          <w:tab w:val="left" w:pos="567"/>
        </w:tabs>
        <w:spacing w:after="120" w:line="240" w:lineRule="auto"/>
        <w:jc w:val="both"/>
        <w:rPr>
          <w:rFonts w:eastAsia="Times New Roman" w:cstheme="minorHAnsi"/>
          <w:sz w:val="24"/>
          <w:szCs w:val="24"/>
          <w:lang w:eastAsia="pt-BR"/>
        </w:rPr>
      </w:pPr>
      <w:r w:rsidRPr="006059ED">
        <w:rPr>
          <w:rFonts w:eastAsia="Times New Roman" w:cstheme="minorHAnsi"/>
          <w:b/>
          <w:sz w:val="24"/>
          <w:szCs w:val="24"/>
          <w:lang w:eastAsia="pt-BR"/>
        </w:rPr>
        <w:t>4.</w:t>
      </w:r>
      <w:r w:rsidR="00FC436E" w:rsidRPr="006059ED">
        <w:rPr>
          <w:rFonts w:eastAsia="Times New Roman" w:cstheme="minorHAnsi"/>
          <w:b/>
          <w:sz w:val="24"/>
          <w:szCs w:val="24"/>
          <w:lang w:eastAsia="pt-BR"/>
        </w:rPr>
        <w:t>2</w:t>
      </w:r>
      <w:r w:rsidRPr="006059ED">
        <w:rPr>
          <w:rFonts w:eastAsia="Times New Roman" w:cstheme="minorHAnsi"/>
          <w:b/>
          <w:sz w:val="24"/>
          <w:szCs w:val="24"/>
          <w:lang w:eastAsia="pt-BR"/>
        </w:rPr>
        <w:t>.</w:t>
      </w:r>
      <w:r w:rsidRPr="006059ED">
        <w:rPr>
          <w:rFonts w:eastAsia="Times New Roman" w:cstheme="minorHAnsi"/>
          <w:sz w:val="24"/>
          <w:szCs w:val="24"/>
          <w:lang w:eastAsia="pt-BR"/>
        </w:rPr>
        <w:t xml:space="preserve"> </w:t>
      </w:r>
      <w:r w:rsidR="000E57F0" w:rsidRPr="006059ED">
        <w:rPr>
          <w:rFonts w:eastAsia="Times New Roman" w:cstheme="minorHAnsi"/>
          <w:sz w:val="24"/>
          <w:szCs w:val="24"/>
          <w:lang w:eastAsia="pt-BR"/>
        </w:rPr>
        <w:tab/>
      </w:r>
      <w:r w:rsidR="00DD1953" w:rsidRPr="006059ED">
        <w:rPr>
          <w:rFonts w:eastAsia="Times New Roman" w:cstheme="minorHAnsi"/>
          <w:b/>
          <w:sz w:val="24"/>
          <w:szCs w:val="24"/>
          <w:lang w:eastAsia="pt-BR"/>
        </w:rPr>
        <w:t>Entrega de relatórios sobre execução contratual.</w:t>
      </w:r>
      <w:r w:rsidR="00DD1953">
        <w:rPr>
          <w:rFonts w:eastAsia="Times New Roman" w:cstheme="minorHAnsi"/>
          <w:b/>
          <w:color w:val="2F5496" w:themeColor="accent5" w:themeShade="BF"/>
          <w:sz w:val="24"/>
          <w:szCs w:val="24"/>
          <w:lang w:eastAsia="pt-BR"/>
        </w:rPr>
        <w:t xml:space="preserve"> </w:t>
      </w:r>
      <w:r>
        <w:rPr>
          <w:rFonts w:eastAsia="Times New Roman" w:cstheme="minorHAnsi"/>
          <w:sz w:val="24"/>
          <w:szCs w:val="24"/>
          <w:lang w:eastAsia="pt-BR"/>
        </w:rPr>
        <w:t>A</w:t>
      </w:r>
      <w:r w:rsidRPr="00D10F73">
        <w:rPr>
          <w:rFonts w:eastAsia="Times New Roman" w:cstheme="minorHAnsi"/>
          <w:sz w:val="24"/>
          <w:szCs w:val="24"/>
          <w:lang w:eastAsia="pt-BR"/>
        </w:rPr>
        <w:t xml:space="preserve"> CONTRATADA </w:t>
      </w:r>
      <w:r>
        <w:rPr>
          <w:rFonts w:eastAsia="Times New Roman" w:cstheme="minorHAnsi"/>
          <w:sz w:val="24"/>
          <w:szCs w:val="24"/>
          <w:lang w:eastAsia="pt-BR"/>
        </w:rPr>
        <w:t>deverá</w:t>
      </w:r>
      <w:r w:rsidR="000E57F0">
        <w:rPr>
          <w:rFonts w:eastAsia="Times New Roman" w:cstheme="minorHAnsi"/>
          <w:sz w:val="24"/>
          <w:szCs w:val="24"/>
          <w:lang w:eastAsia="pt-BR"/>
        </w:rPr>
        <w:t xml:space="preserve"> </w:t>
      </w:r>
      <w:r w:rsidRPr="000E57F0">
        <w:rPr>
          <w:rFonts w:eastAsia="Times New Roman" w:cstheme="minorHAnsi"/>
          <w:sz w:val="24"/>
          <w:szCs w:val="24"/>
          <w:lang w:eastAsia="pt-BR"/>
        </w:rPr>
        <w:t>informar a CONTRATANTE sobre a evolução da execução do objeto e os resultados alcançados, por meio de relatório</w:t>
      </w:r>
      <w:r w:rsidR="00D33D50" w:rsidRPr="000E57F0">
        <w:rPr>
          <w:rFonts w:eastAsia="Times New Roman" w:cstheme="minorHAnsi"/>
          <w:sz w:val="24"/>
          <w:szCs w:val="24"/>
          <w:lang w:eastAsia="pt-BR"/>
        </w:rPr>
        <w:t>s</w:t>
      </w:r>
      <w:r w:rsidRPr="000E57F0">
        <w:rPr>
          <w:rFonts w:eastAsia="Times New Roman" w:cstheme="minorHAnsi"/>
          <w:sz w:val="24"/>
          <w:szCs w:val="24"/>
          <w:lang w:eastAsia="pt-BR"/>
        </w:rPr>
        <w:t xml:space="preserve"> </w:t>
      </w:r>
      <w:r w:rsidR="00D00DC6" w:rsidRPr="000E57F0">
        <w:rPr>
          <w:rFonts w:eastAsia="Times New Roman" w:cstheme="minorHAnsi"/>
          <w:sz w:val="24"/>
          <w:szCs w:val="24"/>
          <w:lang w:eastAsia="pt-BR"/>
        </w:rPr>
        <w:t>escritos</w:t>
      </w:r>
      <w:r w:rsidRPr="000E57F0">
        <w:rPr>
          <w:rFonts w:eastAsia="Times New Roman" w:cstheme="minorHAnsi"/>
          <w:sz w:val="24"/>
          <w:szCs w:val="24"/>
          <w:lang w:eastAsia="pt-BR"/>
        </w:rPr>
        <w:t xml:space="preserve">, </w:t>
      </w:r>
      <w:r w:rsidR="00D33D50" w:rsidRPr="000E57F0">
        <w:rPr>
          <w:rFonts w:eastAsia="Times New Roman" w:cstheme="minorHAnsi"/>
          <w:sz w:val="24"/>
          <w:szCs w:val="24"/>
          <w:lang w:eastAsia="pt-BR"/>
        </w:rPr>
        <w:t>observada a seguinte forma:</w:t>
      </w:r>
    </w:p>
    <w:p w14:paraId="4CA734F3" w14:textId="61E09D4D" w:rsidR="00D33D50" w:rsidRPr="000E57F0" w:rsidRDefault="00D33D50" w:rsidP="000E57F0">
      <w:pPr>
        <w:tabs>
          <w:tab w:val="left" w:pos="426"/>
          <w:tab w:val="left" w:pos="567"/>
        </w:tabs>
        <w:spacing w:after="120" w:line="240" w:lineRule="auto"/>
        <w:jc w:val="both"/>
        <w:rPr>
          <w:rFonts w:eastAsia="Times New Roman" w:cstheme="minorHAnsi"/>
          <w:sz w:val="24"/>
          <w:szCs w:val="24"/>
          <w:lang w:eastAsia="pt-BR"/>
        </w:rPr>
      </w:pPr>
      <w:r w:rsidRPr="000E57F0">
        <w:rPr>
          <w:rFonts w:eastAsia="Times New Roman" w:cstheme="minorHAnsi"/>
          <w:sz w:val="24"/>
          <w:szCs w:val="24"/>
          <w:lang w:eastAsia="pt-BR"/>
        </w:rPr>
        <w:t>I –</w:t>
      </w:r>
      <w:r w:rsidR="007D2F9C" w:rsidRPr="000E57F0">
        <w:rPr>
          <w:rFonts w:eastAsia="Times New Roman" w:cstheme="minorHAnsi"/>
          <w:sz w:val="24"/>
          <w:szCs w:val="24"/>
          <w:lang w:eastAsia="pt-BR"/>
        </w:rPr>
        <w:tab/>
      </w:r>
      <w:r w:rsidR="000E57F0" w:rsidRPr="000E57F0">
        <w:rPr>
          <w:rFonts w:eastAsia="Times New Roman" w:cstheme="minorHAnsi"/>
          <w:sz w:val="24"/>
          <w:szCs w:val="24"/>
          <w:lang w:eastAsia="pt-BR"/>
        </w:rPr>
        <w:tab/>
      </w:r>
      <w:r w:rsidRPr="000E57F0">
        <w:rPr>
          <w:rFonts w:eastAsia="Times New Roman" w:cstheme="minorHAnsi"/>
          <w:sz w:val="24"/>
          <w:szCs w:val="24"/>
          <w:lang w:eastAsia="pt-BR"/>
        </w:rPr>
        <w:t xml:space="preserve">os </w:t>
      </w:r>
      <w:r w:rsidR="00D00DC6" w:rsidRPr="000E57F0">
        <w:rPr>
          <w:rFonts w:eastAsia="Times New Roman" w:cstheme="minorHAnsi"/>
          <w:sz w:val="24"/>
          <w:szCs w:val="24"/>
          <w:lang w:eastAsia="pt-BR"/>
        </w:rPr>
        <w:t>R</w:t>
      </w:r>
      <w:r w:rsidRPr="000E57F0">
        <w:rPr>
          <w:rFonts w:eastAsia="Times New Roman" w:cstheme="minorHAnsi"/>
          <w:sz w:val="24"/>
          <w:szCs w:val="24"/>
          <w:lang w:eastAsia="pt-BR"/>
        </w:rPr>
        <w:t xml:space="preserve">elatórios de </w:t>
      </w:r>
      <w:r w:rsidR="00D00DC6" w:rsidRPr="000E57F0">
        <w:rPr>
          <w:rFonts w:eastAsia="Times New Roman" w:cstheme="minorHAnsi"/>
          <w:sz w:val="24"/>
          <w:szCs w:val="24"/>
          <w:lang w:eastAsia="pt-BR"/>
        </w:rPr>
        <w:t>P</w:t>
      </w:r>
      <w:r w:rsidRPr="000E57F0">
        <w:rPr>
          <w:rFonts w:eastAsia="Times New Roman" w:cstheme="minorHAnsi"/>
          <w:sz w:val="24"/>
          <w:szCs w:val="24"/>
          <w:lang w:eastAsia="pt-BR"/>
        </w:rPr>
        <w:t xml:space="preserve">rogresso devem ser apresentados </w:t>
      </w:r>
      <w:r w:rsidR="0066649C" w:rsidRPr="000E57F0">
        <w:rPr>
          <w:rFonts w:eastAsia="Times New Roman" w:cstheme="minorHAnsi"/>
          <w:sz w:val="24"/>
          <w:szCs w:val="24"/>
          <w:lang w:eastAsia="pt-BR"/>
        </w:rPr>
        <w:t xml:space="preserve">a cada </w:t>
      </w:r>
      <w:r w:rsidR="0066649C" w:rsidRPr="00F10A93">
        <w:rPr>
          <w:rFonts w:eastAsia="Times New Roman" w:cstheme="minorHAnsi"/>
          <w:color w:val="0070C0"/>
          <w:sz w:val="24"/>
          <w:szCs w:val="24"/>
          <w:lang w:eastAsia="pt-BR"/>
        </w:rPr>
        <w:t>........................... [</w:t>
      </w:r>
      <w:r w:rsidR="00D00DC6" w:rsidRPr="006059ED">
        <w:rPr>
          <w:rFonts w:eastAsia="Times New Roman" w:cstheme="minorHAnsi"/>
          <w:i/>
          <w:iCs/>
          <w:color w:val="0070C0"/>
          <w:sz w:val="24"/>
          <w:szCs w:val="24"/>
          <w:lang w:eastAsia="pt-BR"/>
        </w:rPr>
        <w:t xml:space="preserve">a </w:t>
      </w:r>
      <w:r w:rsidR="0066649C" w:rsidRPr="006059ED">
        <w:rPr>
          <w:rFonts w:eastAsia="Times New Roman" w:cstheme="minorHAnsi"/>
          <w:i/>
          <w:iCs/>
          <w:color w:val="0070C0"/>
          <w:sz w:val="24"/>
          <w:szCs w:val="24"/>
          <w:lang w:eastAsia="pt-BR"/>
        </w:rPr>
        <w:t xml:space="preserve">periodicidade </w:t>
      </w:r>
      <w:r w:rsidR="00D00DC6" w:rsidRPr="006059ED">
        <w:rPr>
          <w:rFonts w:eastAsia="Times New Roman" w:cstheme="minorHAnsi"/>
          <w:i/>
          <w:iCs/>
          <w:color w:val="0070C0"/>
          <w:sz w:val="24"/>
          <w:szCs w:val="24"/>
          <w:lang w:eastAsia="pt-BR"/>
        </w:rPr>
        <w:t xml:space="preserve">pode ser </w:t>
      </w:r>
      <w:r w:rsidR="0066649C" w:rsidRPr="006059ED">
        <w:rPr>
          <w:rFonts w:eastAsia="Times New Roman" w:cstheme="minorHAnsi"/>
          <w:i/>
          <w:iCs/>
          <w:color w:val="0070C0"/>
          <w:sz w:val="24"/>
          <w:szCs w:val="24"/>
          <w:lang w:eastAsia="pt-BR"/>
        </w:rPr>
        <w:t xml:space="preserve">negociada </w:t>
      </w:r>
      <w:r w:rsidR="00D00DC6" w:rsidRPr="006059ED">
        <w:rPr>
          <w:rFonts w:eastAsia="Times New Roman" w:cstheme="minorHAnsi"/>
          <w:i/>
          <w:iCs/>
          <w:color w:val="0070C0"/>
          <w:sz w:val="24"/>
          <w:szCs w:val="24"/>
          <w:lang w:eastAsia="pt-BR"/>
        </w:rPr>
        <w:t>entre as</w:t>
      </w:r>
      <w:r w:rsidR="0066649C" w:rsidRPr="006059ED">
        <w:rPr>
          <w:rFonts w:eastAsia="Times New Roman" w:cstheme="minorHAnsi"/>
          <w:i/>
          <w:iCs/>
          <w:color w:val="0070C0"/>
          <w:sz w:val="24"/>
          <w:szCs w:val="24"/>
          <w:lang w:eastAsia="pt-BR"/>
        </w:rPr>
        <w:t xml:space="preserve"> partes contratantes</w:t>
      </w:r>
      <w:r w:rsidR="000E57F0" w:rsidRPr="006059ED">
        <w:rPr>
          <w:rFonts w:eastAsia="Times New Roman" w:cstheme="minorHAnsi"/>
          <w:i/>
          <w:iCs/>
          <w:color w:val="0070C0"/>
          <w:sz w:val="24"/>
          <w:szCs w:val="24"/>
          <w:lang w:eastAsia="pt-BR"/>
        </w:rPr>
        <w:t xml:space="preserve"> - </w:t>
      </w:r>
      <w:r w:rsidR="00D00DC6" w:rsidRPr="006059ED">
        <w:rPr>
          <w:rFonts w:eastAsia="Times New Roman" w:cstheme="minorHAnsi"/>
          <w:i/>
          <w:iCs/>
          <w:color w:val="0070C0"/>
          <w:sz w:val="24"/>
          <w:szCs w:val="24"/>
          <w:lang w:eastAsia="pt-BR"/>
        </w:rPr>
        <w:t>três meses, seis meses etc.</w:t>
      </w:r>
      <w:r w:rsidR="0066649C" w:rsidRPr="00F10A93">
        <w:rPr>
          <w:rFonts w:eastAsia="Times New Roman" w:cstheme="minorHAnsi"/>
          <w:color w:val="0070C0"/>
          <w:sz w:val="24"/>
          <w:szCs w:val="24"/>
          <w:lang w:eastAsia="pt-BR"/>
        </w:rPr>
        <w:t>]</w:t>
      </w:r>
      <w:r w:rsidRPr="000E57F0">
        <w:rPr>
          <w:rFonts w:eastAsia="Times New Roman" w:cstheme="minorHAnsi"/>
          <w:sz w:val="24"/>
          <w:szCs w:val="24"/>
          <w:lang w:eastAsia="pt-BR"/>
        </w:rPr>
        <w:t>;</w:t>
      </w:r>
      <w:r w:rsidR="007D2F9C" w:rsidRPr="000E57F0">
        <w:rPr>
          <w:rFonts w:eastAsia="Times New Roman" w:cstheme="minorHAnsi"/>
          <w:sz w:val="24"/>
          <w:szCs w:val="24"/>
          <w:lang w:eastAsia="pt-BR"/>
        </w:rPr>
        <w:t xml:space="preserve"> e</w:t>
      </w:r>
    </w:p>
    <w:p w14:paraId="45A731DB" w14:textId="77777777" w:rsidR="0066649C" w:rsidRDefault="00D33D50" w:rsidP="000E57F0">
      <w:pPr>
        <w:tabs>
          <w:tab w:val="left" w:pos="426"/>
          <w:tab w:val="left" w:pos="567"/>
        </w:tabs>
        <w:spacing w:after="120" w:line="240" w:lineRule="auto"/>
        <w:jc w:val="both"/>
        <w:rPr>
          <w:rFonts w:eastAsia="Times New Roman" w:cstheme="minorHAnsi"/>
          <w:sz w:val="24"/>
          <w:szCs w:val="24"/>
          <w:lang w:eastAsia="pt-BR"/>
        </w:rPr>
      </w:pPr>
      <w:r w:rsidRPr="000E57F0">
        <w:rPr>
          <w:rFonts w:eastAsia="Times New Roman" w:cstheme="minorHAnsi"/>
          <w:sz w:val="24"/>
          <w:szCs w:val="24"/>
          <w:lang w:eastAsia="pt-BR"/>
        </w:rPr>
        <w:t xml:space="preserve">II – </w:t>
      </w:r>
      <w:r w:rsidR="007D2F9C" w:rsidRPr="000E57F0">
        <w:rPr>
          <w:rFonts w:eastAsia="Times New Roman" w:cstheme="minorHAnsi"/>
          <w:sz w:val="24"/>
          <w:szCs w:val="24"/>
          <w:lang w:eastAsia="pt-BR"/>
        </w:rPr>
        <w:tab/>
      </w:r>
      <w:r w:rsidR="000E57F0" w:rsidRPr="000E57F0">
        <w:rPr>
          <w:rFonts w:eastAsia="Times New Roman" w:cstheme="minorHAnsi"/>
          <w:sz w:val="24"/>
          <w:szCs w:val="24"/>
          <w:lang w:eastAsia="pt-BR"/>
        </w:rPr>
        <w:tab/>
      </w:r>
      <w:r w:rsidRPr="000E57F0">
        <w:rPr>
          <w:rFonts w:eastAsia="Times New Roman" w:cstheme="minorHAnsi"/>
          <w:sz w:val="24"/>
          <w:szCs w:val="24"/>
          <w:lang w:eastAsia="pt-BR"/>
        </w:rPr>
        <w:t>o</w:t>
      </w:r>
      <w:r w:rsidR="00E275D2" w:rsidRPr="000E57F0">
        <w:rPr>
          <w:rFonts w:eastAsia="Times New Roman" w:cstheme="minorHAnsi"/>
          <w:sz w:val="24"/>
          <w:szCs w:val="24"/>
          <w:lang w:eastAsia="pt-BR"/>
        </w:rPr>
        <w:t>(</w:t>
      </w:r>
      <w:r w:rsidRPr="000E57F0">
        <w:rPr>
          <w:rFonts w:eastAsia="Times New Roman" w:cstheme="minorHAnsi"/>
          <w:sz w:val="24"/>
          <w:szCs w:val="24"/>
          <w:lang w:eastAsia="pt-BR"/>
        </w:rPr>
        <w:t>s</w:t>
      </w:r>
      <w:r w:rsidR="00E275D2" w:rsidRPr="000E57F0">
        <w:rPr>
          <w:rFonts w:eastAsia="Times New Roman" w:cstheme="minorHAnsi"/>
          <w:sz w:val="24"/>
          <w:szCs w:val="24"/>
          <w:lang w:eastAsia="pt-BR"/>
        </w:rPr>
        <w:t>)</w:t>
      </w:r>
      <w:r w:rsidRPr="000E57F0">
        <w:rPr>
          <w:rFonts w:eastAsia="Times New Roman" w:cstheme="minorHAnsi"/>
          <w:sz w:val="24"/>
          <w:szCs w:val="24"/>
          <w:lang w:eastAsia="pt-BR"/>
        </w:rPr>
        <w:t xml:space="preserve"> </w:t>
      </w:r>
      <w:r w:rsidR="00D00DC6" w:rsidRPr="000E57F0">
        <w:rPr>
          <w:rFonts w:eastAsia="Times New Roman" w:cstheme="minorHAnsi"/>
          <w:sz w:val="24"/>
          <w:szCs w:val="24"/>
          <w:lang w:eastAsia="pt-BR"/>
        </w:rPr>
        <w:t>R</w:t>
      </w:r>
      <w:r w:rsidRPr="000E57F0">
        <w:rPr>
          <w:rFonts w:eastAsia="Times New Roman" w:cstheme="minorHAnsi"/>
          <w:sz w:val="24"/>
          <w:szCs w:val="24"/>
          <w:lang w:eastAsia="pt-BR"/>
        </w:rPr>
        <w:t>elatório</w:t>
      </w:r>
      <w:r w:rsidR="00E275D2" w:rsidRPr="000E57F0">
        <w:rPr>
          <w:rFonts w:eastAsia="Times New Roman" w:cstheme="minorHAnsi"/>
          <w:sz w:val="24"/>
          <w:szCs w:val="24"/>
          <w:lang w:eastAsia="pt-BR"/>
        </w:rPr>
        <w:t>(</w:t>
      </w:r>
      <w:r w:rsidRPr="000E57F0">
        <w:rPr>
          <w:rFonts w:eastAsia="Times New Roman" w:cstheme="minorHAnsi"/>
          <w:sz w:val="24"/>
          <w:szCs w:val="24"/>
          <w:lang w:eastAsia="pt-BR"/>
        </w:rPr>
        <w:t>s</w:t>
      </w:r>
      <w:r w:rsidR="00E275D2" w:rsidRPr="000E57F0">
        <w:rPr>
          <w:rFonts w:eastAsia="Times New Roman" w:cstheme="minorHAnsi"/>
          <w:sz w:val="24"/>
          <w:szCs w:val="24"/>
          <w:lang w:eastAsia="pt-BR"/>
        </w:rPr>
        <w:t>)</w:t>
      </w:r>
      <w:r w:rsidRPr="000E57F0">
        <w:rPr>
          <w:rFonts w:eastAsia="Times New Roman" w:cstheme="minorHAnsi"/>
          <w:sz w:val="24"/>
          <w:szCs w:val="24"/>
          <w:lang w:eastAsia="pt-BR"/>
        </w:rPr>
        <w:t xml:space="preserve"> de </w:t>
      </w:r>
      <w:r w:rsidR="00D00DC6" w:rsidRPr="000E57F0">
        <w:rPr>
          <w:rFonts w:eastAsia="Times New Roman" w:cstheme="minorHAnsi"/>
          <w:sz w:val="24"/>
          <w:szCs w:val="24"/>
          <w:lang w:eastAsia="pt-BR"/>
        </w:rPr>
        <w:t>C</w:t>
      </w:r>
      <w:r w:rsidRPr="000E57F0">
        <w:rPr>
          <w:rFonts w:eastAsia="Times New Roman" w:cstheme="minorHAnsi"/>
          <w:sz w:val="24"/>
          <w:szCs w:val="24"/>
          <w:lang w:eastAsia="pt-BR"/>
        </w:rPr>
        <w:t>onclusão deve</w:t>
      </w:r>
      <w:r w:rsidR="00E275D2" w:rsidRPr="000E57F0">
        <w:rPr>
          <w:rFonts w:eastAsia="Times New Roman" w:cstheme="minorHAnsi"/>
          <w:sz w:val="24"/>
          <w:szCs w:val="24"/>
          <w:lang w:eastAsia="pt-BR"/>
        </w:rPr>
        <w:t>(</w:t>
      </w:r>
      <w:r w:rsidRPr="000E57F0">
        <w:rPr>
          <w:rFonts w:eastAsia="Times New Roman" w:cstheme="minorHAnsi"/>
          <w:sz w:val="24"/>
          <w:szCs w:val="24"/>
          <w:lang w:eastAsia="pt-BR"/>
        </w:rPr>
        <w:t>m</w:t>
      </w:r>
      <w:r w:rsidR="00E275D2" w:rsidRPr="000E57F0">
        <w:rPr>
          <w:rFonts w:eastAsia="Times New Roman" w:cstheme="minorHAnsi"/>
          <w:sz w:val="24"/>
          <w:szCs w:val="24"/>
          <w:lang w:eastAsia="pt-BR"/>
        </w:rPr>
        <w:t>)</w:t>
      </w:r>
      <w:r w:rsidRPr="000E57F0">
        <w:rPr>
          <w:rFonts w:eastAsia="Times New Roman" w:cstheme="minorHAnsi"/>
          <w:sz w:val="24"/>
          <w:szCs w:val="24"/>
          <w:lang w:eastAsia="pt-BR"/>
        </w:rPr>
        <w:t xml:space="preserve"> ser entregue</w:t>
      </w:r>
      <w:r w:rsidR="00E275D2" w:rsidRPr="000E57F0">
        <w:rPr>
          <w:rFonts w:eastAsia="Times New Roman" w:cstheme="minorHAnsi"/>
          <w:sz w:val="24"/>
          <w:szCs w:val="24"/>
          <w:lang w:eastAsia="pt-BR"/>
        </w:rPr>
        <w:t>(</w:t>
      </w:r>
      <w:r w:rsidRPr="000E57F0">
        <w:rPr>
          <w:rFonts w:eastAsia="Times New Roman" w:cstheme="minorHAnsi"/>
          <w:sz w:val="24"/>
          <w:szCs w:val="24"/>
          <w:lang w:eastAsia="pt-BR"/>
        </w:rPr>
        <w:t>s</w:t>
      </w:r>
      <w:r w:rsidR="00E275D2" w:rsidRPr="000E57F0">
        <w:rPr>
          <w:rFonts w:eastAsia="Times New Roman" w:cstheme="minorHAnsi"/>
          <w:sz w:val="24"/>
          <w:szCs w:val="24"/>
          <w:lang w:eastAsia="pt-BR"/>
        </w:rPr>
        <w:t>)</w:t>
      </w:r>
      <w:r w:rsidRPr="000E57F0">
        <w:rPr>
          <w:rFonts w:eastAsia="Times New Roman" w:cstheme="minorHAnsi"/>
          <w:sz w:val="24"/>
          <w:szCs w:val="24"/>
          <w:lang w:eastAsia="pt-BR"/>
        </w:rPr>
        <w:t xml:space="preserve"> </w:t>
      </w:r>
      <w:r w:rsidR="0066649C" w:rsidRPr="000E57F0">
        <w:rPr>
          <w:rFonts w:eastAsia="Times New Roman" w:cstheme="minorHAnsi"/>
          <w:sz w:val="24"/>
          <w:szCs w:val="24"/>
          <w:lang w:eastAsia="pt-BR"/>
        </w:rPr>
        <w:t>no</w:t>
      </w:r>
      <w:r w:rsidR="0066649C" w:rsidRPr="008B0A76">
        <w:rPr>
          <w:rFonts w:eastAsia="Times New Roman" w:cstheme="minorHAnsi"/>
          <w:sz w:val="24"/>
          <w:szCs w:val="24"/>
          <w:lang w:eastAsia="pt-BR"/>
        </w:rPr>
        <w:t xml:space="preserve"> </w:t>
      </w:r>
      <w:r w:rsidR="0066649C" w:rsidRPr="006059ED">
        <w:rPr>
          <w:rFonts w:eastAsia="Times New Roman" w:cstheme="minorHAnsi"/>
          <w:sz w:val="24"/>
          <w:szCs w:val="24"/>
          <w:lang w:eastAsia="pt-BR"/>
        </w:rPr>
        <w:t xml:space="preserve">prazo de </w:t>
      </w:r>
      <w:r w:rsidR="0066649C" w:rsidRPr="00F10A93">
        <w:rPr>
          <w:rFonts w:eastAsia="Times New Roman" w:cstheme="minorHAnsi"/>
          <w:color w:val="0070C0"/>
          <w:sz w:val="24"/>
          <w:szCs w:val="24"/>
          <w:lang w:eastAsia="pt-BR"/>
        </w:rPr>
        <w:t>................ [dias]</w:t>
      </w:r>
      <w:r w:rsidRPr="006059ED">
        <w:rPr>
          <w:rFonts w:eastAsia="Times New Roman" w:cstheme="minorHAnsi"/>
          <w:sz w:val="24"/>
          <w:szCs w:val="24"/>
          <w:lang w:eastAsia="pt-BR"/>
        </w:rPr>
        <w:t xml:space="preserve">, contado da data de </w:t>
      </w:r>
      <w:r w:rsidR="0066649C" w:rsidRPr="006059ED">
        <w:rPr>
          <w:rFonts w:eastAsia="Times New Roman" w:cstheme="minorHAnsi"/>
          <w:sz w:val="24"/>
          <w:szCs w:val="24"/>
          <w:lang w:eastAsia="pt-BR"/>
        </w:rPr>
        <w:t>conclusão d</w:t>
      </w:r>
      <w:r w:rsidR="00EB47E3" w:rsidRPr="006059ED">
        <w:rPr>
          <w:rFonts w:eastAsia="Times New Roman" w:cstheme="minorHAnsi"/>
          <w:sz w:val="24"/>
          <w:szCs w:val="24"/>
          <w:lang w:eastAsia="pt-BR"/>
        </w:rPr>
        <w:t>a</w:t>
      </w:r>
      <w:r w:rsidR="00EB47E3" w:rsidRPr="00F10A93">
        <w:rPr>
          <w:rFonts w:eastAsia="Times New Roman" w:cstheme="minorHAnsi"/>
          <w:color w:val="0070C0"/>
          <w:sz w:val="24"/>
          <w:szCs w:val="24"/>
          <w:lang w:eastAsia="pt-BR"/>
        </w:rPr>
        <w:t xml:space="preserve"> </w:t>
      </w:r>
      <w:r w:rsidRPr="00F10A93">
        <w:rPr>
          <w:rFonts w:eastAsia="Times New Roman" w:cstheme="minorHAnsi"/>
          <w:color w:val="0070C0"/>
          <w:sz w:val="24"/>
          <w:szCs w:val="24"/>
          <w:lang w:eastAsia="pt-BR"/>
        </w:rPr>
        <w:t>......................... [</w:t>
      </w:r>
      <w:r w:rsidR="00D00DC6" w:rsidRPr="006059ED">
        <w:rPr>
          <w:rFonts w:eastAsia="Times New Roman" w:cstheme="minorHAnsi"/>
          <w:i/>
          <w:iCs/>
          <w:color w:val="0070C0"/>
          <w:sz w:val="24"/>
          <w:szCs w:val="24"/>
          <w:lang w:eastAsia="pt-BR"/>
        </w:rPr>
        <w:t xml:space="preserve">a linha pontilhada deve definir </w:t>
      </w:r>
      <w:r w:rsidRPr="006059ED">
        <w:rPr>
          <w:rFonts w:eastAsia="Times New Roman" w:cstheme="minorHAnsi"/>
          <w:i/>
          <w:iCs/>
          <w:color w:val="0070C0"/>
          <w:sz w:val="24"/>
          <w:szCs w:val="24"/>
          <w:lang w:eastAsia="pt-BR"/>
        </w:rPr>
        <w:t>o marco para apresentação d</w:t>
      </w:r>
      <w:r w:rsidR="00D00DC6" w:rsidRPr="006059ED">
        <w:rPr>
          <w:rFonts w:eastAsia="Times New Roman" w:cstheme="minorHAnsi"/>
          <w:i/>
          <w:iCs/>
          <w:color w:val="0070C0"/>
          <w:sz w:val="24"/>
          <w:szCs w:val="24"/>
          <w:lang w:eastAsia="pt-BR"/>
        </w:rPr>
        <w:t>este tipo de r</w:t>
      </w:r>
      <w:r w:rsidRPr="006059ED">
        <w:rPr>
          <w:rFonts w:eastAsia="Times New Roman" w:cstheme="minorHAnsi"/>
          <w:i/>
          <w:iCs/>
          <w:color w:val="0070C0"/>
          <w:sz w:val="24"/>
          <w:szCs w:val="24"/>
          <w:lang w:eastAsia="pt-BR"/>
        </w:rPr>
        <w:t xml:space="preserve">elatório, </w:t>
      </w:r>
      <w:r w:rsidR="000E57F0" w:rsidRPr="006059ED">
        <w:rPr>
          <w:rFonts w:eastAsia="Times New Roman" w:cstheme="minorHAnsi"/>
          <w:i/>
          <w:iCs/>
          <w:color w:val="0070C0"/>
          <w:sz w:val="24"/>
          <w:szCs w:val="24"/>
          <w:lang w:eastAsia="pt-BR"/>
        </w:rPr>
        <w:t>a exemplo d</w:t>
      </w:r>
      <w:r w:rsidRPr="006059ED">
        <w:rPr>
          <w:rFonts w:eastAsia="Times New Roman" w:cstheme="minorHAnsi"/>
          <w:i/>
          <w:iCs/>
          <w:color w:val="0070C0"/>
          <w:sz w:val="24"/>
          <w:szCs w:val="24"/>
          <w:lang w:eastAsia="pt-BR"/>
        </w:rPr>
        <w:t>a conclusão das etapas</w:t>
      </w:r>
      <w:r w:rsidR="00D00DC6" w:rsidRPr="006059ED">
        <w:rPr>
          <w:rFonts w:eastAsia="Times New Roman" w:cstheme="minorHAnsi"/>
          <w:i/>
          <w:iCs/>
          <w:color w:val="0070C0"/>
          <w:sz w:val="24"/>
          <w:szCs w:val="24"/>
          <w:lang w:eastAsia="pt-BR"/>
        </w:rPr>
        <w:t xml:space="preserve"> do processo de desenvolvimento da solução</w:t>
      </w:r>
      <w:r w:rsidR="000E57F0" w:rsidRPr="006059ED">
        <w:rPr>
          <w:rFonts w:eastAsia="Times New Roman" w:cstheme="minorHAnsi"/>
          <w:i/>
          <w:iCs/>
          <w:color w:val="0070C0"/>
          <w:sz w:val="24"/>
          <w:szCs w:val="24"/>
          <w:lang w:eastAsia="pt-BR"/>
        </w:rPr>
        <w:t xml:space="preserve"> ou </w:t>
      </w:r>
      <w:r w:rsidR="00D00DC6" w:rsidRPr="006059ED">
        <w:rPr>
          <w:rFonts w:eastAsia="Times New Roman" w:cstheme="minorHAnsi"/>
          <w:i/>
          <w:iCs/>
          <w:color w:val="0070C0"/>
          <w:sz w:val="24"/>
          <w:szCs w:val="24"/>
          <w:lang w:eastAsia="pt-BR"/>
        </w:rPr>
        <w:t>d</w:t>
      </w:r>
      <w:r w:rsidRPr="006059ED">
        <w:rPr>
          <w:rFonts w:eastAsia="Times New Roman" w:cstheme="minorHAnsi"/>
          <w:i/>
          <w:iCs/>
          <w:color w:val="0070C0"/>
          <w:sz w:val="24"/>
          <w:szCs w:val="24"/>
          <w:lang w:eastAsia="pt-BR"/>
        </w:rPr>
        <w:t>a encomenda tecnológica como um todo</w:t>
      </w:r>
      <w:r w:rsidRPr="00F10A93">
        <w:rPr>
          <w:rFonts w:eastAsia="Times New Roman" w:cstheme="minorHAnsi"/>
          <w:color w:val="0070C0"/>
          <w:sz w:val="24"/>
          <w:szCs w:val="24"/>
          <w:lang w:eastAsia="pt-BR"/>
        </w:rPr>
        <w:t>]</w:t>
      </w:r>
      <w:r w:rsidR="0066649C" w:rsidRPr="000E57F0">
        <w:rPr>
          <w:rFonts w:eastAsia="Times New Roman" w:cstheme="minorHAnsi"/>
          <w:sz w:val="24"/>
          <w:szCs w:val="24"/>
          <w:lang w:eastAsia="pt-BR"/>
        </w:rPr>
        <w:t>.</w:t>
      </w:r>
    </w:p>
    <w:p w14:paraId="3A3087C2" w14:textId="77777777" w:rsidR="00E27CE9" w:rsidRDefault="00E27CE9" w:rsidP="00E27CE9">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E27CE9" w14:paraId="0A5B0687" w14:textId="77777777" w:rsidTr="008E3BCE">
        <w:trPr>
          <w:trHeight w:val="1562"/>
        </w:trPr>
        <w:tc>
          <w:tcPr>
            <w:tcW w:w="8080" w:type="dxa"/>
            <w:shd w:val="clear" w:color="auto" w:fill="FFF2CC" w:themeFill="accent4" w:themeFillTint="33"/>
          </w:tcPr>
          <w:p w14:paraId="72D4F836" w14:textId="77777777" w:rsidR="00E27CE9" w:rsidRPr="000E5E8A" w:rsidRDefault="00E27CE9"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lastRenderedPageBreak/>
              <w:t>Nota Explicativa (4.2)</w:t>
            </w:r>
          </w:p>
          <w:p w14:paraId="6F432E8B" w14:textId="7DB529C2" w:rsidR="008E3BCE" w:rsidRPr="008E3BCE" w:rsidRDefault="00EF5B24" w:rsidP="008E3BCE">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De acordo com a</w:t>
            </w:r>
            <w:r w:rsidR="008E3BCE" w:rsidRPr="000E5E8A">
              <w:rPr>
                <w:rFonts w:asciiTheme="majorHAnsi" w:hAnsiTheme="majorHAnsi" w:cstheme="majorHAnsi"/>
                <w:sz w:val="22"/>
                <w:szCs w:val="22"/>
              </w:rPr>
              <w:t>rt</w:t>
            </w:r>
            <w:r w:rsidR="008E3BCE" w:rsidRPr="008E3BCE">
              <w:rPr>
                <w:rFonts w:asciiTheme="majorHAnsi" w:hAnsiTheme="majorHAnsi" w:cstheme="majorHAnsi"/>
                <w:sz w:val="22"/>
                <w:szCs w:val="22"/>
              </w:rPr>
              <w:t>. 28</w:t>
            </w:r>
            <w:r>
              <w:rPr>
                <w:rFonts w:asciiTheme="majorHAnsi" w:hAnsiTheme="majorHAnsi" w:cstheme="majorHAnsi"/>
                <w:sz w:val="22"/>
                <w:szCs w:val="22"/>
              </w:rPr>
              <w:t xml:space="preserve">, </w:t>
            </w:r>
            <w:r w:rsidRPr="00EF5B24">
              <w:rPr>
                <w:rFonts w:asciiTheme="majorHAnsi" w:hAnsiTheme="majorHAnsi" w:cstheme="majorHAnsi"/>
                <w:i/>
                <w:iCs/>
                <w:sz w:val="22"/>
                <w:szCs w:val="22"/>
              </w:rPr>
              <w:t>caput</w:t>
            </w:r>
            <w:r>
              <w:rPr>
                <w:rFonts w:asciiTheme="majorHAnsi" w:hAnsiTheme="majorHAnsi" w:cstheme="majorHAnsi"/>
                <w:sz w:val="22"/>
                <w:szCs w:val="22"/>
              </w:rPr>
              <w:t>,</w:t>
            </w:r>
            <w:r w:rsidR="008E3BCE" w:rsidRPr="008E3BCE">
              <w:rPr>
                <w:rFonts w:asciiTheme="majorHAnsi" w:hAnsiTheme="majorHAnsi" w:cstheme="majorHAnsi"/>
                <w:sz w:val="22"/>
                <w:szCs w:val="22"/>
              </w:rPr>
              <w:t xml:space="preserve"> do Decreto nº 9.283/2018, a contratada deverá manter a administração pública informada quanto à evolução do Projeto de PD&amp;I e aos resultados parciais alcançados em relação àqueles previstos, de modo a permitir a avaliação da sua perspectiva de êxito e possibilitar eventuais ajustes que preservem o interesse das partes no cumprimento dos objetivos pactuados.</w:t>
            </w:r>
          </w:p>
          <w:p w14:paraId="7F5D7F4E" w14:textId="77777777" w:rsidR="008E3BCE" w:rsidRPr="008E3BCE" w:rsidRDefault="008E3BCE" w:rsidP="008E3BCE">
            <w:pPr>
              <w:tabs>
                <w:tab w:val="left" w:pos="567"/>
              </w:tabs>
              <w:spacing w:after="120"/>
              <w:ind w:right="6"/>
              <w:jc w:val="both"/>
              <w:rPr>
                <w:rFonts w:asciiTheme="majorHAnsi" w:hAnsiTheme="majorHAnsi" w:cstheme="majorHAnsi"/>
                <w:sz w:val="22"/>
                <w:szCs w:val="22"/>
              </w:rPr>
            </w:pPr>
            <w:r w:rsidRPr="008E3BCE">
              <w:rPr>
                <w:rFonts w:asciiTheme="majorHAnsi" w:hAnsiTheme="majorHAnsi" w:cstheme="majorHAnsi"/>
                <w:sz w:val="22"/>
                <w:szCs w:val="22"/>
              </w:rPr>
              <w:t xml:space="preserve">Em razão da relevância dessa obrigação e da eventual necessidade de que seu conteúdo seja objeto de maior detalhamento pelas partes signatárias, optou-se por dedicar um item específico ao tratamento dessa questão. </w:t>
            </w:r>
          </w:p>
          <w:p w14:paraId="40E9DA6F" w14:textId="37E0549C" w:rsidR="008E3BCE" w:rsidRPr="008E3BCE" w:rsidRDefault="008E3BCE" w:rsidP="008E3BCE">
            <w:pPr>
              <w:tabs>
                <w:tab w:val="left" w:pos="567"/>
              </w:tabs>
              <w:spacing w:after="120"/>
              <w:ind w:right="6"/>
              <w:jc w:val="both"/>
              <w:rPr>
                <w:rFonts w:asciiTheme="majorHAnsi" w:hAnsiTheme="majorHAnsi" w:cstheme="majorHAnsi"/>
                <w:sz w:val="22"/>
                <w:szCs w:val="22"/>
              </w:rPr>
            </w:pPr>
            <w:r w:rsidRPr="008E3BCE">
              <w:rPr>
                <w:rFonts w:asciiTheme="majorHAnsi" w:hAnsiTheme="majorHAnsi" w:cstheme="majorHAnsi"/>
                <w:sz w:val="22"/>
                <w:szCs w:val="22"/>
              </w:rPr>
              <w:t xml:space="preserve">O “Relatório de Progresso” é aquele que registra o grau de desenvolvimento do projeto em um </w:t>
            </w:r>
            <w:r w:rsidR="002F1800">
              <w:rPr>
                <w:rFonts w:asciiTheme="majorHAnsi" w:hAnsiTheme="majorHAnsi" w:cstheme="majorHAnsi"/>
                <w:sz w:val="22"/>
                <w:szCs w:val="22"/>
              </w:rPr>
              <w:t xml:space="preserve">dado </w:t>
            </w:r>
            <w:r w:rsidRPr="008E3BCE">
              <w:rPr>
                <w:rFonts w:asciiTheme="majorHAnsi" w:hAnsiTheme="majorHAnsi" w:cstheme="majorHAnsi"/>
                <w:sz w:val="22"/>
                <w:szCs w:val="22"/>
              </w:rPr>
              <w:t xml:space="preserve">período. Por isso também pode ser chamado de “Relatório a Prazo”. Cabe às partes signatárias definirem exatamente o conteúdo, o formato e a periodicidade que se dará essa prestação de informações. </w:t>
            </w:r>
          </w:p>
          <w:p w14:paraId="666D9AFB" w14:textId="341AB30C" w:rsidR="008E3BCE" w:rsidRPr="008E3BCE" w:rsidRDefault="008E3BCE" w:rsidP="008E3BCE">
            <w:pPr>
              <w:tabs>
                <w:tab w:val="left" w:pos="567"/>
              </w:tabs>
              <w:spacing w:after="120"/>
              <w:ind w:right="6"/>
              <w:jc w:val="both"/>
              <w:rPr>
                <w:rFonts w:asciiTheme="majorHAnsi" w:hAnsiTheme="majorHAnsi" w:cstheme="majorHAnsi"/>
                <w:sz w:val="22"/>
                <w:szCs w:val="22"/>
              </w:rPr>
            </w:pPr>
            <w:r w:rsidRPr="008E3BCE">
              <w:rPr>
                <w:rFonts w:asciiTheme="majorHAnsi" w:hAnsiTheme="majorHAnsi" w:cstheme="majorHAnsi"/>
                <w:sz w:val="22"/>
                <w:szCs w:val="22"/>
              </w:rPr>
              <w:t xml:space="preserve">A ideia é que os Relatórios de Progresso ou a Prazo identifiquem o período coberto pelas suas informações e sejam cumulativos com etapas anteriores. E que as informações prestadas pelo fornecedor guardem relação direta com os objetivos, as metas e os produtos do projeto, eventualmente equilibrando a parte descritiva das atividades implementadas com uma autoavaliação qualitativa dos resultados obtidos no espaço de tempo coberto pelo documento. </w:t>
            </w:r>
          </w:p>
          <w:p w14:paraId="15DF740A" w14:textId="5C109CA4" w:rsidR="008E3BCE" w:rsidRPr="008E3BCE" w:rsidRDefault="008E3BCE" w:rsidP="008E3BCE">
            <w:pPr>
              <w:tabs>
                <w:tab w:val="left" w:pos="567"/>
              </w:tabs>
              <w:spacing w:after="120"/>
              <w:ind w:right="6"/>
              <w:jc w:val="both"/>
              <w:rPr>
                <w:rFonts w:asciiTheme="majorHAnsi" w:hAnsiTheme="majorHAnsi" w:cstheme="majorHAnsi"/>
                <w:sz w:val="22"/>
                <w:szCs w:val="22"/>
              </w:rPr>
            </w:pPr>
            <w:r w:rsidRPr="008E3BCE">
              <w:rPr>
                <w:rFonts w:asciiTheme="majorHAnsi" w:hAnsiTheme="majorHAnsi" w:cstheme="majorHAnsi"/>
                <w:sz w:val="22"/>
                <w:szCs w:val="22"/>
              </w:rPr>
              <w:t>O “Relatório de Conclusão” é aquele entregue após concluída a etapa do processo de desenvolvimento da solução, o objeto da encomenda tecnológica como um todo ou outro marco contratual específico</w:t>
            </w:r>
            <w:r w:rsidR="007E0DE9">
              <w:rPr>
                <w:rFonts w:asciiTheme="majorHAnsi" w:hAnsiTheme="majorHAnsi" w:cstheme="majorHAnsi"/>
                <w:sz w:val="22"/>
                <w:szCs w:val="22"/>
              </w:rPr>
              <w:t xml:space="preserve"> (</w:t>
            </w:r>
            <w:proofErr w:type="spellStart"/>
            <w:r w:rsidR="007E0DE9" w:rsidRPr="007E0DE9">
              <w:rPr>
                <w:rFonts w:asciiTheme="majorHAnsi" w:hAnsiTheme="majorHAnsi" w:cstheme="majorHAnsi"/>
                <w:i/>
                <w:sz w:val="22"/>
                <w:szCs w:val="22"/>
              </w:rPr>
              <w:t>milestone</w:t>
            </w:r>
            <w:proofErr w:type="spellEnd"/>
            <w:r w:rsidR="007E0DE9">
              <w:rPr>
                <w:rFonts w:asciiTheme="majorHAnsi" w:hAnsiTheme="majorHAnsi" w:cstheme="majorHAnsi"/>
                <w:sz w:val="22"/>
                <w:szCs w:val="22"/>
              </w:rPr>
              <w:t>)</w:t>
            </w:r>
            <w:r w:rsidRPr="008E3BCE">
              <w:rPr>
                <w:rFonts w:asciiTheme="majorHAnsi" w:hAnsiTheme="majorHAnsi" w:cstheme="majorHAnsi"/>
                <w:sz w:val="22"/>
                <w:szCs w:val="22"/>
              </w:rPr>
              <w:t>. Percebam que os Relatórios de Conclusão não estão vinculados ao transcurso de um período definido, mas sim à finalização de uma tarefa</w:t>
            </w:r>
            <w:r w:rsidR="00AA489E">
              <w:rPr>
                <w:rFonts w:asciiTheme="majorHAnsi" w:hAnsiTheme="majorHAnsi" w:cstheme="majorHAnsi"/>
                <w:sz w:val="22"/>
                <w:szCs w:val="22"/>
              </w:rPr>
              <w:t xml:space="preserve"> ou a um evento significativo no projeto</w:t>
            </w:r>
            <w:r w:rsidRPr="008E3BCE">
              <w:rPr>
                <w:rFonts w:asciiTheme="majorHAnsi" w:hAnsiTheme="majorHAnsi" w:cstheme="majorHAnsi"/>
                <w:sz w:val="22"/>
                <w:szCs w:val="22"/>
              </w:rPr>
              <w:t xml:space="preserve">. </w:t>
            </w:r>
          </w:p>
          <w:p w14:paraId="387369D7" w14:textId="4E5B2AD7" w:rsidR="008E3BCE" w:rsidRPr="008E3BCE" w:rsidRDefault="008E3BCE" w:rsidP="008E3BCE">
            <w:pPr>
              <w:tabs>
                <w:tab w:val="left" w:pos="567"/>
              </w:tabs>
              <w:spacing w:after="120"/>
              <w:ind w:right="6"/>
              <w:jc w:val="both"/>
              <w:rPr>
                <w:rFonts w:asciiTheme="majorHAnsi" w:hAnsiTheme="majorHAnsi" w:cstheme="majorHAnsi"/>
                <w:sz w:val="22"/>
                <w:szCs w:val="22"/>
              </w:rPr>
            </w:pPr>
            <w:r w:rsidRPr="008E3BCE">
              <w:rPr>
                <w:rFonts w:asciiTheme="majorHAnsi" w:hAnsiTheme="majorHAnsi" w:cstheme="majorHAnsi"/>
                <w:sz w:val="22"/>
                <w:szCs w:val="22"/>
              </w:rPr>
              <w:t xml:space="preserve">A ideia é que o(s) Relatório(s) de Conclusão não se concentre(m) nos elementos descritivos das atividades do projeto, mas sim nos quesitos analíticos que permitam avaliar em que extensão o projeto desenvolveu capacidades e/ou se a demanda e o problema que justificaram a execução da encomenda foram superados ou solucionados. O Relatório de Conclusão deve apresentar suas conclusões utilizando como referencial os indicadores contidos no instrumento contratual, bem como informar sobre as mudanças de patamar técnico, de conhecimento, de produtividade etc., que resultaram da execução da encomenda (ou de suas etapas). Convém que o Relatório de Conclusão não repita informações contidas nos Relatórios de Progresso. </w:t>
            </w:r>
          </w:p>
          <w:p w14:paraId="3EB03E83" w14:textId="7C73C864" w:rsidR="00E27CE9" w:rsidRPr="003E2A23" w:rsidRDefault="008E3BCE" w:rsidP="008E3BCE">
            <w:pPr>
              <w:tabs>
                <w:tab w:val="left" w:pos="567"/>
              </w:tabs>
              <w:spacing w:after="120"/>
              <w:ind w:right="6"/>
              <w:jc w:val="both"/>
              <w:rPr>
                <w:rFonts w:asciiTheme="majorHAnsi" w:hAnsiTheme="majorHAnsi" w:cstheme="majorHAnsi"/>
                <w:color w:val="FFC000" w:themeColor="accent4"/>
                <w:sz w:val="22"/>
                <w:szCs w:val="22"/>
              </w:rPr>
            </w:pPr>
            <w:r w:rsidRPr="008E3BCE">
              <w:rPr>
                <w:rFonts w:asciiTheme="majorHAnsi" w:hAnsiTheme="majorHAnsi" w:cstheme="majorHAnsi"/>
                <w:sz w:val="22"/>
                <w:szCs w:val="22"/>
              </w:rPr>
              <w:t>A redação acima é meramente ilustrativa e poderá ser modificada de acordo com a natureza do objeto. Por exemplo, é possível que as partes vinculem a entrega dos relatórios a outros acontecimentos, como a eventual realização de reuniões de acompanhamento. É possível,</w:t>
            </w:r>
            <w:r w:rsidR="00DB63AD">
              <w:rPr>
                <w:rFonts w:asciiTheme="majorHAnsi" w:hAnsiTheme="majorHAnsi" w:cstheme="majorHAnsi"/>
                <w:sz w:val="22"/>
                <w:szCs w:val="22"/>
              </w:rPr>
              <w:t xml:space="preserve"> ainda</w:t>
            </w:r>
            <w:r w:rsidRPr="008E3BCE">
              <w:rPr>
                <w:rFonts w:asciiTheme="majorHAnsi" w:hAnsiTheme="majorHAnsi" w:cstheme="majorHAnsi"/>
                <w:sz w:val="22"/>
                <w:szCs w:val="22"/>
              </w:rPr>
              <w:t>, que uma obrigação mais específica de análise dos relatórios seja acrescentada na cláusula das obrigações do órgão contratante.</w:t>
            </w:r>
          </w:p>
        </w:tc>
      </w:tr>
    </w:tbl>
    <w:p w14:paraId="611621D6" w14:textId="77777777" w:rsidR="002B2059" w:rsidRDefault="002B2059" w:rsidP="002B2059">
      <w:pPr>
        <w:spacing w:after="120" w:line="240" w:lineRule="auto"/>
        <w:jc w:val="both"/>
        <w:rPr>
          <w:rFonts w:ascii="Candara" w:hAnsi="Candara" w:cs="Arial"/>
          <w:color w:val="000000"/>
        </w:rPr>
      </w:pPr>
    </w:p>
    <w:p w14:paraId="291D02CF" w14:textId="77777777" w:rsidR="008E3BCE" w:rsidRPr="00732E6D" w:rsidRDefault="008E3BCE" w:rsidP="002B2059">
      <w:pPr>
        <w:spacing w:after="120" w:line="240" w:lineRule="auto"/>
        <w:jc w:val="both"/>
        <w:rPr>
          <w:rFonts w:ascii="Candara" w:hAnsi="Candara" w:cs="Arial"/>
          <w:color w:val="000000"/>
        </w:rPr>
      </w:pPr>
    </w:p>
    <w:p w14:paraId="59018089" w14:textId="77777777" w:rsidR="002B2059" w:rsidRPr="006059ED" w:rsidRDefault="002B2059"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CLÁUSULA 5ª – REGIME DE EXECUÇÃO DO CONTRATO</w:t>
      </w:r>
    </w:p>
    <w:p w14:paraId="29ACF099" w14:textId="77777777" w:rsidR="001E6CE5" w:rsidRPr="002E42B1" w:rsidRDefault="001E6CE5" w:rsidP="001E6CE5">
      <w:pPr>
        <w:spacing w:after="120" w:line="240" w:lineRule="auto"/>
        <w:ind w:right="7"/>
        <w:jc w:val="both"/>
        <w:rPr>
          <w:rFonts w:eastAsia="Times New Roman" w:cstheme="minorHAnsi"/>
          <w:sz w:val="24"/>
          <w:szCs w:val="24"/>
          <w:lang w:eastAsia="pt-BR"/>
        </w:rPr>
      </w:pPr>
      <w:r w:rsidRPr="002E42B1">
        <w:rPr>
          <w:rFonts w:eastAsia="Times New Roman" w:cstheme="minorHAnsi"/>
          <w:sz w:val="24"/>
          <w:szCs w:val="24"/>
          <w:lang w:eastAsia="pt-BR"/>
        </w:rPr>
        <w:t> </w:t>
      </w:r>
    </w:p>
    <w:p w14:paraId="6A96D57A" w14:textId="77777777" w:rsidR="001E6CE5" w:rsidRDefault="001E6CE5" w:rsidP="000E57F0">
      <w:pPr>
        <w:tabs>
          <w:tab w:val="left" w:pos="567"/>
        </w:tabs>
        <w:spacing w:after="120" w:line="240" w:lineRule="auto"/>
        <w:ind w:right="7"/>
        <w:jc w:val="both"/>
        <w:rPr>
          <w:rFonts w:eastAsia="Times New Roman" w:cstheme="minorHAnsi"/>
          <w:sz w:val="24"/>
          <w:szCs w:val="24"/>
          <w:lang w:eastAsia="pt-BR"/>
        </w:rPr>
      </w:pPr>
      <w:r w:rsidRPr="006059ED">
        <w:rPr>
          <w:rFonts w:eastAsia="Times New Roman" w:cstheme="minorHAnsi"/>
          <w:b/>
          <w:sz w:val="24"/>
          <w:szCs w:val="24"/>
          <w:lang w:eastAsia="pt-BR"/>
        </w:rPr>
        <w:lastRenderedPageBreak/>
        <w:t>5.1.</w:t>
      </w:r>
      <w:r w:rsidRPr="006059ED">
        <w:rPr>
          <w:rFonts w:eastAsia="Times New Roman" w:cstheme="minorHAnsi"/>
          <w:sz w:val="24"/>
          <w:szCs w:val="24"/>
          <w:lang w:eastAsia="pt-BR"/>
        </w:rPr>
        <w:t xml:space="preserve"> </w:t>
      </w:r>
      <w:r w:rsidRPr="006059ED">
        <w:rPr>
          <w:rFonts w:eastAsia="Times New Roman" w:cstheme="minorHAnsi"/>
          <w:sz w:val="24"/>
          <w:szCs w:val="24"/>
          <w:lang w:eastAsia="pt-BR"/>
        </w:rPr>
        <w:tab/>
      </w:r>
      <w:r w:rsidR="00DD1953" w:rsidRPr="006059ED">
        <w:rPr>
          <w:rFonts w:eastAsia="Times New Roman" w:cstheme="minorHAnsi"/>
          <w:b/>
          <w:sz w:val="24"/>
          <w:szCs w:val="24"/>
          <w:lang w:eastAsia="pt-BR"/>
        </w:rPr>
        <w:t>Regime de execução.</w:t>
      </w:r>
      <w:r w:rsidR="00DD1953">
        <w:rPr>
          <w:rFonts w:eastAsia="Times New Roman" w:cstheme="minorHAnsi"/>
          <w:b/>
          <w:color w:val="2F5496" w:themeColor="accent5" w:themeShade="BF"/>
          <w:sz w:val="24"/>
          <w:szCs w:val="24"/>
          <w:lang w:eastAsia="pt-BR"/>
        </w:rPr>
        <w:t xml:space="preserve"> </w:t>
      </w:r>
      <w:r>
        <w:rPr>
          <w:rFonts w:eastAsia="Times New Roman" w:cstheme="minorHAnsi"/>
          <w:sz w:val="24"/>
          <w:szCs w:val="24"/>
          <w:lang w:eastAsia="pt-BR"/>
        </w:rPr>
        <w:t>O regime de execução da encomenda tecnológica, a ser observado pela CONTRATADA, seguirá a dinâmica descrita no Projeto de PD&amp;I</w:t>
      </w:r>
      <w:r w:rsidR="00417E8A">
        <w:rPr>
          <w:rFonts w:eastAsia="Times New Roman" w:cstheme="minorHAnsi"/>
          <w:sz w:val="24"/>
          <w:szCs w:val="24"/>
          <w:lang w:eastAsia="pt-BR"/>
        </w:rPr>
        <w:t xml:space="preserve"> (Anexo I)</w:t>
      </w:r>
      <w:r>
        <w:rPr>
          <w:rFonts w:eastAsia="Times New Roman" w:cstheme="minorHAnsi"/>
          <w:sz w:val="24"/>
          <w:szCs w:val="24"/>
          <w:lang w:eastAsia="pt-BR"/>
        </w:rPr>
        <w:t>.</w:t>
      </w:r>
    </w:p>
    <w:p w14:paraId="3788967E" w14:textId="77777777" w:rsidR="002B2059" w:rsidRPr="00732E6D" w:rsidRDefault="002B2059" w:rsidP="002B2059">
      <w:pPr>
        <w:spacing w:after="120" w:line="240" w:lineRule="auto"/>
        <w:jc w:val="both"/>
        <w:rPr>
          <w:rFonts w:ascii="Candara" w:hAnsi="Candara" w:cs="Arial"/>
          <w:color w:val="000000"/>
        </w:rPr>
      </w:pPr>
    </w:p>
    <w:p w14:paraId="0E022C34" w14:textId="77777777" w:rsidR="002B2059" w:rsidRPr="006059ED" w:rsidRDefault="002B2059"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CLÁUSULA 6ª – PREÇO</w:t>
      </w:r>
    </w:p>
    <w:p w14:paraId="046684DC" w14:textId="77777777" w:rsidR="003800AE" w:rsidRDefault="002B2059" w:rsidP="00623677">
      <w:pPr>
        <w:spacing w:after="120" w:line="240" w:lineRule="auto"/>
        <w:ind w:right="6"/>
        <w:jc w:val="both"/>
        <w:rPr>
          <w:rFonts w:eastAsia="Times New Roman" w:cstheme="minorHAnsi"/>
          <w:sz w:val="24"/>
          <w:szCs w:val="24"/>
          <w:lang w:eastAsia="pt-BR"/>
        </w:rPr>
      </w:pPr>
      <w:r w:rsidRPr="002E42B1">
        <w:rPr>
          <w:rFonts w:eastAsia="Times New Roman" w:cstheme="minorHAnsi"/>
          <w:sz w:val="24"/>
          <w:szCs w:val="24"/>
          <w:lang w:eastAsia="pt-BR"/>
        </w:rPr>
        <w:t> </w:t>
      </w:r>
    </w:p>
    <w:p w14:paraId="6C03A7B6" w14:textId="77777777" w:rsidR="00C37489" w:rsidRDefault="00840FFE" w:rsidP="00C37489">
      <w:pPr>
        <w:tabs>
          <w:tab w:val="left" w:pos="567"/>
        </w:tabs>
        <w:spacing w:after="120" w:line="240" w:lineRule="auto"/>
        <w:ind w:right="34"/>
        <w:jc w:val="both"/>
        <w:rPr>
          <w:rFonts w:eastAsia="Times New Roman" w:cstheme="minorHAnsi"/>
          <w:sz w:val="24"/>
          <w:szCs w:val="24"/>
          <w:lang w:eastAsia="pt-BR"/>
        </w:rPr>
      </w:pPr>
      <w:r w:rsidRPr="006059ED">
        <w:rPr>
          <w:rFonts w:eastAsia="Times New Roman" w:cstheme="minorHAnsi"/>
          <w:b/>
          <w:sz w:val="24"/>
          <w:szCs w:val="24"/>
          <w:lang w:eastAsia="pt-BR"/>
        </w:rPr>
        <w:t>6</w:t>
      </w:r>
      <w:r w:rsidR="00C37489" w:rsidRPr="006059ED">
        <w:rPr>
          <w:rFonts w:eastAsia="Times New Roman" w:cstheme="minorHAnsi"/>
          <w:b/>
          <w:sz w:val="24"/>
          <w:szCs w:val="24"/>
          <w:lang w:eastAsia="pt-BR"/>
        </w:rPr>
        <w:t>.1.</w:t>
      </w:r>
      <w:r w:rsidR="00C37489" w:rsidRPr="006059ED">
        <w:rPr>
          <w:rFonts w:eastAsia="Times New Roman" w:cstheme="minorHAnsi"/>
          <w:sz w:val="24"/>
          <w:szCs w:val="24"/>
          <w:lang w:eastAsia="pt-BR"/>
        </w:rPr>
        <w:t xml:space="preserve"> </w:t>
      </w:r>
      <w:r w:rsidR="00C37489" w:rsidRPr="006059ED">
        <w:rPr>
          <w:rFonts w:eastAsia="Times New Roman" w:cstheme="minorHAnsi"/>
          <w:sz w:val="24"/>
          <w:szCs w:val="24"/>
          <w:lang w:eastAsia="pt-BR"/>
        </w:rPr>
        <w:tab/>
      </w:r>
      <w:r w:rsidR="005C7F0B" w:rsidRPr="006059ED">
        <w:rPr>
          <w:rFonts w:eastAsia="Times New Roman" w:cstheme="minorHAnsi"/>
          <w:b/>
          <w:sz w:val="24"/>
          <w:szCs w:val="24"/>
          <w:lang w:eastAsia="pt-BR"/>
        </w:rPr>
        <w:t>Pagamento</w:t>
      </w:r>
      <w:r w:rsidR="00DD1953" w:rsidRPr="006059ED">
        <w:rPr>
          <w:rFonts w:eastAsia="Times New Roman" w:cstheme="minorHAnsi"/>
          <w:b/>
          <w:sz w:val="24"/>
          <w:szCs w:val="24"/>
          <w:lang w:eastAsia="pt-BR"/>
        </w:rPr>
        <w:t>.</w:t>
      </w:r>
      <w:r w:rsidR="00DD1953">
        <w:rPr>
          <w:rFonts w:eastAsia="Times New Roman" w:cstheme="minorHAnsi"/>
          <w:b/>
          <w:color w:val="2F5496" w:themeColor="accent5" w:themeShade="BF"/>
          <w:sz w:val="24"/>
          <w:szCs w:val="24"/>
          <w:lang w:eastAsia="pt-BR"/>
        </w:rPr>
        <w:t xml:space="preserve"> </w:t>
      </w:r>
      <w:r w:rsidR="00C37489">
        <w:rPr>
          <w:rFonts w:eastAsia="Times New Roman" w:cstheme="minorHAnsi"/>
          <w:sz w:val="24"/>
          <w:szCs w:val="24"/>
          <w:lang w:eastAsia="pt-BR"/>
        </w:rPr>
        <w:t>O</w:t>
      </w:r>
      <w:r w:rsidR="003800AE">
        <w:rPr>
          <w:rFonts w:eastAsia="Times New Roman" w:cstheme="minorHAnsi"/>
          <w:sz w:val="24"/>
          <w:szCs w:val="24"/>
          <w:lang w:eastAsia="pt-BR"/>
        </w:rPr>
        <w:t>s</w:t>
      </w:r>
      <w:r w:rsidR="00C37489">
        <w:rPr>
          <w:rFonts w:eastAsia="Times New Roman" w:cstheme="minorHAnsi"/>
          <w:sz w:val="24"/>
          <w:szCs w:val="24"/>
          <w:lang w:eastAsia="pt-BR"/>
        </w:rPr>
        <w:t xml:space="preserve"> pagamento</w:t>
      </w:r>
      <w:r w:rsidR="003800AE">
        <w:rPr>
          <w:rFonts w:eastAsia="Times New Roman" w:cstheme="minorHAnsi"/>
          <w:sz w:val="24"/>
          <w:szCs w:val="24"/>
          <w:lang w:eastAsia="pt-BR"/>
        </w:rPr>
        <w:t>s</w:t>
      </w:r>
      <w:r w:rsidR="00C37489">
        <w:rPr>
          <w:rFonts w:eastAsia="Times New Roman" w:cstheme="minorHAnsi"/>
          <w:sz w:val="24"/>
          <w:szCs w:val="24"/>
          <w:lang w:eastAsia="pt-BR"/>
        </w:rPr>
        <w:t xml:space="preserve"> ser</w:t>
      </w:r>
      <w:r w:rsidR="003800AE">
        <w:rPr>
          <w:rFonts w:eastAsia="Times New Roman" w:cstheme="minorHAnsi"/>
          <w:sz w:val="24"/>
          <w:szCs w:val="24"/>
          <w:lang w:eastAsia="pt-BR"/>
        </w:rPr>
        <w:t xml:space="preserve">ão </w:t>
      </w:r>
      <w:r w:rsidR="00C37489">
        <w:rPr>
          <w:rFonts w:eastAsia="Times New Roman" w:cstheme="minorHAnsi"/>
          <w:sz w:val="24"/>
          <w:szCs w:val="24"/>
          <w:lang w:eastAsia="pt-BR"/>
        </w:rPr>
        <w:t>efetuado</w:t>
      </w:r>
      <w:r w:rsidR="003800AE">
        <w:rPr>
          <w:rFonts w:eastAsia="Times New Roman" w:cstheme="minorHAnsi"/>
          <w:sz w:val="24"/>
          <w:szCs w:val="24"/>
          <w:lang w:eastAsia="pt-BR"/>
        </w:rPr>
        <w:t>s</w:t>
      </w:r>
      <w:r w:rsidR="00C37489">
        <w:rPr>
          <w:rFonts w:eastAsia="Times New Roman" w:cstheme="minorHAnsi"/>
          <w:sz w:val="24"/>
          <w:szCs w:val="24"/>
          <w:lang w:eastAsia="pt-BR"/>
        </w:rPr>
        <w:t xml:space="preserve"> proporcionalmente aos trabalhos executados,</w:t>
      </w:r>
      <w:r w:rsidR="003800AE">
        <w:rPr>
          <w:rFonts w:eastAsia="Times New Roman" w:cstheme="minorHAnsi"/>
          <w:sz w:val="24"/>
          <w:szCs w:val="24"/>
          <w:lang w:eastAsia="pt-BR"/>
        </w:rPr>
        <w:t xml:space="preserve"> consoante o cronograma físico-financeiro aprovado e incluso no Projeto de PD&amp;I (Anexo I),</w:t>
      </w:r>
      <w:r w:rsidR="00C37489">
        <w:rPr>
          <w:rFonts w:eastAsia="Times New Roman" w:cstheme="minorHAnsi"/>
          <w:sz w:val="24"/>
          <w:szCs w:val="24"/>
          <w:lang w:eastAsia="pt-BR"/>
        </w:rPr>
        <w:t xml:space="preserve"> observada(s) a(s) modalidade(s) de remuneração adotada(s)</w:t>
      </w:r>
      <w:r w:rsidR="003800AE">
        <w:rPr>
          <w:rFonts w:eastAsia="Times New Roman" w:cstheme="minorHAnsi"/>
          <w:sz w:val="24"/>
          <w:szCs w:val="24"/>
          <w:lang w:eastAsia="pt-BR"/>
        </w:rPr>
        <w:t xml:space="preserve"> neste contrato</w:t>
      </w:r>
      <w:r w:rsidR="00C37489">
        <w:rPr>
          <w:rFonts w:eastAsia="Times New Roman" w:cstheme="minorHAnsi"/>
          <w:sz w:val="24"/>
          <w:szCs w:val="24"/>
          <w:lang w:eastAsia="pt-BR"/>
        </w:rPr>
        <w:t>.</w:t>
      </w:r>
    </w:p>
    <w:p w14:paraId="6345EF5F" w14:textId="77777777" w:rsidR="00B82614" w:rsidRPr="00EA478A" w:rsidRDefault="00840FFE" w:rsidP="009A43BC">
      <w:pPr>
        <w:tabs>
          <w:tab w:val="left" w:pos="567"/>
        </w:tabs>
        <w:spacing w:after="120" w:line="240" w:lineRule="auto"/>
        <w:ind w:right="34"/>
        <w:jc w:val="both"/>
        <w:rPr>
          <w:rFonts w:eastAsia="Times New Roman" w:cstheme="minorHAnsi"/>
          <w:color w:val="FF0000"/>
          <w:sz w:val="24"/>
          <w:szCs w:val="24"/>
          <w:lang w:eastAsia="pt-BR"/>
        </w:rPr>
      </w:pPr>
      <w:r w:rsidRPr="006059ED">
        <w:rPr>
          <w:rFonts w:eastAsia="Times New Roman" w:cstheme="minorHAnsi"/>
          <w:b/>
          <w:sz w:val="24"/>
          <w:szCs w:val="24"/>
          <w:lang w:eastAsia="pt-BR"/>
        </w:rPr>
        <w:t>6</w:t>
      </w:r>
      <w:r w:rsidR="00B82614" w:rsidRPr="006059ED">
        <w:rPr>
          <w:rFonts w:eastAsia="Times New Roman" w:cstheme="minorHAnsi"/>
          <w:b/>
          <w:sz w:val="24"/>
          <w:szCs w:val="24"/>
          <w:lang w:eastAsia="pt-BR"/>
        </w:rPr>
        <w:t>.</w:t>
      </w:r>
      <w:r w:rsidR="00C37489" w:rsidRPr="006059ED">
        <w:rPr>
          <w:rFonts w:eastAsia="Times New Roman" w:cstheme="minorHAnsi"/>
          <w:b/>
          <w:sz w:val="24"/>
          <w:szCs w:val="24"/>
          <w:lang w:eastAsia="pt-BR"/>
        </w:rPr>
        <w:t>2</w:t>
      </w:r>
      <w:r w:rsidR="00B82614" w:rsidRPr="006059ED">
        <w:rPr>
          <w:rFonts w:eastAsia="Times New Roman" w:cstheme="minorHAnsi"/>
          <w:b/>
          <w:sz w:val="24"/>
          <w:szCs w:val="24"/>
          <w:lang w:eastAsia="pt-BR"/>
        </w:rPr>
        <w:t>.</w:t>
      </w:r>
      <w:r w:rsidR="00B82614" w:rsidRPr="006059ED">
        <w:rPr>
          <w:rFonts w:eastAsia="Times New Roman" w:cstheme="minorHAnsi"/>
          <w:sz w:val="24"/>
          <w:szCs w:val="24"/>
          <w:lang w:eastAsia="pt-BR"/>
        </w:rPr>
        <w:t xml:space="preserve"> </w:t>
      </w:r>
      <w:r w:rsidR="00B82614" w:rsidRPr="006059ED">
        <w:rPr>
          <w:rFonts w:eastAsia="Times New Roman" w:cstheme="minorHAnsi"/>
          <w:sz w:val="24"/>
          <w:szCs w:val="24"/>
          <w:lang w:eastAsia="pt-BR"/>
        </w:rPr>
        <w:tab/>
      </w:r>
      <w:r w:rsidR="005C7F0B" w:rsidRPr="006059ED">
        <w:rPr>
          <w:rFonts w:eastAsia="Times New Roman" w:cstheme="minorHAnsi"/>
          <w:b/>
          <w:sz w:val="24"/>
          <w:szCs w:val="24"/>
          <w:lang w:eastAsia="pt-BR"/>
        </w:rPr>
        <w:t xml:space="preserve">Modalidade de remuneração. </w:t>
      </w:r>
      <w:r w:rsidR="00B82614" w:rsidRPr="004F3DE4">
        <w:rPr>
          <w:rFonts w:eastAsia="Times New Roman" w:cstheme="minorHAnsi"/>
          <w:iCs/>
          <w:sz w:val="24"/>
          <w:szCs w:val="24"/>
          <w:lang w:eastAsia="pt-BR"/>
        </w:rPr>
        <w:t xml:space="preserve">A modalidade </w:t>
      </w:r>
      <w:r w:rsidR="00B82614" w:rsidRPr="00F10A93">
        <w:rPr>
          <w:rFonts w:eastAsia="Times New Roman" w:cstheme="minorHAnsi"/>
          <w:iCs/>
          <w:sz w:val="24"/>
          <w:szCs w:val="24"/>
          <w:lang w:eastAsia="pt-BR"/>
        </w:rPr>
        <w:t xml:space="preserve">de remuneração adotada </w:t>
      </w:r>
      <w:r w:rsidR="005C7F0B" w:rsidRPr="00F10A93">
        <w:rPr>
          <w:rFonts w:eastAsia="Times New Roman" w:cstheme="minorHAnsi"/>
          <w:iCs/>
          <w:sz w:val="24"/>
          <w:szCs w:val="24"/>
          <w:lang w:eastAsia="pt-BR"/>
        </w:rPr>
        <w:t xml:space="preserve">neste contrato </w:t>
      </w:r>
      <w:r w:rsidR="003800AE" w:rsidRPr="00F10A93">
        <w:rPr>
          <w:rFonts w:eastAsia="Times New Roman" w:cstheme="minorHAnsi"/>
          <w:iCs/>
          <w:sz w:val="24"/>
          <w:szCs w:val="24"/>
          <w:lang w:eastAsia="pt-BR"/>
        </w:rPr>
        <w:t xml:space="preserve">será </w:t>
      </w:r>
      <w:r w:rsidR="007F5FDB" w:rsidRPr="00F10A93">
        <w:rPr>
          <w:rFonts w:eastAsia="Times New Roman" w:cstheme="minorHAnsi"/>
          <w:iCs/>
          <w:sz w:val="24"/>
          <w:szCs w:val="24"/>
          <w:lang w:eastAsia="pt-BR"/>
        </w:rPr>
        <w:t xml:space="preserve">por </w:t>
      </w:r>
      <w:r w:rsidR="00B82614" w:rsidRPr="00F10A93">
        <w:rPr>
          <w:rFonts w:eastAsia="Times New Roman" w:cs="Calibri"/>
          <w:iCs/>
          <w:color w:val="0070C0"/>
          <w:sz w:val="24"/>
          <w:szCs w:val="24"/>
          <w:lang w:eastAsia="pt-BR"/>
        </w:rPr>
        <w:t>..........</w:t>
      </w:r>
      <w:r w:rsidR="001051D6" w:rsidRPr="00F10A93">
        <w:rPr>
          <w:rFonts w:ascii="Calibri" w:eastAsia="Times New Roman" w:hAnsi="Calibri" w:cs="Calibri"/>
          <w:iCs/>
          <w:color w:val="0070C0"/>
          <w:sz w:val="24"/>
          <w:szCs w:val="24"/>
          <w:lang w:eastAsia="pt-BR"/>
        </w:rPr>
        <w:t xml:space="preserve"> [</w:t>
      </w:r>
      <w:r w:rsidR="001051D6" w:rsidRPr="006059ED">
        <w:rPr>
          <w:rFonts w:ascii="Calibri" w:eastAsia="Times New Roman" w:hAnsi="Calibri" w:cs="Calibri"/>
          <w:i/>
          <w:color w:val="0070C0"/>
          <w:sz w:val="24"/>
          <w:szCs w:val="24"/>
          <w:lang w:eastAsia="pt-BR"/>
        </w:rPr>
        <w:t>preço fixo, preço fixo mais remuneração variável de incentivo, reembolso de custos sem remuneração adicional, reembolso de custos mais remuneração variável de incentivo ou reembolso de custos mais remuneração fixa de incentivo</w:t>
      </w:r>
      <w:r w:rsidR="001051D6" w:rsidRPr="00F10A93">
        <w:rPr>
          <w:rFonts w:ascii="Calibri" w:eastAsia="Times New Roman" w:hAnsi="Calibri" w:cs="Calibri"/>
          <w:iCs/>
          <w:color w:val="0070C0"/>
          <w:sz w:val="24"/>
          <w:szCs w:val="24"/>
          <w:lang w:eastAsia="pt-BR"/>
        </w:rPr>
        <w:t>]</w:t>
      </w:r>
      <w:r w:rsidR="00B82614" w:rsidRPr="006059ED">
        <w:rPr>
          <w:rFonts w:eastAsia="Times New Roman" w:cstheme="minorHAnsi"/>
          <w:iCs/>
          <w:sz w:val="24"/>
          <w:szCs w:val="24"/>
          <w:lang w:eastAsia="pt-BR"/>
        </w:rPr>
        <w:t>, nos termos do art. 29, § 1º, inciso</w:t>
      </w:r>
      <w:r w:rsidR="00B82614" w:rsidRPr="00F10A93">
        <w:rPr>
          <w:rFonts w:eastAsia="Times New Roman" w:cstheme="minorHAnsi"/>
          <w:iCs/>
          <w:color w:val="0070C0"/>
          <w:sz w:val="24"/>
          <w:szCs w:val="24"/>
          <w:lang w:eastAsia="pt-BR"/>
        </w:rPr>
        <w:t xml:space="preserve"> </w:t>
      </w:r>
      <w:r w:rsidR="00B82614" w:rsidRPr="00F10A93">
        <w:rPr>
          <w:rFonts w:ascii="Calibri" w:eastAsia="Times New Roman" w:hAnsi="Calibri" w:cs="Calibri"/>
          <w:iCs/>
          <w:color w:val="0070C0"/>
          <w:sz w:val="24"/>
          <w:szCs w:val="24"/>
          <w:lang w:eastAsia="pt-BR"/>
        </w:rPr>
        <w:t>..........</w:t>
      </w:r>
      <w:r w:rsidR="00B82614" w:rsidRPr="00F10A93">
        <w:rPr>
          <w:rFonts w:eastAsia="Times New Roman" w:cstheme="minorHAnsi"/>
          <w:iCs/>
          <w:color w:val="0070C0"/>
          <w:sz w:val="24"/>
          <w:szCs w:val="24"/>
          <w:lang w:eastAsia="pt-BR"/>
        </w:rPr>
        <w:t xml:space="preserve">, e </w:t>
      </w:r>
      <w:r w:rsidR="008468DD" w:rsidRPr="00F10A93">
        <w:rPr>
          <w:rFonts w:eastAsia="Times New Roman" w:cstheme="minorHAnsi"/>
          <w:iCs/>
          <w:color w:val="0070C0"/>
          <w:sz w:val="24"/>
          <w:szCs w:val="24"/>
          <w:lang w:eastAsia="pt-BR"/>
        </w:rPr>
        <w:t>§</w:t>
      </w:r>
      <w:r w:rsidR="00B82614" w:rsidRPr="00F10A93">
        <w:rPr>
          <w:rFonts w:eastAsia="Times New Roman" w:cstheme="minorHAnsi"/>
          <w:iCs/>
          <w:color w:val="0070C0"/>
          <w:sz w:val="24"/>
          <w:szCs w:val="24"/>
          <w:lang w:eastAsia="pt-BR"/>
        </w:rPr>
        <w:t xml:space="preserve">§ </w:t>
      </w:r>
      <w:r w:rsidR="00B82614" w:rsidRPr="00F10A93">
        <w:rPr>
          <w:rFonts w:ascii="Calibri" w:eastAsia="Times New Roman" w:hAnsi="Calibri" w:cs="Calibri"/>
          <w:iCs/>
          <w:color w:val="0070C0"/>
          <w:sz w:val="24"/>
          <w:szCs w:val="24"/>
          <w:lang w:eastAsia="pt-BR"/>
        </w:rPr>
        <w:t>..........</w:t>
      </w:r>
      <w:r w:rsidR="00B82614" w:rsidRPr="00F10A93">
        <w:rPr>
          <w:rFonts w:eastAsia="Times New Roman" w:cstheme="minorHAnsi"/>
          <w:iCs/>
          <w:color w:val="0070C0"/>
          <w:sz w:val="24"/>
          <w:szCs w:val="24"/>
          <w:lang w:eastAsia="pt-BR"/>
        </w:rPr>
        <w:t>,</w:t>
      </w:r>
      <w:r w:rsidR="00B82614" w:rsidRPr="00F10A93">
        <w:rPr>
          <w:rFonts w:eastAsia="Times New Roman" w:cstheme="minorHAnsi"/>
          <w:iCs/>
          <w:sz w:val="24"/>
          <w:szCs w:val="24"/>
          <w:lang w:eastAsia="pt-BR"/>
        </w:rPr>
        <w:t xml:space="preserve"> do Decreto nº 9.283, de 2018.</w:t>
      </w:r>
    </w:p>
    <w:p w14:paraId="0CFCEBE7" w14:textId="77777777" w:rsidR="009A43BC" w:rsidRPr="000A561F" w:rsidRDefault="009A43BC" w:rsidP="009A43BC">
      <w:pPr>
        <w:tabs>
          <w:tab w:val="left" w:pos="567"/>
        </w:tabs>
        <w:spacing w:after="120" w:line="240" w:lineRule="auto"/>
        <w:ind w:right="34"/>
        <w:jc w:val="both"/>
        <w:rPr>
          <w:rFonts w:eastAsia="Times New Roman" w:cstheme="minorHAnsi"/>
          <w:b/>
          <w:sz w:val="24"/>
          <w:szCs w:val="24"/>
          <w:u w:val="single"/>
          <w:lang w:eastAsia="pt-BR"/>
        </w:rPr>
      </w:pPr>
      <w:r w:rsidRPr="00EA478A">
        <w:rPr>
          <w:rFonts w:eastAsia="Times New Roman" w:cstheme="minorHAnsi"/>
          <w:b/>
          <w:color w:val="FF0000"/>
          <w:sz w:val="24"/>
          <w:szCs w:val="24"/>
          <w:u w:val="single"/>
          <w:lang w:eastAsia="pt-BR"/>
        </w:rPr>
        <w:t>OU</w:t>
      </w:r>
    </w:p>
    <w:p w14:paraId="5DF2AEF8" w14:textId="77777777" w:rsidR="009A43BC" w:rsidRPr="006059ED" w:rsidRDefault="009A43BC" w:rsidP="009A43BC">
      <w:pPr>
        <w:tabs>
          <w:tab w:val="left" w:pos="567"/>
        </w:tabs>
        <w:spacing w:after="120" w:line="240" w:lineRule="auto"/>
        <w:ind w:right="34"/>
        <w:jc w:val="both"/>
        <w:rPr>
          <w:rFonts w:eastAsia="Times New Roman" w:cstheme="minorHAnsi"/>
          <w:iCs/>
          <w:sz w:val="24"/>
          <w:szCs w:val="24"/>
          <w:lang w:eastAsia="pt-BR"/>
        </w:rPr>
      </w:pPr>
      <w:r w:rsidRPr="006059ED">
        <w:rPr>
          <w:rFonts w:eastAsia="Times New Roman" w:cstheme="minorHAnsi"/>
          <w:b/>
          <w:sz w:val="24"/>
          <w:szCs w:val="24"/>
          <w:lang w:eastAsia="pt-BR"/>
        </w:rPr>
        <w:t>6.2.</w:t>
      </w:r>
      <w:r w:rsidRPr="006059ED">
        <w:rPr>
          <w:rFonts w:eastAsia="Times New Roman" w:cstheme="minorHAnsi"/>
          <w:sz w:val="24"/>
          <w:szCs w:val="24"/>
          <w:lang w:eastAsia="pt-BR"/>
        </w:rPr>
        <w:t xml:space="preserve"> </w:t>
      </w:r>
      <w:r w:rsidRPr="006059ED">
        <w:rPr>
          <w:rFonts w:eastAsia="Times New Roman" w:cstheme="minorHAnsi"/>
          <w:sz w:val="24"/>
          <w:szCs w:val="24"/>
          <w:lang w:eastAsia="pt-BR"/>
        </w:rPr>
        <w:tab/>
      </w:r>
      <w:r w:rsidRPr="006059ED">
        <w:rPr>
          <w:rFonts w:eastAsia="Times New Roman" w:cstheme="minorHAnsi"/>
          <w:b/>
          <w:sz w:val="24"/>
          <w:szCs w:val="24"/>
          <w:lang w:eastAsia="pt-BR"/>
        </w:rPr>
        <w:t>Modalidade de remuneração.</w:t>
      </w:r>
      <w:r>
        <w:rPr>
          <w:rFonts w:eastAsia="Times New Roman" w:cstheme="minorHAnsi"/>
          <w:b/>
          <w:color w:val="2F5496" w:themeColor="accent5" w:themeShade="BF"/>
          <w:sz w:val="24"/>
          <w:szCs w:val="24"/>
          <w:lang w:eastAsia="pt-BR"/>
        </w:rPr>
        <w:t xml:space="preserve"> </w:t>
      </w:r>
      <w:r w:rsidRPr="006059ED">
        <w:rPr>
          <w:rFonts w:eastAsia="Times New Roman" w:cstheme="minorHAnsi"/>
          <w:iCs/>
          <w:sz w:val="24"/>
          <w:szCs w:val="24"/>
          <w:lang w:eastAsia="pt-BR"/>
        </w:rPr>
        <w:t>Este contrato adotará as seguintes modalidades de remuneração por etapa:</w:t>
      </w:r>
    </w:p>
    <w:p w14:paraId="422F46D2" w14:textId="77777777" w:rsidR="009A43BC" w:rsidRPr="00F10A93" w:rsidRDefault="009A43BC" w:rsidP="009A43BC">
      <w:pPr>
        <w:tabs>
          <w:tab w:val="left" w:pos="426"/>
        </w:tabs>
        <w:spacing w:after="120" w:line="240" w:lineRule="auto"/>
        <w:ind w:right="34"/>
        <w:jc w:val="both"/>
        <w:rPr>
          <w:rFonts w:eastAsia="Times New Roman" w:cstheme="minorHAnsi"/>
          <w:iCs/>
          <w:color w:val="0070C0"/>
          <w:sz w:val="24"/>
          <w:szCs w:val="24"/>
          <w:lang w:eastAsia="pt-BR"/>
        </w:rPr>
      </w:pPr>
      <w:r w:rsidRPr="00F10A93">
        <w:rPr>
          <w:rFonts w:eastAsia="Times New Roman" w:cstheme="minorHAnsi"/>
          <w:iCs/>
          <w:color w:val="0070C0"/>
          <w:sz w:val="24"/>
          <w:szCs w:val="24"/>
          <w:lang w:eastAsia="pt-BR"/>
        </w:rPr>
        <w:t xml:space="preserve">I – </w:t>
      </w:r>
      <w:r w:rsidRPr="00F10A93">
        <w:rPr>
          <w:rFonts w:eastAsia="Times New Roman" w:cstheme="minorHAnsi"/>
          <w:iCs/>
          <w:color w:val="0070C0"/>
          <w:sz w:val="24"/>
          <w:szCs w:val="24"/>
          <w:lang w:eastAsia="pt-BR"/>
        </w:rPr>
        <w:tab/>
        <w:t xml:space="preserve">Etapa 1: </w:t>
      </w:r>
      <w:r w:rsidRPr="00F10A93">
        <w:rPr>
          <w:rFonts w:ascii="Calibri" w:eastAsia="Times New Roman" w:hAnsi="Calibri" w:cs="Calibri"/>
          <w:iCs/>
          <w:color w:val="0070C0"/>
          <w:sz w:val="24"/>
          <w:szCs w:val="24"/>
          <w:lang w:eastAsia="pt-BR"/>
        </w:rPr>
        <w:t>..........</w:t>
      </w:r>
      <w:r w:rsidRPr="00F10A93">
        <w:rPr>
          <w:rFonts w:eastAsia="Times New Roman" w:cstheme="minorHAnsi"/>
          <w:iCs/>
          <w:color w:val="0070C0"/>
          <w:sz w:val="24"/>
          <w:szCs w:val="24"/>
          <w:lang w:eastAsia="pt-BR"/>
        </w:rPr>
        <w:t xml:space="preserve">, nos termos do art. 29, § 1º, inciso </w:t>
      </w:r>
      <w:r w:rsidRPr="00F10A93">
        <w:rPr>
          <w:rFonts w:ascii="Calibri" w:eastAsia="Times New Roman" w:hAnsi="Calibri" w:cs="Calibri"/>
          <w:iCs/>
          <w:color w:val="0070C0"/>
          <w:sz w:val="24"/>
          <w:szCs w:val="24"/>
          <w:lang w:eastAsia="pt-BR"/>
        </w:rPr>
        <w:t>..........</w:t>
      </w:r>
      <w:r w:rsidRPr="00F10A93">
        <w:rPr>
          <w:rFonts w:eastAsia="Times New Roman" w:cstheme="minorHAnsi"/>
          <w:iCs/>
          <w:color w:val="0070C0"/>
          <w:sz w:val="24"/>
          <w:szCs w:val="24"/>
          <w:lang w:eastAsia="pt-BR"/>
        </w:rPr>
        <w:t xml:space="preserve">, e §§ </w:t>
      </w:r>
      <w:r w:rsidRPr="00F10A93">
        <w:rPr>
          <w:rFonts w:ascii="Calibri" w:eastAsia="Times New Roman" w:hAnsi="Calibri" w:cs="Calibri"/>
          <w:iCs/>
          <w:color w:val="0070C0"/>
          <w:sz w:val="24"/>
          <w:szCs w:val="24"/>
          <w:lang w:eastAsia="pt-BR"/>
        </w:rPr>
        <w:t>..........</w:t>
      </w:r>
      <w:r w:rsidRPr="00F10A93">
        <w:rPr>
          <w:rFonts w:eastAsia="Times New Roman" w:cstheme="minorHAnsi"/>
          <w:iCs/>
          <w:color w:val="0070C0"/>
          <w:sz w:val="24"/>
          <w:szCs w:val="24"/>
          <w:lang w:eastAsia="pt-BR"/>
        </w:rPr>
        <w:t>, do Decreto nº 9.283, de 2018;</w:t>
      </w:r>
    </w:p>
    <w:p w14:paraId="2ABCC141" w14:textId="77777777" w:rsidR="009A43BC" w:rsidRPr="00F10A93" w:rsidRDefault="009A43BC" w:rsidP="009A43BC">
      <w:pPr>
        <w:tabs>
          <w:tab w:val="left" w:pos="426"/>
        </w:tabs>
        <w:spacing w:after="120" w:line="240" w:lineRule="auto"/>
        <w:ind w:right="34"/>
        <w:jc w:val="both"/>
        <w:rPr>
          <w:rFonts w:eastAsia="Times New Roman" w:cstheme="minorHAnsi"/>
          <w:iCs/>
          <w:color w:val="0070C0"/>
          <w:sz w:val="24"/>
          <w:szCs w:val="24"/>
          <w:lang w:eastAsia="pt-BR"/>
        </w:rPr>
      </w:pPr>
      <w:r w:rsidRPr="00F10A93">
        <w:rPr>
          <w:rFonts w:eastAsia="Times New Roman" w:cstheme="minorHAnsi"/>
          <w:iCs/>
          <w:color w:val="0070C0"/>
          <w:sz w:val="24"/>
          <w:szCs w:val="24"/>
          <w:lang w:eastAsia="pt-BR"/>
        </w:rPr>
        <w:t xml:space="preserve">II – </w:t>
      </w:r>
      <w:r w:rsidRPr="00F10A93">
        <w:rPr>
          <w:rFonts w:eastAsia="Times New Roman" w:cstheme="minorHAnsi"/>
          <w:iCs/>
          <w:color w:val="0070C0"/>
          <w:sz w:val="24"/>
          <w:szCs w:val="24"/>
          <w:lang w:eastAsia="pt-BR"/>
        </w:rPr>
        <w:tab/>
        <w:t xml:space="preserve">Etapa 2: </w:t>
      </w:r>
      <w:r w:rsidRPr="00F10A93">
        <w:rPr>
          <w:rFonts w:ascii="Calibri" w:eastAsia="Times New Roman" w:hAnsi="Calibri" w:cs="Calibri"/>
          <w:iCs/>
          <w:color w:val="0070C0"/>
          <w:sz w:val="24"/>
          <w:szCs w:val="24"/>
          <w:lang w:eastAsia="pt-BR"/>
        </w:rPr>
        <w:t>..........</w:t>
      </w:r>
      <w:r w:rsidRPr="00F10A93">
        <w:rPr>
          <w:rFonts w:eastAsia="Times New Roman" w:cstheme="minorHAnsi"/>
          <w:iCs/>
          <w:color w:val="0070C0"/>
          <w:sz w:val="24"/>
          <w:szCs w:val="24"/>
          <w:lang w:eastAsia="pt-BR"/>
        </w:rPr>
        <w:t xml:space="preserve">, nos termos do art. 29, § 1º, inciso </w:t>
      </w:r>
      <w:r w:rsidRPr="00F10A93">
        <w:rPr>
          <w:rFonts w:ascii="Calibri" w:eastAsia="Times New Roman" w:hAnsi="Calibri" w:cs="Calibri"/>
          <w:iCs/>
          <w:color w:val="0070C0"/>
          <w:sz w:val="24"/>
          <w:szCs w:val="24"/>
          <w:lang w:eastAsia="pt-BR"/>
        </w:rPr>
        <w:t>..........</w:t>
      </w:r>
      <w:r w:rsidRPr="00F10A93">
        <w:rPr>
          <w:rFonts w:eastAsia="Times New Roman" w:cstheme="minorHAnsi"/>
          <w:iCs/>
          <w:color w:val="0070C0"/>
          <w:sz w:val="24"/>
          <w:szCs w:val="24"/>
          <w:lang w:eastAsia="pt-BR"/>
        </w:rPr>
        <w:t xml:space="preserve">, e §§ </w:t>
      </w:r>
      <w:r w:rsidRPr="00F10A93">
        <w:rPr>
          <w:rFonts w:ascii="Calibri" w:eastAsia="Times New Roman" w:hAnsi="Calibri" w:cs="Calibri"/>
          <w:iCs/>
          <w:color w:val="0070C0"/>
          <w:sz w:val="24"/>
          <w:szCs w:val="24"/>
          <w:lang w:eastAsia="pt-BR"/>
        </w:rPr>
        <w:t>..........</w:t>
      </w:r>
      <w:r w:rsidRPr="00F10A93">
        <w:rPr>
          <w:rFonts w:eastAsia="Times New Roman" w:cstheme="minorHAnsi"/>
          <w:iCs/>
          <w:color w:val="0070C0"/>
          <w:sz w:val="24"/>
          <w:szCs w:val="24"/>
          <w:lang w:eastAsia="pt-BR"/>
        </w:rPr>
        <w:t>, do Decreto nº 9.283, de 2018;</w:t>
      </w:r>
    </w:p>
    <w:p w14:paraId="264EA1B9" w14:textId="77777777" w:rsidR="009A43BC" w:rsidRPr="00F10A93" w:rsidRDefault="009A43BC" w:rsidP="009A43BC">
      <w:pPr>
        <w:tabs>
          <w:tab w:val="left" w:pos="426"/>
        </w:tabs>
        <w:spacing w:after="120" w:line="240" w:lineRule="auto"/>
        <w:ind w:right="34"/>
        <w:jc w:val="both"/>
        <w:rPr>
          <w:rFonts w:eastAsia="Times New Roman" w:cstheme="minorHAnsi"/>
          <w:iCs/>
          <w:color w:val="0070C0"/>
          <w:sz w:val="24"/>
          <w:szCs w:val="24"/>
          <w:lang w:eastAsia="pt-BR"/>
        </w:rPr>
      </w:pPr>
      <w:r w:rsidRPr="00F10A93">
        <w:rPr>
          <w:rFonts w:eastAsia="Times New Roman" w:cstheme="minorHAnsi"/>
          <w:iCs/>
          <w:color w:val="0070C0"/>
          <w:sz w:val="24"/>
          <w:szCs w:val="24"/>
          <w:lang w:eastAsia="pt-BR"/>
        </w:rPr>
        <w:t>III –</w:t>
      </w:r>
      <w:r w:rsidRPr="00F10A93">
        <w:rPr>
          <w:rFonts w:eastAsia="Times New Roman" w:cstheme="minorHAnsi"/>
          <w:iCs/>
          <w:color w:val="0070C0"/>
          <w:sz w:val="24"/>
          <w:szCs w:val="24"/>
          <w:lang w:eastAsia="pt-BR"/>
        </w:rPr>
        <w:tab/>
        <w:t xml:space="preserve">Etapa 3: </w:t>
      </w:r>
      <w:r w:rsidRPr="00F10A93">
        <w:rPr>
          <w:rFonts w:ascii="Calibri" w:eastAsia="Times New Roman" w:hAnsi="Calibri" w:cs="Calibri"/>
          <w:iCs/>
          <w:color w:val="0070C0"/>
          <w:sz w:val="24"/>
          <w:szCs w:val="24"/>
          <w:lang w:eastAsia="pt-BR"/>
        </w:rPr>
        <w:t>..........</w:t>
      </w:r>
      <w:r w:rsidRPr="00F10A93">
        <w:rPr>
          <w:rFonts w:eastAsia="Times New Roman" w:cstheme="minorHAnsi"/>
          <w:iCs/>
          <w:color w:val="0070C0"/>
          <w:sz w:val="24"/>
          <w:szCs w:val="24"/>
          <w:lang w:eastAsia="pt-BR"/>
        </w:rPr>
        <w:t xml:space="preserve">, nos termos do art. 29, § 1º, inciso </w:t>
      </w:r>
      <w:r w:rsidRPr="00F10A93">
        <w:rPr>
          <w:rFonts w:ascii="Calibri" w:eastAsia="Times New Roman" w:hAnsi="Calibri" w:cs="Calibri"/>
          <w:iCs/>
          <w:color w:val="0070C0"/>
          <w:sz w:val="24"/>
          <w:szCs w:val="24"/>
          <w:lang w:eastAsia="pt-BR"/>
        </w:rPr>
        <w:t>..........</w:t>
      </w:r>
      <w:r w:rsidRPr="00F10A93">
        <w:rPr>
          <w:rFonts w:eastAsia="Times New Roman" w:cstheme="minorHAnsi"/>
          <w:iCs/>
          <w:color w:val="0070C0"/>
          <w:sz w:val="24"/>
          <w:szCs w:val="24"/>
          <w:lang w:eastAsia="pt-BR"/>
        </w:rPr>
        <w:t xml:space="preserve">, e §§ </w:t>
      </w:r>
      <w:r w:rsidRPr="00F10A93">
        <w:rPr>
          <w:rFonts w:ascii="Calibri" w:eastAsia="Times New Roman" w:hAnsi="Calibri" w:cs="Calibri"/>
          <w:iCs/>
          <w:color w:val="0070C0"/>
          <w:sz w:val="24"/>
          <w:szCs w:val="24"/>
          <w:lang w:eastAsia="pt-BR"/>
        </w:rPr>
        <w:t>..........</w:t>
      </w:r>
      <w:r w:rsidRPr="00F10A93">
        <w:rPr>
          <w:rFonts w:eastAsia="Times New Roman" w:cstheme="minorHAnsi"/>
          <w:iCs/>
          <w:color w:val="0070C0"/>
          <w:sz w:val="24"/>
          <w:szCs w:val="24"/>
          <w:lang w:eastAsia="pt-BR"/>
        </w:rPr>
        <w:t>, do Decreto nº 9.283, de 2018;</w:t>
      </w:r>
    </w:p>
    <w:p w14:paraId="319EF825" w14:textId="77777777" w:rsidR="009A43BC" w:rsidRPr="00F10A93" w:rsidRDefault="009A43BC" w:rsidP="009A43BC">
      <w:pPr>
        <w:tabs>
          <w:tab w:val="left" w:pos="426"/>
        </w:tabs>
        <w:spacing w:after="120" w:line="240" w:lineRule="auto"/>
        <w:ind w:right="34"/>
        <w:jc w:val="both"/>
        <w:rPr>
          <w:rFonts w:eastAsia="Times New Roman" w:cstheme="minorHAnsi"/>
          <w:iCs/>
          <w:color w:val="0070C0"/>
          <w:sz w:val="24"/>
          <w:szCs w:val="24"/>
          <w:lang w:eastAsia="pt-BR"/>
        </w:rPr>
      </w:pPr>
      <w:r w:rsidRPr="00F10A93">
        <w:rPr>
          <w:rFonts w:eastAsia="Times New Roman" w:cstheme="minorHAnsi"/>
          <w:iCs/>
          <w:color w:val="0070C0"/>
          <w:sz w:val="24"/>
          <w:szCs w:val="24"/>
          <w:lang w:eastAsia="pt-BR"/>
        </w:rPr>
        <w:t xml:space="preserve">IV – </w:t>
      </w:r>
      <w:r w:rsidRPr="00F10A93">
        <w:rPr>
          <w:rFonts w:eastAsia="Times New Roman" w:cstheme="minorHAnsi"/>
          <w:iCs/>
          <w:color w:val="0070C0"/>
          <w:sz w:val="24"/>
          <w:szCs w:val="24"/>
          <w:lang w:eastAsia="pt-BR"/>
        </w:rPr>
        <w:tab/>
        <w:t xml:space="preserve">Etapa 4: </w:t>
      </w:r>
      <w:r w:rsidRPr="00F10A93">
        <w:rPr>
          <w:rFonts w:ascii="Calibri" w:eastAsia="Times New Roman" w:hAnsi="Calibri" w:cs="Calibri"/>
          <w:iCs/>
          <w:color w:val="0070C0"/>
          <w:sz w:val="24"/>
          <w:szCs w:val="24"/>
          <w:lang w:eastAsia="pt-BR"/>
        </w:rPr>
        <w:t>..........</w:t>
      </w:r>
      <w:r w:rsidRPr="00F10A93">
        <w:rPr>
          <w:rFonts w:eastAsia="Times New Roman" w:cstheme="minorHAnsi"/>
          <w:iCs/>
          <w:color w:val="0070C0"/>
          <w:sz w:val="24"/>
          <w:szCs w:val="24"/>
          <w:lang w:eastAsia="pt-BR"/>
        </w:rPr>
        <w:t xml:space="preserve">, nos termos do art. 29, § 1º, inciso </w:t>
      </w:r>
      <w:r w:rsidRPr="00F10A93">
        <w:rPr>
          <w:rFonts w:ascii="Calibri" w:eastAsia="Times New Roman" w:hAnsi="Calibri" w:cs="Calibri"/>
          <w:iCs/>
          <w:color w:val="0070C0"/>
          <w:sz w:val="24"/>
          <w:szCs w:val="24"/>
          <w:lang w:eastAsia="pt-BR"/>
        </w:rPr>
        <w:t>..........</w:t>
      </w:r>
      <w:r w:rsidRPr="00F10A93">
        <w:rPr>
          <w:rFonts w:eastAsia="Times New Roman" w:cstheme="minorHAnsi"/>
          <w:iCs/>
          <w:color w:val="0070C0"/>
          <w:sz w:val="24"/>
          <w:szCs w:val="24"/>
          <w:lang w:eastAsia="pt-BR"/>
        </w:rPr>
        <w:t xml:space="preserve">, e §§ </w:t>
      </w:r>
      <w:r w:rsidRPr="00F10A93">
        <w:rPr>
          <w:rFonts w:ascii="Calibri" w:eastAsia="Times New Roman" w:hAnsi="Calibri" w:cs="Calibri"/>
          <w:iCs/>
          <w:color w:val="0070C0"/>
          <w:sz w:val="24"/>
          <w:szCs w:val="24"/>
          <w:lang w:eastAsia="pt-BR"/>
        </w:rPr>
        <w:t>..........</w:t>
      </w:r>
      <w:r w:rsidRPr="00F10A93">
        <w:rPr>
          <w:rFonts w:eastAsia="Times New Roman" w:cstheme="minorHAnsi"/>
          <w:iCs/>
          <w:color w:val="0070C0"/>
          <w:sz w:val="24"/>
          <w:szCs w:val="24"/>
          <w:lang w:eastAsia="pt-BR"/>
        </w:rPr>
        <w:t>, do Decreto nº 9.283, de 2018;</w:t>
      </w:r>
    </w:p>
    <w:p w14:paraId="3AA27749" w14:textId="77777777" w:rsidR="009A43BC" w:rsidRPr="00F10A93" w:rsidRDefault="009A43BC" w:rsidP="009A43BC">
      <w:pPr>
        <w:tabs>
          <w:tab w:val="left" w:pos="426"/>
        </w:tabs>
        <w:spacing w:after="120" w:line="240" w:lineRule="auto"/>
        <w:ind w:right="34"/>
        <w:jc w:val="both"/>
        <w:rPr>
          <w:rFonts w:eastAsia="Times New Roman" w:cstheme="minorHAnsi"/>
          <w:iCs/>
          <w:color w:val="0070C0"/>
          <w:sz w:val="24"/>
          <w:szCs w:val="24"/>
          <w:lang w:eastAsia="pt-BR"/>
        </w:rPr>
      </w:pPr>
      <w:r w:rsidRPr="00F10A93">
        <w:rPr>
          <w:rFonts w:eastAsia="Times New Roman" w:cstheme="minorHAnsi"/>
          <w:iCs/>
          <w:color w:val="0070C0"/>
          <w:sz w:val="24"/>
          <w:szCs w:val="24"/>
          <w:lang w:eastAsia="pt-BR"/>
        </w:rPr>
        <w:t>...</w:t>
      </w:r>
    </w:p>
    <w:p w14:paraId="05C70F2E" w14:textId="77777777" w:rsidR="001A121F" w:rsidRDefault="001A121F" w:rsidP="001A121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10F07EE2" w14:textId="77777777" w:rsidTr="008E3BCE">
        <w:trPr>
          <w:trHeight w:val="1562"/>
        </w:trPr>
        <w:tc>
          <w:tcPr>
            <w:tcW w:w="8080" w:type="dxa"/>
            <w:shd w:val="clear" w:color="auto" w:fill="FFF2CC" w:themeFill="accent4" w:themeFillTint="33"/>
          </w:tcPr>
          <w:p w14:paraId="409DFB27" w14:textId="77777777" w:rsidR="001A121F" w:rsidRPr="000E5E8A" w:rsidRDefault="001A121F"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w:t>
            </w:r>
            <w:r w:rsidR="008E3BCE" w:rsidRPr="000E5E8A">
              <w:rPr>
                <w:rFonts w:asciiTheme="majorHAnsi" w:hAnsiTheme="majorHAnsi" w:cstheme="majorHAnsi"/>
                <w:b/>
                <w:bCs/>
                <w:color w:val="323E4F" w:themeColor="text2" w:themeShade="BF"/>
                <w:sz w:val="22"/>
                <w:szCs w:val="22"/>
              </w:rPr>
              <w:t>6</w:t>
            </w:r>
            <w:r w:rsidRPr="000E5E8A">
              <w:rPr>
                <w:rFonts w:asciiTheme="majorHAnsi" w:hAnsiTheme="majorHAnsi" w:cstheme="majorHAnsi"/>
                <w:b/>
                <w:bCs/>
                <w:color w:val="323E4F" w:themeColor="text2" w:themeShade="BF"/>
                <w:sz w:val="22"/>
                <w:szCs w:val="22"/>
              </w:rPr>
              <w:t>.2)</w:t>
            </w:r>
          </w:p>
          <w:p w14:paraId="07B8DDCA" w14:textId="77777777" w:rsidR="008E3BCE" w:rsidRPr="008E3BCE" w:rsidRDefault="008E3BCE" w:rsidP="008E3BCE">
            <w:pPr>
              <w:tabs>
                <w:tab w:val="left" w:pos="567"/>
              </w:tabs>
              <w:spacing w:after="120"/>
              <w:ind w:right="6"/>
              <w:jc w:val="both"/>
              <w:rPr>
                <w:rFonts w:asciiTheme="majorHAnsi" w:hAnsiTheme="majorHAnsi" w:cstheme="majorHAnsi"/>
                <w:sz w:val="22"/>
                <w:szCs w:val="22"/>
              </w:rPr>
            </w:pPr>
            <w:r w:rsidRPr="000E5E8A">
              <w:rPr>
                <w:rFonts w:asciiTheme="majorHAnsi" w:hAnsiTheme="majorHAnsi" w:cstheme="majorHAnsi"/>
                <w:sz w:val="22"/>
                <w:szCs w:val="22"/>
              </w:rPr>
              <w:t>O § 3º do art. 20 da Lei nº 10.973/2004 estabelece que o pagamento decorrente do contrato de encomenda tecnológica “será efetuado proporcionalmente aos trabalhos executados no projeto</w:t>
            </w:r>
            <w:r w:rsidRPr="008E3BCE">
              <w:rPr>
                <w:rFonts w:asciiTheme="majorHAnsi" w:hAnsiTheme="majorHAnsi" w:cstheme="majorHAnsi"/>
                <w:sz w:val="22"/>
                <w:szCs w:val="22"/>
              </w:rPr>
              <w:t>, consoante o cronograma físico-financeiro aprovado, com a possibilidade de adoção de remunerações adicionais associadas ao alcance de metas de desempenho no projeto”. Já o § 1º do art. 29 do Decreto nº 9.283/2018 lista as formais possíveis de remuneração.</w:t>
            </w:r>
          </w:p>
          <w:p w14:paraId="5A2140F5" w14:textId="20EE09E4" w:rsidR="008E3BCE" w:rsidRPr="008E3BCE" w:rsidRDefault="00BF348F" w:rsidP="008E3BCE">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O</w:t>
            </w:r>
            <w:r w:rsidR="008E3BCE" w:rsidRPr="008E3BCE">
              <w:rPr>
                <w:rFonts w:asciiTheme="majorHAnsi" w:hAnsiTheme="majorHAnsi" w:cstheme="majorHAnsi"/>
                <w:sz w:val="22"/>
                <w:szCs w:val="22"/>
              </w:rPr>
              <w:t xml:space="preserve"> contrato de encomenda tecnológica </w:t>
            </w:r>
            <w:r>
              <w:rPr>
                <w:rFonts w:asciiTheme="majorHAnsi" w:hAnsiTheme="majorHAnsi" w:cstheme="majorHAnsi"/>
                <w:sz w:val="22"/>
                <w:szCs w:val="22"/>
              </w:rPr>
              <w:t xml:space="preserve">pode ter </w:t>
            </w:r>
            <w:r w:rsidR="008E3BCE" w:rsidRPr="008E3BCE">
              <w:rPr>
                <w:rFonts w:asciiTheme="majorHAnsi" w:hAnsiTheme="majorHAnsi" w:cstheme="majorHAnsi"/>
                <w:sz w:val="22"/>
                <w:szCs w:val="22"/>
              </w:rPr>
              <w:t>uma única modalidade remuneratória</w:t>
            </w:r>
            <w:r>
              <w:rPr>
                <w:rFonts w:asciiTheme="majorHAnsi" w:hAnsiTheme="majorHAnsi" w:cstheme="majorHAnsi"/>
                <w:sz w:val="22"/>
                <w:szCs w:val="22"/>
              </w:rPr>
              <w:t xml:space="preserve">, mas </w:t>
            </w:r>
            <w:r w:rsidR="008E3BCE" w:rsidRPr="008E3BCE">
              <w:rPr>
                <w:rFonts w:asciiTheme="majorHAnsi" w:hAnsiTheme="majorHAnsi" w:cstheme="majorHAnsi"/>
                <w:sz w:val="22"/>
                <w:szCs w:val="22"/>
              </w:rPr>
              <w:t xml:space="preserve">também é </w:t>
            </w:r>
            <w:r>
              <w:rPr>
                <w:rFonts w:asciiTheme="majorHAnsi" w:hAnsiTheme="majorHAnsi" w:cstheme="majorHAnsi"/>
                <w:sz w:val="22"/>
                <w:szCs w:val="22"/>
              </w:rPr>
              <w:t>possível q</w:t>
            </w:r>
            <w:r w:rsidR="008E3BCE" w:rsidRPr="008E3BCE">
              <w:rPr>
                <w:rFonts w:asciiTheme="majorHAnsi" w:hAnsiTheme="majorHAnsi" w:cstheme="majorHAnsi"/>
                <w:sz w:val="22"/>
                <w:szCs w:val="22"/>
              </w:rPr>
              <w:t xml:space="preserve">ue sejam estipuladas duas ou mais. Afinal, as etapas do processo </w:t>
            </w:r>
            <w:r w:rsidR="008E3BCE" w:rsidRPr="008E3BCE">
              <w:rPr>
                <w:rFonts w:asciiTheme="majorHAnsi" w:hAnsiTheme="majorHAnsi" w:cstheme="majorHAnsi"/>
                <w:sz w:val="22"/>
                <w:szCs w:val="22"/>
              </w:rPr>
              <w:lastRenderedPageBreak/>
              <w:t>de desenvolvimento da solução podem estar sujeitas a distintos níveis de risco tecnológico e a diferentes fatores que influenciam a escolha da modalidade de remuneração.</w:t>
            </w:r>
          </w:p>
          <w:p w14:paraId="48C5E825" w14:textId="77777777" w:rsidR="008E3BCE" w:rsidRPr="008E3BCE" w:rsidRDefault="008E3BCE" w:rsidP="008E3BCE">
            <w:pPr>
              <w:tabs>
                <w:tab w:val="left" w:pos="567"/>
              </w:tabs>
              <w:spacing w:after="120"/>
              <w:ind w:right="6"/>
              <w:jc w:val="both"/>
              <w:rPr>
                <w:rFonts w:asciiTheme="majorHAnsi" w:hAnsiTheme="majorHAnsi" w:cstheme="majorHAnsi"/>
                <w:sz w:val="22"/>
                <w:szCs w:val="22"/>
              </w:rPr>
            </w:pPr>
            <w:r w:rsidRPr="008E3BCE">
              <w:rPr>
                <w:rFonts w:asciiTheme="majorHAnsi" w:hAnsiTheme="majorHAnsi" w:cstheme="majorHAnsi"/>
                <w:sz w:val="22"/>
                <w:szCs w:val="22"/>
              </w:rPr>
              <w:t>A Etapa 1 da encomenda tecnológica pode eventualmente ser remunerada mediante “preço fixo”. A Etapa 2, mediante “reembolso de custos mais remuneração fixa de incentivo”. A Etapa 3, mediante “reembolso de custos sem remuneração adicional”. A Etapa 4 pode ser remunerada novamente por preço fixo, e assim por diante.</w:t>
            </w:r>
          </w:p>
          <w:p w14:paraId="6B67B7EB" w14:textId="77777777" w:rsidR="008E3BCE" w:rsidRPr="008E3BCE" w:rsidRDefault="008E3BCE" w:rsidP="008E3BCE">
            <w:pPr>
              <w:tabs>
                <w:tab w:val="left" w:pos="567"/>
              </w:tabs>
              <w:spacing w:after="120"/>
              <w:ind w:right="6"/>
              <w:jc w:val="both"/>
              <w:rPr>
                <w:rFonts w:asciiTheme="majorHAnsi" w:hAnsiTheme="majorHAnsi" w:cstheme="majorHAnsi"/>
                <w:sz w:val="22"/>
                <w:szCs w:val="22"/>
              </w:rPr>
            </w:pPr>
            <w:r w:rsidRPr="008E3BCE">
              <w:rPr>
                <w:rFonts w:asciiTheme="majorHAnsi" w:hAnsiTheme="majorHAnsi" w:cstheme="majorHAnsi"/>
                <w:sz w:val="22"/>
                <w:szCs w:val="22"/>
              </w:rPr>
              <w:t xml:space="preserve">Recomenda-se que o Projeto de PD&amp;I contenha tabela ou gráfico que identifique claramente as etapas da encomenda e a respectiva modalidade de remuneração, sem prejuízo de outras informações úteis. Eventualmente, tais informações podem todas constar no </w:t>
            </w:r>
            <w:r w:rsidRPr="008E3BCE">
              <w:rPr>
                <w:rFonts w:asciiTheme="majorHAnsi" w:eastAsia="Times New Roman" w:hAnsiTheme="majorHAnsi" w:cstheme="majorHAnsi"/>
                <w:sz w:val="22"/>
                <w:szCs w:val="22"/>
                <w:lang w:eastAsia="pt-BR"/>
              </w:rPr>
              <w:t>cronograma físico-financeiro</w:t>
            </w:r>
            <w:r w:rsidRPr="008E3BCE">
              <w:rPr>
                <w:rFonts w:asciiTheme="majorHAnsi" w:hAnsiTheme="majorHAnsi" w:cstheme="majorHAnsi"/>
                <w:sz w:val="22"/>
                <w:szCs w:val="22"/>
              </w:rPr>
              <w:t xml:space="preserve"> que acompanhará o Projeto de PD&amp;I.</w:t>
            </w:r>
          </w:p>
          <w:p w14:paraId="0507A278" w14:textId="77777777" w:rsidR="001A121F" w:rsidRPr="003E2A23" w:rsidRDefault="008E3BCE" w:rsidP="008E3BCE">
            <w:pPr>
              <w:tabs>
                <w:tab w:val="left" w:pos="567"/>
              </w:tabs>
              <w:spacing w:after="120"/>
              <w:ind w:right="6"/>
              <w:jc w:val="both"/>
              <w:rPr>
                <w:rFonts w:asciiTheme="majorHAnsi" w:hAnsiTheme="majorHAnsi" w:cstheme="majorHAnsi"/>
                <w:color w:val="FFC000" w:themeColor="accent4"/>
                <w:sz w:val="22"/>
                <w:szCs w:val="22"/>
              </w:rPr>
            </w:pPr>
            <w:r w:rsidRPr="008E3BCE">
              <w:rPr>
                <w:rFonts w:asciiTheme="majorHAnsi" w:hAnsiTheme="majorHAnsi" w:cstheme="majorHAnsi"/>
                <w:sz w:val="22"/>
                <w:szCs w:val="22"/>
              </w:rPr>
              <w:t>Caso a encomenda venha a ser implementada por etapas com diferentes modalidades de remuneração, poderá ser adotada a segunda redação alternativa (acima). As subcláusulas subsequentes (abaixo) também deverão ser devidamente ajustadas, conforme o caso concreto</w:t>
            </w:r>
            <w:r w:rsidR="001A121F" w:rsidRPr="008E3BCE">
              <w:rPr>
                <w:rFonts w:asciiTheme="majorHAnsi" w:hAnsiTheme="majorHAnsi" w:cstheme="majorHAnsi"/>
                <w:sz w:val="22"/>
                <w:szCs w:val="22"/>
              </w:rPr>
              <w:t>.</w:t>
            </w:r>
          </w:p>
        </w:tc>
      </w:tr>
    </w:tbl>
    <w:p w14:paraId="75405ACC" w14:textId="77777777" w:rsidR="001A121F" w:rsidRDefault="001A121F" w:rsidP="001A121F">
      <w:pPr>
        <w:spacing w:after="120" w:line="240" w:lineRule="auto"/>
        <w:ind w:right="6"/>
        <w:jc w:val="both"/>
        <w:rPr>
          <w:rFonts w:cs="Arial"/>
          <w:color w:val="000000"/>
          <w:szCs w:val="20"/>
        </w:rPr>
      </w:pPr>
    </w:p>
    <w:p w14:paraId="40E834E0" w14:textId="77777777" w:rsidR="001A121F" w:rsidRDefault="001A121F" w:rsidP="00A364CA">
      <w:pPr>
        <w:tabs>
          <w:tab w:val="left" w:pos="567"/>
        </w:tabs>
        <w:spacing w:after="120" w:line="240" w:lineRule="auto"/>
        <w:ind w:right="34"/>
        <w:jc w:val="both"/>
        <w:rPr>
          <w:rFonts w:eastAsia="Times New Roman" w:cstheme="minorHAnsi"/>
          <w:b/>
          <w:i/>
          <w:color w:val="FF0000"/>
          <w:sz w:val="24"/>
          <w:szCs w:val="24"/>
          <w:lang w:eastAsia="pt-BR"/>
        </w:rPr>
      </w:pPr>
    </w:p>
    <w:p w14:paraId="27415D74" w14:textId="77777777" w:rsidR="00A364CA" w:rsidRDefault="00A364CA" w:rsidP="00A364CA">
      <w:pPr>
        <w:tabs>
          <w:tab w:val="left" w:pos="567"/>
        </w:tabs>
        <w:spacing w:after="120" w:line="240" w:lineRule="auto"/>
        <w:ind w:right="34"/>
        <w:jc w:val="both"/>
        <w:rPr>
          <w:rFonts w:eastAsia="Times New Roman" w:cstheme="minorHAnsi"/>
          <w:sz w:val="24"/>
          <w:szCs w:val="24"/>
          <w:lang w:eastAsia="pt-BR"/>
        </w:rPr>
      </w:pPr>
      <w:r w:rsidRPr="006059ED">
        <w:rPr>
          <w:rFonts w:eastAsia="Times New Roman" w:cstheme="minorHAnsi"/>
          <w:b/>
          <w:sz w:val="24"/>
          <w:szCs w:val="24"/>
          <w:lang w:eastAsia="pt-BR"/>
        </w:rPr>
        <w:t>6.3.</w:t>
      </w:r>
      <w:r w:rsidRPr="006059ED">
        <w:rPr>
          <w:rFonts w:eastAsia="Times New Roman" w:cstheme="minorHAnsi"/>
          <w:sz w:val="24"/>
          <w:szCs w:val="24"/>
          <w:lang w:eastAsia="pt-BR"/>
        </w:rPr>
        <w:tab/>
      </w:r>
      <w:r w:rsidRPr="006059ED">
        <w:rPr>
          <w:rFonts w:eastAsia="Times New Roman" w:cstheme="minorHAnsi"/>
          <w:b/>
          <w:sz w:val="24"/>
          <w:szCs w:val="24"/>
          <w:lang w:eastAsia="pt-BR"/>
        </w:rPr>
        <w:t>Preço fixo.</w:t>
      </w:r>
      <w:r>
        <w:rPr>
          <w:rFonts w:eastAsia="Times New Roman" w:cstheme="minorHAnsi"/>
          <w:b/>
          <w:color w:val="2F5496" w:themeColor="accent5" w:themeShade="BF"/>
          <w:sz w:val="24"/>
          <w:szCs w:val="24"/>
          <w:lang w:eastAsia="pt-BR"/>
        </w:rPr>
        <w:t xml:space="preserve"> </w:t>
      </w:r>
      <w:r w:rsidRPr="00284C97">
        <w:rPr>
          <w:rFonts w:eastAsia="Times New Roman" w:cstheme="minorHAnsi"/>
          <w:sz w:val="24"/>
          <w:szCs w:val="24"/>
          <w:lang w:eastAsia="pt-BR"/>
        </w:rPr>
        <w:t xml:space="preserve">O valor total do contrato, devido a título de preço fixo, é de </w:t>
      </w:r>
      <w:r w:rsidRPr="00F10A93">
        <w:rPr>
          <w:rFonts w:eastAsia="Times New Roman" w:cstheme="minorHAnsi"/>
          <w:color w:val="0070C0"/>
          <w:sz w:val="24"/>
          <w:szCs w:val="24"/>
          <w:lang w:eastAsia="pt-BR"/>
        </w:rPr>
        <w:t xml:space="preserve">R$ </w:t>
      </w:r>
      <w:r w:rsidRPr="00F10A93">
        <w:rPr>
          <w:rFonts w:ascii="Calibri" w:eastAsia="Times New Roman" w:hAnsi="Calibri" w:cs="Calibri"/>
          <w:color w:val="0070C0"/>
          <w:sz w:val="24"/>
          <w:szCs w:val="24"/>
          <w:lang w:eastAsia="pt-BR"/>
        </w:rPr>
        <w:t>.......... (..........)</w:t>
      </w:r>
      <w:r w:rsidRPr="00284C97">
        <w:rPr>
          <w:rFonts w:ascii="Calibri" w:eastAsia="Times New Roman" w:hAnsi="Calibri" w:cs="Calibri"/>
          <w:sz w:val="24"/>
          <w:szCs w:val="24"/>
          <w:lang w:eastAsia="pt-BR"/>
        </w:rPr>
        <w:t xml:space="preserve">, a ser pago conforme prazos e condições definidas no </w:t>
      </w:r>
      <w:r w:rsidRPr="00284C97">
        <w:rPr>
          <w:rFonts w:eastAsia="Times New Roman" w:cstheme="minorHAnsi"/>
          <w:sz w:val="24"/>
          <w:szCs w:val="24"/>
          <w:lang w:eastAsia="pt-BR"/>
        </w:rPr>
        <w:t>Anexo I deste instrumento.</w:t>
      </w:r>
    </w:p>
    <w:p w14:paraId="11AAEA15" w14:textId="77777777" w:rsidR="001A121F" w:rsidRDefault="001A121F" w:rsidP="001A121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0944F3B7" w14:textId="77777777" w:rsidTr="008E3BCE">
        <w:trPr>
          <w:trHeight w:val="1562"/>
        </w:trPr>
        <w:tc>
          <w:tcPr>
            <w:tcW w:w="8080" w:type="dxa"/>
            <w:shd w:val="clear" w:color="auto" w:fill="FFF2CC" w:themeFill="accent4" w:themeFillTint="33"/>
          </w:tcPr>
          <w:p w14:paraId="64E2F148" w14:textId="77777777" w:rsidR="001A121F" w:rsidRPr="000E5E8A" w:rsidRDefault="001A121F"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w:t>
            </w:r>
            <w:r w:rsidR="008E3BCE" w:rsidRPr="000E5E8A">
              <w:rPr>
                <w:rFonts w:asciiTheme="majorHAnsi" w:hAnsiTheme="majorHAnsi" w:cstheme="majorHAnsi"/>
                <w:b/>
                <w:bCs/>
                <w:color w:val="323E4F" w:themeColor="text2" w:themeShade="BF"/>
                <w:sz w:val="22"/>
                <w:szCs w:val="22"/>
              </w:rPr>
              <w:t>6.3</w:t>
            </w:r>
            <w:r w:rsidRPr="000E5E8A">
              <w:rPr>
                <w:rFonts w:asciiTheme="majorHAnsi" w:hAnsiTheme="majorHAnsi" w:cstheme="majorHAnsi"/>
                <w:b/>
                <w:bCs/>
                <w:color w:val="323E4F" w:themeColor="text2" w:themeShade="BF"/>
                <w:sz w:val="22"/>
                <w:szCs w:val="22"/>
              </w:rPr>
              <w:t>)</w:t>
            </w:r>
          </w:p>
          <w:p w14:paraId="714F4633" w14:textId="77777777" w:rsidR="001A121F" w:rsidRPr="008E3BCE" w:rsidRDefault="008E3BCE" w:rsidP="008E3BCE">
            <w:pPr>
              <w:tabs>
                <w:tab w:val="left" w:pos="567"/>
              </w:tabs>
              <w:spacing w:after="120"/>
              <w:ind w:right="6"/>
              <w:jc w:val="both"/>
              <w:rPr>
                <w:rFonts w:asciiTheme="majorHAnsi" w:hAnsiTheme="majorHAnsi" w:cstheme="majorHAnsi"/>
                <w:color w:val="FFC000" w:themeColor="accent4"/>
                <w:sz w:val="22"/>
                <w:szCs w:val="22"/>
              </w:rPr>
            </w:pPr>
            <w:r w:rsidRPr="000E5E8A">
              <w:rPr>
                <w:rFonts w:asciiTheme="majorHAnsi" w:hAnsiTheme="majorHAnsi" w:cstheme="majorHAnsi"/>
                <w:sz w:val="22"/>
                <w:szCs w:val="22"/>
              </w:rPr>
              <w:t>A redação acima deverá ser empregada na hipótese de contrato por “preço fixo” (art. 29, § 1º, inciso I, e §§ 3º e 4º, do Decreto</w:t>
            </w:r>
            <w:r w:rsidRPr="008E3BCE">
              <w:rPr>
                <w:rFonts w:asciiTheme="majorHAnsi" w:hAnsiTheme="majorHAnsi" w:cstheme="majorHAnsi"/>
                <w:sz w:val="22"/>
                <w:szCs w:val="22"/>
              </w:rPr>
              <w:t xml:space="preserve"> nº 9.283/2018)</w:t>
            </w:r>
            <w:r w:rsidR="001A121F" w:rsidRPr="008E3BCE">
              <w:rPr>
                <w:rFonts w:asciiTheme="majorHAnsi" w:hAnsiTheme="majorHAnsi" w:cstheme="majorHAnsi"/>
                <w:sz w:val="22"/>
                <w:szCs w:val="22"/>
              </w:rPr>
              <w:t>.</w:t>
            </w:r>
          </w:p>
        </w:tc>
      </w:tr>
    </w:tbl>
    <w:p w14:paraId="35465739" w14:textId="77777777" w:rsidR="001A121F" w:rsidRDefault="001A121F" w:rsidP="001A121F">
      <w:pPr>
        <w:spacing w:after="120" w:line="240" w:lineRule="auto"/>
        <w:ind w:right="6"/>
        <w:jc w:val="both"/>
        <w:rPr>
          <w:rFonts w:cs="Arial"/>
          <w:color w:val="000000"/>
          <w:szCs w:val="20"/>
        </w:rPr>
      </w:pPr>
    </w:p>
    <w:p w14:paraId="668CF1D5" w14:textId="77777777" w:rsidR="006E542B" w:rsidRPr="00296DF3" w:rsidRDefault="00840FFE" w:rsidP="00296DF3">
      <w:pPr>
        <w:tabs>
          <w:tab w:val="left" w:pos="567"/>
        </w:tabs>
        <w:spacing w:after="120" w:line="240" w:lineRule="auto"/>
        <w:ind w:right="34"/>
        <w:jc w:val="both"/>
        <w:rPr>
          <w:rFonts w:ascii="Calibri" w:eastAsia="Times New Roman" w:hAnsi="Calibri" w:cs="Calibri"/>
          <w:sz w:val="24"/>
          <w:szCs w:val="24"/>
          <w:lang w:eastAsia="pt-BR"/>
        </w:rPr>
      </w:pPr>
      <w:r w:rsidRPr="006059ED">
        <w:rPr>
          <w:rFonts w:eastAsia="Times New Roman" w:cstheme="minorHAnsi"/>
          <w:b/>
          <w:sz w:val="24"/>
          <w:szCs w:val="24"/>
          <w:lang w:eastAsia="pt-BR"/>
        </w:rPr>
        <w:t>6</w:t>
      </w:r>
      <w:r w:rsidR="006E542B" w:rsidRPr="006059ED">
        <w:rPr>
          <w:rFonts w:eastAsia="Times New Roman" w:cstheme="minorHAnsi"/>
          <w:b/>
          <w:sz w:val="24"/>
          <w:szCs w:val="24"/>
          <w:lang w:eastAsia="pt-BR"/>
        </w:rPr>
        <w:t>.</w:t>
      </w:r>
      <w:r w:rsidR="00296DF3" w:rsidRPr="006059ED">
        <w:rPr>
          <w:rFonts w:eastAsia="Times New Roman" w:cstheme="minorHAnsi"/>
          <w:b/>
          <w:sz w:val="24"/>
          <w:szCs w:val="24"/>
          <w:lang w:eastAsia="pt-BR"/>
        </w:rPr>
        <w:t>4</w:t>
      </w:r>
      <w:r w:rsidR="006E542B" w:rsidRPr="006059ED">
        <w:rPr>
          <w:rFonts w:eastAsia="Times New Roman" w:cstheme="minorHAnsi"/>
          <w:b/>
          <w:sz w:val="24"/>
          <w:szCs w:val="24"/>
          <w:lang w:eastAsia="pt-BR"/>
        </w:rPr>
        <w:t>.</w:t>
      </w:r>
      <w:r w:rsidR="006E542B" w:rsidRPr="006059ED">
        <w:rPr>
          <w:rFonts w:eastAsia="Times New Roman" w:cstheme="minorHAnsi"/>
          <w:sz w:val="24"/>
          <w:szCs w:val="24"/>
          <w:lang w:eastAsia="pt-BR"/>
        </w:rPr>
        <w:tab/>
      </w:r>
      <w:r w:rsidR="00296DF3" w:rsidRPr="006059ED">
        <w:rPr>
          <w:rFonts w:eastAsia="Times New Roman" w:cstheme="minorHAnsi"/>
          <w:b/>
          <w:sz w:val="24"/>
          <w:szCs w:val="24"/>
          <w:lang w:eastAsia="pt-BR"/>
        </w:rPr>
        <w:t>Preço fixo mais remuneração variável de incentivo.</w:t>
      </w:r>
      <w:r w:rsidR="00296DF3">
        <w:rPr>
          <w:rFonts w:eastAsia="Times New Roman" w:cstheme="minorHAnsi"/>
          <w:b/>
          <w:color w:val="2F5496" w:themeColor="accent5" w:themeShade="BF"/>
          <w:sz w:val="24"/>
          <w:szCs w:val="24"/>
          <w:lang w:eastAsia="pt-BR"/>
        </w:rPr>
        <w:t xml:space="preserve"> </w:t>
      </w:r>
      <w:r w:rsidR="0058311F" w:rsidRPr="00296DF3">
        <w:rPr>
          <w:rFonts w:eastAsia="Times New Roman" w:cstheme="minorHAnsi"/>
          <w:sz w:val="24"/>
          <w:szCs w:val="24"/>
          <w:lang w:eastAsia="pt-BR"/>
        </w:rPr>
        <w:t xml:space="preserve">A </w:t>
      </w:r>
      <w:r w:rsidR="0058311F" w:rsidRPr="00296DF3">
        <w:rPr>
          <w:rFonts w:eastAsia="Times New Roman" w:cstheme="minorHAnsi"/>
          <w:sz w:val="24"/>
          <w:szCs w:val="24"/>
          <w:u w:val="single"/>
          <w:lang w:eastAsia="pt-BR"/>
        </w:rPr>
        <w:t>título de preço fixo</w:t>
      </w:r>
      <w:r w:rsidR="0058311F" w:rsidRPr="00296DF3">
        <w:rPr>
          <w:rFonts w:eastAsia="Times New Roman" w:cstheme="minorHAnsi"/>
          <w:sz w:val="24"/>
          <w:szCs w:val="24"/>
          <w:lang w:eastAsia="pt-BR"/>
        </w:rPr>
        <w:t>, a CONTRATANTE pagará à CONTRATADA o</w:t>
      </w:r>
      <w:r w:rsidR="006E542B" w:rsidRPr="00296DF3">
        <w:rPr>
          <w:rFonts w:eastAsia="Times New Roman" w:cstheme="minorHAnsi"/>
          <w:sz w:val="24"/>
          <w:szCs w:val="24"/>
          <w:lang w:eastAsia="pt-BR"/>
        </w:rPr>
        <w:t xml:space="preserve"> valor total de </w:t>
      </w:r>
      <w:r w:rsidR="006E542B" w:rsidRPr="00F10A93">
        <w:rPr>
          <w:rFonts w:eastAsia="Times New Roman" w:cstheme="minorHAnsi"/>
          <w:color w:val="0070C0"/>
          <w:sz w:val="24"/>
          <w:szCs w:val="24"/>
          <w:lang w:eastAsia="pt-BR"/>
        </w:rPr>
        <w:t xml:space="preserve">R$ </w:t>
      </w:r>
      <w:r w:rsidR="006E542B" w:rsidRPr="00F10A93">
        <w:rPr>
          <w:rFonts w:ascii="Calibri" w:eastAsia="Times New Roman" w:hAnsi="Calibri" w:cs="Calibri"/>
          <w:color w:val="0070C0"/>
          <w:sz w:val="24"/>
          <w:szCs w:val="24"/>
          <w:lang w:eastAsia="pt-BR"/>
        </w:rPr>
        <w:t>.......... (..........)</w:t>
      </w:r>
      <w:r w:rsidR="006E542B" w:rsidRPr="00296DF3">
        <w:rPr>
          <w:rFonts w:ascii="Calibri" w:eastAsia="Times New Roman" w:hAnsi="Calibri" w:cs="Calibri"/>
          <w:sz w:val="24"/>
          <w:szCs w:val="24"/>
          <w:lang w:eastAsia="pt-BR"/>
        </w:rPr>
        <w:t>,</w:t>
      </w:r>
      <w:r w:rsidR="00280092" w:rsidRPr="00296DF3">
        <w:rPr>
          <w:rFonts w:ascii="Calibri" w:eastAsia="Times New Roman" w:hAnsi="Calibri" w:cs="Calibri"/>
          <w:sz w:val="24"/>
          <w:szCs w:val="24"/>
          <w:lang w:eastAsia="pt-BR"/>
        </w:rPr>
        <w:t xml:space="preserve"> conforme prazos e condições definidas no </w:t>
      </w:r>
      <w:r w:rsidR="00132D1C" w:rsidRPr="00296DF3">
        <w:rPr>
          <w:rFonts w:eastAsia="Times New Roman" w:cstheme="minorHAnsi"/>
          <w:sz w:val="24"/>
          <w:szCs w:val="24"/>
          <w:lang w:eastAsia="pt-BR"/>
        </w:rPr>
        <w:t>Anexo I</w:t>
      </w:r>
      <w:r w:rsidR="00CC5D07" w:rsidRPr="00296DF3">
        <w:rPr>
          <w:rFonts w:eastAsia="Times New Roman" w:cstheme="minorHAnsi"/>
          <w:sz w:val="24"/>
          <w:szCs w:val="24"/>
          <w:lang w:eastAsia="pt-BR"/>
        </w:rPr>
        <w:t xml:space="preserve"> deste instrumento</w:t>
      </w:r>
      <w:r w:rsidR="00132D1C" w:rsidRPr="00296DF3">
        <w:rPr>
          <w:rFonts w:eastAsia="Times New Roman" w:cstheme="minorHAnsi"/>
          <w:sz w:val="24"/>
          <w:szCs w:val="24"/>
          <w:lang w:eastAsia="pt-BR"/>
        </w:rPr>
        <w:t>.</w:t>
      </w:r>
    </w:p>
    <w:p w14:paraId="48266733" w14:textId="77777777" w:rsidR="0006618A" w:rsidRDefault="00840FFE" w:rsidP="00296DF3">
      <w:pPr>
        <w:tabs>
          <w:tab w:val="left" w:pos="709"/>
        </w:tabs>
        <w:spacing w:after="120" w:line="240" w:lineRule="auto"/>
        <w:ind w:right="34"/>
        <w:jc w:val="both"/>
        <w:rPr>
          <w:rFonts w:eastAsia="Times New Roman" w:cstheme="minorHAnsi"/>
          <w:sz w:val="24"/>
          <w:szCs w:val="24"/>
          <w:lang w:eastAsia="pt-BR"/>
        </w:rPr>
      </w:pPr>
      <w:r w:rsidRPr="006059ED">
        <w:rPr>
          <w:rFonts w:ascii="Calibri" w:eastAsia="Times New Roman" w:hAnsi="Calibri" w:cs="Calibri"/>
          <w:b/>
          <w:sz w:val="24"/>
          <w:szCs w:val="24"/>
          <w:lang w:eastAsia="pt-BR"/>
        </w:rPr>
        <w:t>6</w:t>
      </w:r>
      <w:r w:rsidR="006E542B" w:rsidRPr="006059ED">
        <w:rPr>
          <w:rFonts w:ascii="Calibri" w:eastAsia="Times New Roman" w:hAnsi="Calibri" w:cs="Calibri"/>
          <w:b/>
          <w:sz w:val="24"/>
          <w:szCs w:val="24"/>
          <w:lang w:eastAsia="pt-BR"/>
        </w:rPr>
        <w:t>.</w:t>
      </w:r>
      <w:r w:rsidR="00296DF3" w:rsidRPr="006059ED">
        <w:rPr>
          <w:rFonts w:ascii="Calibri" w:eastAsia="Times New Roman" w:hAnsi="Calibri" w:cs="Calibri"/>
          <w:b/>
          <w:sz w:val="24"/>
          <w:szCs w:val="24"/>
          <w:lang w:eastAsia="pt-BR"/>
        </w:rPr>
        <w:t>4.1</w:t>
      </w:r>
      <w:r w:rsidR="006E542B" w:rsidRPr="006059ED">
        <w:rPr>
          <w:rFonts w:ascii="Calibri" w:eastAsia="Times New Roman" w:hAnsi="Calibri" w:cs="Calibri"/>
          <w:b/>
          <w:sz w:val="24"/>
          <w:szCs w:val="24"/>
          <w:lang w:eastAsia="pt-BR"/>
        </w:rPr>
        <w:t>.</w:t>
      </w:r>
      <w:r w:rsidR="00296DF3">
        <w:rPr>
          <w:rFonts w:ascii="Calibri" w:eastAsia="Times New Roman" w:hAnsi="Calibri" w:cs="Calibri"/>
          <w:b/>
          <w:sz w:val="24"/>
          <w:szCs w:val="24"/>
          <w:lang w:eastAsia="pt-BR"/>
        </w:rPr>
        <w:tab/>
      </w:r>
      <w:r w:rsidR="00132D1C" w:rsidRPr="00296DF3">
        <w:rPr>
          <w:rFonts w:ascii="Calibri" w:eastAsia="Times New Roman" w:hAnsi="Calibri" w:cs="Calibri"/>
          <w:sz w:val="24"/>
          <w:szCs w:val="24"/>
          <w:lang w:eastAsia="pt-BR"/>
        </w:rPr>
        <w:t xml:space="preserve">A </w:t>
      </w:r>
      <w:r w:rsidR="00132D1C" w:rsidRPr="00296DF3">
        <w:rPr>
          <w:rFonts w:ascii="Calibri" w:eastAsia="Times New Roman" w:hAnsi="Calibri" w:cs="Calibri"/>
          <w:sz w:val="24"/>
          <w:szCs w:val="24"/>
          <w:u w:val="single"/>
          <w:lang w:eastAsia="pt-BR"/>
        </w:rPr>
        <w:t>título de remuneração variável de incentivo</w:t>
      </w:r>
      <w:r w:rsidR="00132D1C" w:rsidRPr="00296DF3">
        <w:rPr>
          <w:rFonts w:ascii="Calibri" w:eastAsia="Times New Roman" w:hAnsi="Calibri" w:cs="Calibri"/>
          <w:sz w:val="24"/>
          <w:szCs w:val="24"/>
          <w:lang w:eastAsia="pt-BR"/>
        </w:rPr>
        <w:t xml:space="preserve">, </w:t>
      </w:r>
      <w:r w:rsidR="00260248" w:rsidRPr="00296DF3">
        <w:rPr>
          <w:rFonts w:ascii="Calibri" w:eastAsia="Times New Roman" w:hAnsi="Calibri" w:cs="Calibri"/>
          <w:sz w:val="24"/>
          <w:szCs w:val="24"/>
          <w:lang w:eastAsia="pt-BR"/>
        </w:rPr>
        <w:t xml:space="preserve">a </w:t>
      </w:r>
      <w:r w:rsidR="00132D1C" w:rsidRPr="00296DF3">
        <w:rPr>
          <w:rFonts w:eastAsia="Times New Roman" w:cstheme="minorHAnsi"/>
          <w:sz w:val="24"/>
          <w:szCs w:val="24"/>
          <w:lang w:eastAsia="pt-BR"/>
        </w:rPr>
        <w:t xml:space="preserve">CONTRATANTE </w:t>
      </w:r>
      <w:r w:rsidR="00260248" w:rsidRPr="00296DF3">
        <w:rPr>
          <w:rFonts w:eastAsia="Times New Roman" w:cstheme="minorHAnsi"/>
          <w:sz w:val="24"/>
          <w:szCs w:val="24"/>
          <w:lang w:eastAsia="pt-BR"/>
        </w:rPr>
        <w:t xml:space="preserve">poderá pagar à CONTRATADA o valor máximo de </w:t>
      </w:r>
      <w:r w:rsidR="00132D1C" w:rsidRPr="00F10A93">
        <w:rPr>
          <w:rFonts w:eastAsia="Times New Roman" w:cstheme="minorHAnsi"/>
          <w:color w:val="0070C0"/>
          <w:sz w:val="24"/>
          <w:szCs w:val="24"/>
          <w:lang w:eastAsia="pt-BR"/>
        </w:rPr>
        <w:t xml:space="preserve">R$ </w:t>
      </w:r>
      <w:r w:rsidR="00132D1C" w:rsidRPr="00F10A93">
        <w:rPr>
          <w:rFonts w:ascii="Calibri" w:eastAsia="Times New Roman" w:hAnsi="Calibri" w:cs="Calibri"/>
          <w:color w:val="0070C0"/>
          <w:sz w:val="24"/>
          <w:szCs w:val="24"/>
          <w:lang w:eastAsia="pt-BR"/>
        </w:rPr>
        <w:t>.......... (..........)</w:t>
      </w:r>
      <w:r w:rsidR="00132D1C" w:rsidRPr="00296DF3">
        <w:rPr>
          <w:rFonts w:ascii="Calibri" w:eastAsia="Times New Roman" w:hAnsi="Calibri" w:cs="Calibri"/>
          <w:sz w:val="24"/>
          <w:szCs w:val="24"/>
          <w:lang w:eastAsia="pt-BR"/>
        </w:rPr>
        <w:t>,</w:t>
      </w:r>
      <w:r w:rsidR="00280092" w:rsidRPr="00296DF3">
        <w:rPr>
          <w:rFonts w:ascii="Calibri" w:eastAsia="Times New Roman" w:hAnsi="Calibri" w:cs="Calibri"/>
          <w:sz w:val="24"/>
          <w:szCs w:val="24"/>
          <w:lang w:eastAsia="pt-BR"/>
        </w:rPr>
        <w:t xml:space="preserve"> conforme prazos e condições definidas no </w:t>
      </w:r>
      <w:r w:rsidR="00CC5D07" w:rsidRPr="00296DF3">
        <w:rPr>
          <w:rFonts w:ascii="Calibri" w:eastAsia="Times New Roman" w:hAnsi="Calibri" w:cs="Calibri"/>
          <w:sz w:val="24"/>
          <w:szCs w:val="24"/>
          <w:lang w:eastAsia="pt-BR"/>
        </w:rPr>
        <w:t>Anexo I deste instrumento</w:t>
      </w:r>
      <w:r w:rsidR="00260248" w:rsidRPr="00296DF3">
        <w:rPr>
          <w:rFonts w:eastAsia="Times New Roman" w:cstheme="minorHAnsi"/>
          <w:sz w:val="24"/>
          <w:szCs w:val="24"/>
          <w:lang w:eastAsia="pt-BR"/>
        </w:rPr>
        <w:t xml:space="preserve">, de modo </w:t>
      </w:r>
      <w:r w:rsidR="00CC5D07" w:rsidRPr="00296DF3">
        <w:rPr>
          <w:rFonts w:eastAsia="Times New Roman" w:cstheme="minorHAnsi"/>
          <w:sz w:val="24"/>
          <w:szCs w:val="24"/>
          <w:lang w:eastAsia="pt-BR"/>
        </w:rPr>
        <w:t xml:space="preserve">vinculado </w:t>
      </w:r>
      <w:r w:rsidR="00260248" w:rsidRPr="00296DF3">
        <w:rPr>
          <w:rFonts w:eastAsia="Times New Roman" w:cstheme="minorHAnsi"/>
          <w:sz w:val="24"/>
          <w:szCs w:val="24"/>
          <w:lang w:eastAsia="pt-BR"/>
        </w:rPr>
        <w:t xml:space="preserve">ao atingimento das metas </w:t>
      </w:r>
      <w:r w:rsidR="00D0235E" w:rsidRPr="00296DF3">
        <w:rPr>
          <w:rFonts w:eastAsia="Times New Roman" w:cstheme="minorHAnsi"/>
          <w:sz w:val="24"/>
          <w:szCs w:val="24"/>
          <w:lang w:eastAsia="pt-BR"/>
        </w:rPr>
        <w:t xml:space="preserve">relacionadas </w:t>
      </w:r>
      <w:r w:rsidR="00260248" w:rsidRPr="00296DF3">
        <w:rPr>
          <w:rFonts w:eastAsia="Times New Roman" w:cstheme="minorHAnsi"/>
          <w:sz w:val="24"/>
          <w:szCs w:val="24"/>
          <w:lang w:eastAsia="pt-BR"/>
        </w:rPr>
        <w:t>ao</w:t>
      </w:r>
      <w:r w:rsidR="00CC5D07" w:rsidRPr="00296DF3">
        <w:rPr>
          <w:rFonts w:eastAsia="Times New Roman" w:cstheme="minorHAnsi"/>
          <w:sz w:val="24"/>
          <w:szCs w:val="24"/>
          <w:lang w:eastAsia="pt-BR"/>
        </w:rPr>
        <w:t xml:space="preserve"> </w:t>
      </w:r>
      <w:r w:rsidR="0032034B" w:rsidRPr="00296DF3">
        <w:rPr>
          <w:rFonts w:eastAsia="Times New Roman" w:cstheme="minorHAnsi"/>
          <w:sz w:val="24"/>
          <w:szCs w:val="24"/>
          <w:lang w:eastAsia="pt-BR"/>
        </w:rPr>
        <w:t xml:space="preserve">prazo </w:t>
      </w:r>
      <w:r w:rsidR="00CC5D07" w:rsidRPr="00296DF3">
        <w:rPr>
          <w:rFonts w:eastAsia="Times New Roman" w:cstheme="minorHAnsi"/>
          <w:sz w:val="24"/>
          <w:szCs w:val="24"/>
          <w:lang w:eastAsia="pt-BR"/>
        </w:rPr>
        <w:t xml:space="preserve">de entrega </w:t>
      </w:r>
      <w:r w:rsidR="00260248" w:rsidRPr="00296DF3">
        <w:rPr>
          <w:rFonts w:eastAsia="Times New Roman" w:cstheme="minorHAnsi"/>
          <w:sz w:val="24"/>
          <w:szCs w:val="24"/>
          <w:lang w:eastAsia="pt-BR"/>
        </w:rPr>
        <w:t>e ao</w:t>
      </w:r>
      <w:r w:rsidR="0006618A">
        <w:rPr>
          <w:rFonts w:eastAsia="Times New Roman" w:cstheme="minorHAnsi"/>
          <w:sz w:val="24"/>
          <w:szCs w:val="24"/>
          <w:lang w:eastAsia="pt-BR"/>
        </w:rPr>
        <w:t xml:space="preserve"> desempenho técnico da CONTRATADA</w:t>
      </w:r>
      <w:r w:rsidR="00260248" w:rsidRPr="00296DF3">
        <w:rPr>
          <w:rFonts w:eastAsia="Times New Roman" w:cstheme="minorHAnsi"/>
          <w:sz w:val="24"/>
          <w:szCs w:val="24"/>
          <w:lang w:eastAsia="pt-BR"/>
        </w:rPr>
        <w:t>.</w:t>
      </w:r>
    </w:p>
    <w:p w14:paraId="0451DBCF" w14:textId="77777777" w:rsidR="00296DF3" w:rsidRDefault="0006618A" w:rsidP="00296DF3">
      <w:pPr>
        <w:tabs>
          <w:tab w:val="left" w:pos="709"/>
        </w:tabs>
        <w:spacing w:after="120" w:line="240" w:lineRule="auto"/>
        <w:ind w:right="34"/>
        <w:jc w:val="both"/>
        <w:rPr>
          <w:rFonts w:ascii="Calibri" w:eastAsia="Times New Roman" w:hAnsi="Calibri" w:cs="Calibri"/>
          <w:sz w:val="24"/>
          <w:szCs w:val="24"/>
          <w:lang w:eastAsia="pt-BR"/>
        </w:rPr>
      </w:pPr>
      <w:r w:rsidRPr="006059ED">
        <w:rPr>
          <w:rFonts w:ascii="Calibri" w:eastAsia="Times New Roman" w:hAnsi="Calibri" w:cs="Calibri"/>
          <w:b/>
          <w:sz w:val="24"/>
          <w:szCs w:val="24"/>
          <w:lang w:eastAsia="pt-BR"/>
        </w:rPr>
        <w:t>6.4.2.</w:t>
      </w:r>
      <w:r>
        <w:rPr>
          <w:rFonts w:ascii="Calibri" w:eastAsia="Times New Roman" w:hAnsi="Calibri" w:cs="Calibri"/>
          <w:b/>
          <w:sz w:val="24"/>
          <w:szCs w:val="24"/>
          <w:lang w:eastAsia="pt-BR"/>
        </w:rPr>
        <w:tab/>
      </w:r>
      <w:r>
        <w:rPr>
          <w:rFonts w:ascii="Calibri" w:eastAsia="Times New Roman" w:hAnsi="Calibri" w:cs="Calibri"/>
          <w:sz w:val="24"/>
          <w:szCs w:val="24"/>
          <w:lang w:eastAsia="pt-BR"/>
        </w:rPr>
        <w:t>As partes definirão precisamente</w:t>
      </w:r>
      <w:r w:rsidR="005674C5">
        <w:rPr>
          <w:rFonts w:ascii="Calibri" w:eastAsia="Times New Roman" w:hAnsi="Calibri" w:cs="Calibri"/>
          <w:sz w:val="24"/>
          <w:szCs w:val="24"/>
          <w:lang w:eastAsia="pt-BR"/>
        </w:rPr>
        <w:t>, no Projeto de PD&amp;I (Anexo I),</w:t>
      </w:r>
      <w:r>
        <w:rPr>
          <w:rFonts w:ascii="Calibri" w:eastAsia="Times New Roman" w:hAnsi="Calibri" w:cs="Calibri"/>
          <w:sz w:val="24"/>
          <w:szCs w:val="24"/>
          <w:lang w:eastAsia="pt-BR"/>
        </w:rPr>
        <w:t xml:space="preserve"> os critérios de desempenho</w:t>
      </w:r>
      <w:r w:rsidR="005674C5">
        <w:rPr>
          <w:rFonts w:ascii="Calibri" w:eastAsia="Times New Roman" w:hAnsi="Calibri" w:cs="Calibri"/>
          <w:sz w:val="24"/>
          <w:szCs w:val="24"/>
          <w:lang w:eastAsia="pt-BR"/>
        </w:rPr>
        <w:t xml:space="preserve"> técnico aplicados à remuneração variável de incentivo, a exemplo de padrões de qualidade, critérios de sustentabilidade ambiental</w:t>
      </w:r>
      <w:r w:rsidR="008E4781">
        <w:rPr>
          <w:rFonts w:ascii="Calibri" w:eastAsia="Times New Roman" w:hAnsi="Calibri" w:cs="Calibri"/>
          <w:sz w:val="24"/>
          <w:szCs w:val="24"/>
          <w:lang w:eastAsia="pt-BR"/>
        </w:rPr>
        <w:t>, origem e custo dos componentes</w:t>
      </w:r>
      <w:r w:rsidR="005674C5">
        <w:rPr>
          <w:rFonts w:ascii="Calibri" w:eastAsia="Times New Roman" w:hAnsi="Calibri" w:cs="Calibri"/>
          <w:sz w:val="24"/>
          <w:szCs w:val="24"/>
          <w:lang w:eastAsia="pt-BR"/>
        </w:rPr>
        <w:t xml:space="preserve"> ou outras </w:t>
      </w:r>
      <w:r w:rsidR="008E4781">
        <w:rPr>
          <w:rFonts w:ascii="Calibri" w:eastAsia="Times New Roman" w:hAnsi="Calibri" w:cs="Calibri"/>
          <w:sz w:val="24"/>
          <w:szCs w:val="24"/>
          <w:lang w:eastAsia="pt-BR"/>
        </w:rPr>
        <w:t xml:space="preserve">especificações estéticas, técnicas ou de desempenho </w:t>
      </w:r>
      <w:r w:rsidR="005674C5">
        <w:rPr>
          <w:rFonts w:ascii="Calibri" w:eastAsia="Times New Roman" w:hAnsi="Calibri" w:cs="Calibri"/>
          <w:sz w:val="24"/>
          <w:szCs w:val="24"/>
          <w:lang w:eastAsia="pt-BR"/>
        </w:rPr>
        <w:t xml:space="preserve">julgadas relevantes pela CONTRATANTE, </w:t>
      </w:r>
      <w:r w:rsidR="008E4781">
        <w:rPr>
          <w:rFonts w:ascii="Calibri" w:eastAsia="Times New Roman" w:hAnsi="Calibri" w:cs="Calibri"/>
          <w:sz w:val="24"/>
          <w:szCs w:val="24"/>
          <w:lang w:eastAsia="pt-BR"/>
        </w:rPr>
        <w:t xml:space="preserve">bem como os </w:t>
      </w:r>
      <w:r w:rsidR="005674C5">
        <w:rPr>
          <w:rFonts w:ascii="Calibri" w:eastAsia="Times New Roman" w:hAnsi="Calibri" w:cs="Calibri"/>
          <w:sz w:val="24"/>
          <w:szCs w:val="24"/>
          <w:lang w:eastAsia="pt-BR"/>
        </w:rPr>
        <w:t>prazos de entrega</w:t>
      </w:r>
      <w:r>
        <w:rPr>
          <w:rFonts w:ascii="Calibri" w:eastAsia="Times New Roman" w:hAnsi="Calibri" w:cs="Calibri"/>
          <w:sz w:val="24"/>
          <w:szCs w:val="24"/>
          <w:lang w:eastAsia="pt-BR"/>
        </w:rPr>
        <w:t xml:space="preserve">.   </w:t>
      </w:r>
      <w:r w:rsidR="00132D1C" w:rsidRPr="00296DF3">
        <w:rPr>
          <w:rFonts w:ascii="Calibri" w:eastAsia="Times New Roman" w:hAnsi="Calibri" w:cs="Calibri"/>
          <w:sz w:val="24"/>
          <w:szCs w:val="24"/>
          <w:lang w:eastAsia="pt-BR"/>
        </w:rPr>
        <w:t xml:space="preserve">  </w:t>
      </w:r>
    </w:p>
    <w:p w14:paraId="536A443A" w14:textId="77777777" w:rsidR="001A121F" w:rsidRDefault="001A121F" w:rsidP="001A121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172060A8" w14:textId="77777777" w:rsidTr="008E3BCE">
        <w:trPr>
          <w:trHeight w:val="1562"/>
        </w:trPr>
        <w:tc>
          <w:tcPr>
            <w:tcW w:w="8080" w:type="dxa"/>
            <w:shd w:val="clear" w:color="auto" w:fill="FFF2CC" w:themeFill="accent4" w:themeFillTint="33"/>
          </w:tcPr>
          <w:p w14:paraId="2EC84F78" w14:textId="77777777" w:rsidR="001A121F" w:rsidRPr="000E5E8A" w:rsidRDefault="001A121F"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lastRenderedPageBreak/>
              <w:t>Nota Explicativa (</w:t>
            </w:r>
            <w:r w:rsidR="008E3BCE" w:rsidRPr="000E5E8A">
              <w:rPr>
                <w:rFonts w:asciiTheme="majorHAnsi" w:hAnsiTheme="majorHAnsi" w:cstheme="majorHAnsi"/>
                <w:b/>
                <w:bCs/>
                <w:color w:val="323E4F" w:themeColor="text2" w:themeShade="BF"/>
                <w:sz w:val="22"/>
                <w:szCs w:val="22"/>
              </w:rPr>
              <w:t>6.</w:t>
            </w:r>
            <w:r w:rsidRPr="000E5E8A">
              <w:rPr>
                <w:rFonts w:asciiTheme="majorHAnsi" w:hAnsiTheme="majorHAnsi" w:cstheme="majorHAnsi"/>
                <w:b/>
                <w:bCs/>
                <w:color w:val="323E4F" w:themeColor="text2" w:themeShade="BF"/>
                <w:sz w:val="22"/>
                <w:szCs w:val="22"/>
              </w:rPr>
              <w:t>4)</w:t>
            </w:r>
          </w:p>
          <w:p w14:paraId="559D85BC" w14:textId="77777777" w:rsidR="001A121F" w:rsidRPr="003E2A23" w:rsidRDefault="008E3BCE" w:rsidP="008E3BCE">
            <w:pPr>
              <w:tabs>
                <w:tab w:val="left" w:pos="567"/>
              </w:tabs>
              <w:spacing w:after="120"/>
              <w:ind w:right="6"/>
              <w:jc w:val="both"/>
              <w:rPr>
                <w:rFonts w:asciiTheme="majorHAnsi" w:hAnsiTheme="majorHAnsi" w:cstheme="majorHAnsi"/>
                <w:color w:val="FFC000" w:themeColor="accent4"/>
                <w:sz w:val="22"/>
                <w:szCs w:val="22"/>
              </w:rPr>
            </w:pPr>
            <w:r w:rsidRPr="000E5E8A">
              <w:rPr>
                <w:rFonts w:asciiTheme="majorHAnsi" w:hAnsiTheme="majorHAnsi" w:cstheme="majorHAnsi"/>
                <w:sz w:val="22"/>
                <w:szCs w:val="22"/>
              </w:rPr>
              <w:t>A redação acima deverá ser empregada na hipótese de contrato por “preço fixo mais remuneração variável</w:t>
            </w:r>
            <w:r w:rsidRPr="008E3BCE">
              <w:rPr>
                <w:rFonts w:asciiTheme="majorHAnsi" w:hAnsiTheme="majorHAnsi" w:cstheme="majorHAnsi"/>
                <w:sz w:val="22"/>
                <w:szCs w:val="22"/>
              </w:rPr>
              <w:t xml:space="preserve"> de incentivo” (art. 29, § 1º, inciso II, e §§ 4º e 5º, do Decreto nº 9.283/2018)</w:t>
            </w:r>
            <w:r w:rsidR="001A121F" w:rsidRPr="008E3BCE">
              <w:rPr>
                <w:rFonts w:asciiTheme="majorHAnsi" w:hAnsiTheme="majorHAnsi" w:cstheme="majorHAnsi"/>
                <w:sz w:val="22"/>
                <w:szCs w:val="22"/>
              </w:rPr>
              <w:t>.</w:t>
            </w:r>
          </w:p>
        </w:tc>
      </w:tr>
    </w:tbl>
    <w:p w14:paraId="5028BAF6" w14:textId="77777777" w:rsidR="001A121F" w:rsidRDefault="001A121F" w:rsidP="00296DF3">
      <w:pPr>
        <w:tabs>
          <w:tab w:val="left" w:pos="709"/>
        </w:tabs>
        <w:spacing w:after="120" w:line="240" w:lineRule="auto"/>
        <w:ind w:right="34"/>
        <w:jc w:val="both"/>
        <w:rPr>
          <w:rFonts w:cs="Arial"/>
          <w:color w:val="000000"/>
          <w:szCs w:val="20"/>
        </w:rPr>
      </w:pPr>
    </w:p>
    <w:p w14:paraId="45995678" w14:textId="77777777" w:rsidR="00846C83" w:rsidRDefault="009564C3" w:rsidP="009564C3">
      <w:pPr>
        <w:tabs>
          <w:tab w:val="left" w:pos="567"/>
        </w:tabs>
        <w:spacing w:after="120" w:line="240" w:lineRule="auto"/>
        <w:ind w:right="34"/>
        <w:jc w:val="both"/>
        <w:rPr>
          <w:rFonts w:eastAsia="Times New Roman" w:cstheme="minorHAnsi"/>
          <w:sz w:val="24"/>
          <w:szCs w:val="24"/>
          <w:lang w:eastAsia="pt-BR"/>
        </w:rPr>
      </w:pPr>
      <w:r w:rsidRPr="006059ED">
        <w:rPr>
          <w:rFonts w:eastAsia="Times New Roman" w:cstheme="minorHAnsi"/>
          <w:b/>
          <w:sz w:val="24"/>
          <w:szCs w:val="24"/>
          <w:lang w:eastAsia="pt-BR"/>
        </w:rPr>
        <w:t>6.5.</w:t>
      </w:r>
      <w:r w:rsidRPr="006059ED">
        <w:rPr>
          <w:rFonts w:eastAsia="Times New Roman" w:cstheme="minorHAnsi"/>
          <w:sz w:val="24"/>
          <w:szCs w:val="24"/>
          <w:lang w:eastAsia="pt-BR"/>
        </w:rPr>
        <w:tab/>
      </w:r>
      <w:r w:rsidRPr="006059ED">
        <w:rPr>
          <w:rFonts w:eastAsia="Times New Roman" w:cstheme="minorHAnsi"/>
          <w:b/>
          <w:sz w:val="24"/>
          <w:szCs w:val="24"/>
          <w:lang w:eastAsia="pt-BR"/>
        </w:rPr>
        <w:t xml:space="preserve">Reembolso de custos sem remuneração adicional. </w:t>
      </w:r>
      <w:r w:rsidRPr="009564C3">
        <w:rPr>
          <w:rFonts w:eastAsia="Times New Roman" w:cstheme="minorHAnsi"/>
          <w:sz w:val="24"/>
          <w:szCs w:val="24"/>
          <w:lang w:eastAsia="pt-BR"/>
        </w:rPr>
        <w:t xml:space="preserve">A </w:t>
      </w:r>
      <w:r w:rsidRPr="009564C3">
        <w:rPr>
          <w:rFonts w:eastAsia="Times New Roman" w:cstheme="minorHAnsi"/>
          <w:sz w:val="24"/>
          <w:szCs w:val="24"/>
          <w:u w:val="single"/>
          <w:lang w:eastAsia="pt-BR"/>
        </w:rPr>
        <w:t>título de reembolso de custos</w:t>
      </w:r>
      <w:r w:rsidRPr="009564C3">
        <w:rPr>
          <w:rFonts w:eastAsia="Times New Roman" w:cstheme="minorHAnsi"/>
          <w:sz w:val="24"/>
          <w:szCs w:val="24"/>
          <w:lang w:eastAsia="pt-BR"/>
        </w:rPr>
        <w:t>, a CONTRATANTE pagará as despesas incorridas pela CONTRATADA na execução do objeto contratual</w:t>
      </w:r>
      <w:r w:rsidR="00115D6D">
        <w:rPr>
          <w:rFonts w:eastAsia="Times New Roman" w:cstheme="minorHAnsi"/>
          <w:sz w:val="24"/>
          <w:szCs w:val="24"/>
          <w:lang w:eastAsia="pt-BR"/>
        </w:rPr>
        <w:t>, observadas as diretrizes contidas neste instrumento</w:t>
      </w:r>
      <w:r w:rsidRPr="009564C3">
        <w:rPr>
          <w:rFonts w:eastAsia="Times New Roman" w:cstheme="minorHAnsi"/>
          <w:sz w:val="24"/>
          <w:szCs w:val="24"/>
          <w:lang w:eastAsia="pt-BR"/>
        </w:rPr>
        <w:t>.</w:t>
      </w:r>
      <w:r w:rsidR="00785686">
        <w:rPr>
          <w:rFonts w:eastAsia="Times New Roman" w:cstheme="minorHAnsi"/>
          <w:sz w:val="24"/>
          <w:szCs w:val="24"/>
          <w:lang w:eastAsia="pt-BR"/>
        </w:rPr>
        <w:t xml:space="preserve"> O limite máximo </w:t>
      </w:r>
      <w:r w:rsidR="00846C83">
        <w:rPr>
          <w:rFonts w:eastAsia="Times New Roman" w:cstheme="minorHAnsi"/>
          <w:sz w:val="24"/>
          <w:szCs w:val="24"/>
          <w:lang w:eastAsia="pt-BR"/>
        </w:rPr>
        <w:t xml:space="preserve">(teto) </w:t>
      </w:r>
      <w:r w:rsidR="00785686">
        <w:rPr>
          <w:rFonts w:eastAsia="Times New Roman" w:cstheme="minorHAnsi"/>
          <w:sz w:val="24"/>
          <w:szCs w:val="24"/>
          <w:lang w:eastAsia="pt-BR"/>
        </w:rPr>
        <w:t xml:space="preserve">de gastos é de </w:t>
      </w:r>
      <w:r w:rsidR="00785686" w:rsidRPr="00F10A93">
        <w:rPr>
          <w:rFonts w:eastAsia="Times New Roman" w:cstheme="minorHAnsi"/>
          <w:color w:val="0070C0"/>
          <w:sz w:val="24"/>
          <w:szCs w:val="24"/>
          <w:lang w:eastAsia="pt-BR"/>
        </w:rPr>
        <w:t xml:space="preserve">R$ </w:t>
      </w:r>
      <w:r w:rsidR="00785686" w:rsidRPr="00F10A93">
        <w:rPr>
          <w:rFonts w:ascii="Calibri" w:eastAsia="Times New Roman" w:hAnsi="Calibri" w:cs="Calibri"/>
          <w:color w:val="0070C0"/>
          <w:sz w:val="24"/>
          <w:szCs w:val="24"/>
          <w:lang w:eastAsia="pt-BR"/>
        </w:rPr>
        <w:t>.......... (..........)</w:t>
      </w:r>
      <w:r w:rsidR="00785686" w:rsidRPr="009564C3">
        <w:rPr>
          <w:rFonts w:eastAsia="Times New Roman" w:cstheme="minorHAnsi"/>
          <w:sz w:val="24"/>
          <w:szCs w:val="24"/>
          <w:lang w:eastAsia="pt-BR"/>
        </w:rPr>
        <w:t>.</w:t>
      </w:r>
    </w:p>
    <w:p w14:paraId="26971109" w14:textId="77777777" w:rsidR="00846C83" w:rsidRDefault="00846C83" w:rsidP="00846C83">
      <w:pPr>
        <w:tabs>
          <w:tab w:val="left" w:pos="709"/>
        </w:tabs>
        <w:spacing w:after="120" w:line="240" w:lineRule="auto"/>
        <w:ind w:right="34"/>
        <w:jc w:val="both"/>
        <w:rPr>
          <w:rFonts w:ascii="Calibri" w:eastAsia="Times New Roman" w:hAnsi="Calibri" w:cs="Calibri"/>
          <w:sz w:val="24"/>
          <w:szCs w:val="24"/>
          <w:lang w:eastAsia="pt-BR"/>
        </w:rPr>
      </w:pPr>
      <w:r w:rsidRPr="006059ED">
        <w:rPr>
          <w:rFonts w:ascii="Calibri" w:eastAsia="Times New Roman" w:hAnsi="Calibri" w:cs="Calibri"/>
          <w:b/>
          <w:sz w:val="24"/>
          <w:szCs w:val="24"/>
          <w:lang w:eastAsia="pt-BR"/>
        </w:rPr>
        <w:t>6.5.1.</w:t>
      </w:r>
      <w:r w:rsidRPr="008B0A76">
        <w:rPr>
          <w:rFonts w:ascii="Calibri" w:eastAsia="Times New Roman" w:hAnsi="Calibri" w:cs="Calibri"/>
          <w:sz w:val="24"/>
          <w:szCs w:val="24"/>
          <w:lang w:eastAsia="pt-BR"/>
        </w:rPr>
        <w:tab/>
      </w:r>
      <w:r w:rsidRPr="00846C83">
        <w:rPr>
          <w:rFonts w:ascii="Calibri" w:eastAsia="Times New Roman" w:hAnsi="Calibri" w:cs="Calibri"/>
          <w:sz w:val="24"/>
          <w:szCs w:val="24"/>
          <w:lang w:eastAsia="pt-BR"/>
        </w:rPr>
        <w:t>A CONTRATANTE somente arcará com os custos incorridos para a execução da encomenda, não cabendo à CONTRATADA o recebimento de qualquer outra natureza de remuneração, lucro ou pagamento além das despesas efetivamente realizadas.</w:t>
      </w:r>
    </w:p>
    <w:p w14:paraId="0C755F23" w14:textId="77777777" w:rsidR="001A121F" w:rsidRDefault="001A121F" w:rsidP="001A121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23C1E983" w14:textId="77777777" w:rsidTr="008E3BCE">
        <w:trPr>
          <w:trHeight w:val="1562"/>
        </w:trPr>
        <w:tc>
          <w:tcPr>
            <w:tcW w:w="8080" w:type="dxa"/>
            <w:shd w:val="clear" w:color="auto" w:fill="FFF2CC" w:themeFill="accent4" w:themeFillTint="33"/>
          </w:tcPr>
          <w:p w14:paraId="0DCF8587" w14:textId="77777777" w:rsidR="001A121F" w:rsidRPr="000E5E8A" w:rsidRDefault="001A121F"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w:t>
            </w:r>
            <w:r w:rsidR="008E3BCE" w:rsidRPr="000E5E8A">
              <w:rPr>
                <w:rFonts w:asciiTheme="majorHAnsi" w:hAnsiTheme="majorHAnsi" w:cstheme="majorHAnsi"/>
                <w:b/>
                <w:bCs/>
                <w:color w:val="323E4F" w:themeColor="text2" w:themeShade="BF"/>
                <w:sz w:val="22"/>
                <w:szCs w:val="22"/>
              </w:rPr>
              <w:t>6.5</w:t>
            </w:r>
            <w:r w:rsidRPr="000E5E8A">
              <w:rPr>
                <w:rFonts w:asciiTheme="majorHAnsi" w:hAnsiTheme="majorHAnsi" w:cstheme="majorHAnsi"/>
                <w:b/>
                <w:bCs/>
                <w:color w:val="323E4F" w:themeColor="text2" w:themeShade="BF"/>
                <w:sz w:val="22"/>
                <w:szCs w:val="22"/>
              </w:rPr>
              <w:t>)</w:t>
            </w:r>
          </w:p>
          <w:p w14:paraId="6D424E47" w14:textId="77777777" w:rsidR="001A121F" w:rsidRPr="008E3BCE" w:rsidRDefault="008E3BCE" w:rsidP="008E3BCE">
            <w:pPr>
              <w:tabs>
                <w:tab w:val="left" w:pos="567"/>
              </w:tabs>
              <w:spacing w:after="120"/>
              <w:ind w:right="6"/>
              <w:jc w:val="both"/>
              <w:rPr>
                <w:rFonts w:asciiTheme="majorHAnsi" w:hAnsiTheme="majorHAnsi" w:cstheme="majorHAnsi"/>
                <w:color w:val="FFC000" w:themeColor="accent4"/>
                <w:sz w:val="22"/>
                <w:szCs w:val="22"/>
              </w:rPr>
            </w:pPr>
            <w:r w:rsidRPr="000E5E8A">
              <w:rPr>
                <w:rFonts w:asciiTheme="majorHAnsi" w:hAnsiTheme="majorHAnsi" w:cstheme="majorHAnsi"/>
                <w:sz w:val="22"/>
                <w:szCs w:val="22"/>
              </w:rPr>
              <w:t>A redação acima deverá ser empregada na hipótese de contrato por “reembolso de custos sem remuneração adicional”</w:t>
            </w:r>
            <w:r w:rsidRPr="008E3BCE">
              <w:rPr>
                <w:rFonts w:asciiTheme="majorHAnsi" w:hAnsiTheme="majorHAnsi" w:cstheme="majorHAnsi"/>
                <w:sz w:val="22"/>
                <w:szCs w:val="22"/>
              </w:rPr>
              <w:t xml:space="preserve"> (art. 29, § 1º, inciso III, e §§ 6º, 7º e 8º, do Decreto nº 9.283/2018)</w:t>
            </w:r>
            <w:r w:rsidR="001A121F" w:rsidRPr="008E3BCE">
              <w:rPr>
                <w:rFonts w:asciiTheme="majorHAnsi" w:hAnsiTheme="majorHAnsi" w:cstheme="majorHAnsi"/>
                <w:sz w:val="22"/>
                <w:szCs w:val="22"/>
              </w:rPr>
              <w:t>.</w:t>
            </w:r>
          </w:p>
        </w:tc>
      </w:tr>
    </w:tbl>
    <w:p w14:paraId="612819D5" w14:textId="77777777" w:rsidR="001A121F" w:rsidRPr="008E3BCE" w:rsidRDefault="001A121F" w:rsidP="00846C83">
      <w:pPr>
        <w:tabs>
          <w:tab w:val="left" w:pos="709"/>
        </w:tabs>
        <w:spacing w:after="120" w:line="240" w:lineRule="auto"/>
        <w:ind w:right="34"/>
        <w:jc w:val="both"/>
        <w:rPr>
          <w:rFonts w:eastAsia="Times New Roman" w:cstheme="minorHAnsi"/>
          <w:color w:val="FF0000"/>
          <w:sz w:val="24"/>
          <w:szCs w:val="24"/>
          <w:lang w:eastAsia="pt-BR"/>
        </w:rPr>
      </w:pPr>
    </w:p>
    <w:p w14:paraId="5A73F903" w14:textId="77777777" w:rsidR="00115D6D" w:rsidRPr="00115D6D" w:rsidRDefault="00115D6D" w:rsidP="00115D6D">
      <w:pPr>
        <w:tabs>
          <w:tab w:val="left" w:pos="567"/>
        </w:tabs>
        <w:spacing w:after="120" w:line="240" w:lineRule="auto"/>
        <w:ind w:right="34"/>
        <w:jc w:val="both"/>
        <w:rPr>
          <w:rFonts w:eastAsia="Times New Roman" w:cstheme="minorHAnsi"/>
          <w:sz w:val="24"/>
          <w:szCs w:val="24"/>
          <w:lang w:eastAsia="pt-BR"/>
        </w:rPr>
      </w:pPr>
      <w:r w:rsidRPr="006059ED">
        <w:rPr>
          <w:rFonts w:eastAsia="Times New Roman" w:cstheme="minorHAnsi"/>
          <w:b/>
          <w:sz w:val="24"/>
          <w:szCs w:val="24"/>
          <w:lang w:eastAsia="pt-BR"/>
        </w:rPr>
        <w:t>6.6.</w:t>
      </w:r>
      <w:r w:rsidRPr="006059ED">
        <w:rPr>
          <w:rFonts w:eastAsia="Times New Roman" w:cstheme="minorHAnsi"/>
          <w:sz w:val="24"/>
          <w:szCs w:val="24"/>
          <w:lang w:eastAsia="pt-BR"/>
        </w:rPr>
        <w:tab/>
      </w:r>
      <w:r w:rsidRPr="006059ED">
        <w:rPr>
          <w:rFonts w:eastAsia="Times New Roman" w:cstheme="minorHAnsi"/>
          <w:b/>
          <w:sz w:val="24"/>
          <w:szCs w:val="24"/>
          <w:lang w:eastAsia="pt-BR"/>
        </w:rPr>
        <w:t xml:space="preserve">Reembolso de custos mais remuneração variável de incentivo. </w:t>
      </w:r>
      <w:r w:rsidRPr="009564C3">
        <w:rPr>
          <w:rFonts w:eastAsia="Times New Roman" w:cstheme="minorHAnsi"/>
          <w:sz w:val="24"/>
          <w:szCs w:val="24"/>
          <w:lang w:eastAsia="pt-BR"/>
        </w:rPr>
        <w:t xml:space="preserve">A </w:t>
      </w:r>
      <w:r w:rsidRPr="009564C3">
        <w:rPr>
          <w:rFonts w:eastAsia="Times New Roman" w:cstheme="minorHAnsi"/>
          <w:sz w:val="24"/>
          <w:szCs w:val="24"/>
          <w:u w:val="single"/>
          <w:lang w:eastAsia="pt-BR"/>
        </w:rPr>
        <w:t>título de reembolso de custos</w:t>
      </w:r>
      <w:r w:rsidRPr="009564C3">
        <w:rPr>
          <w:rFonts w:eastAsia="Times New Roman" w:cstheme="minorHAnsi"/>
          <w:sz w:val="24"/>
          <w:szCs w:val="24"/>
          <w:lang w:eastAsia="pt-BR"/>
        </w:rPr>
        <w:t>, a CONTRATANTE pagará as despesas incorridas pela CONTRATADA na execução do objeto contratual</w:t>
      </w:r>
      <w:r>
        <w:rPr>
          <w:rFonts w:eastAsia="Times New Roman" w:cstheme="minorHAnsi"/>
          <w:sz w:val="24"/>
          <w:szCs w:val="24"/>
          <w:lang w:eastAsia="pt-BR"/>
        </w:rPr>
        <w:t>, observadas as diretrizes contidas neste instrumento</w:t>
      </w:r>
      <w:r w:rsidRPr="009564C3">
        <w:rPr>
          <w:rFonts w:eastAsia="Times New Roman" w:cstheme="minorHAnsi"/>
          <w:sz w:val="24"/>
          <w:szCs w:val="24"/>
          <w:lang w:eastAsia="pt-BR"/>
        </w:rPr>
        <w:t>.</w:t>
      </w:r>
      <w:r>
        <w:rPr>
          <w:rFonts w:eastAsia="Times New Roman" w:cstheme="minorHAnsi"/>
          <w:sz w:val="24"/>
          <w:szCs w:val="24"/>
          <w:lang w:eastAsia="pt-BR"/>
        </w:rPr>
        <w:t xml:space="preserve"> O limite máximo (teto) de gastos é de </w:t>
      </w:r>
      <w:r w:rsidRPr="00F10A93">
        <w:rPr>
          <w:rFonts w:eastAsia="Times New Roman" w:cstheme="minorHAnsi"/>
          <w:color w:val="0070C0"/>
          <w:sz w:val="24"/>
          <w:szCs w:val="24"/>
          <w:lang w:eastAsia="pt-BR"/>
        </w:rPr>
        <w:t xml:space="preserve">R$ </w:t>
      </w:r>
      <w:r w:rsidRPr="00F10A93">
        <w:rPr>
          <w:rFonts w:ascii="Calibri" w:eastAsia="Times New Roman" w:hAnsi="Calibri" w:cs="Calibri"/>
          <w:color w:val="0070C0"/>
          <w:sz w:val="24"/>
          <w:szCs w:val="24"/>
          <w:lang w:eastAsia="pt-BR"/>
        </w:rPr>
        <w:t>.......... (..........)</w:t>
      </w:r>
      <w:r w:rsidRPr="009564C3">
        <w:rPr>
          <w:rFonts w:eastAsia="Times New Roman" w:cstheme="minorHAnsi"/>
          <w:sz w:val="24"/>
          <w:szCs w:val="24"/>
          <w:lang w:eastAsia="pt-BR"/>
        </w:rPr>
        <w:t>.</w:t>
      </w:r>
      <w:r w:rsidRPr="00115D6D">
        <w:rPr>
          <w:rFonts w:eastAsia="Times New Roman" w:cstheme="minorHAnsi"/>
          <w:sz w:val="24"/>
          <w:szCs w:val="24"/>
          <w:lang w:eastAsia="pt-BR"/>
        </w:rPr>
        <w:t xml:space="preserve"> </w:t>
      </w:r>
    </w:p>
    <w:p w14:paraId="2E24D2DD" w14:textId="77777777" w:rsidR="008E4781" w:rsidRDefault="00115D6D" w:rsidP="00115D6D">
      <w:pPr>
        <w:tabs>
          <w:tab w:val="left" w:pos="709"/>
        </w:tabs>
        <w:spacing w:after="120" w:line="240" w:lineRule="auto"/>
        <w:ind w:right="34"/>
        <w:jc w:val="both"/>
        <w:rPr>
          <w:rFonts w:eastAsia="Times New Roman" w:cstheme="minorHAnsi"/>
          <w:sz w:val="24"/>
          <w:szCs w:val="24"/>
          <w:lang w:eastAsia="pt-BR"/>
        </w:rPr>
      </w:pPr>
      <w:r w:rsidRPr="006059ED">
        <w:rPr>
          <w:rFonts w:ascii="Calibri" w:eastAsia="Times New Roman" w:hAnsi="Calibri" w:cs="Calibri"/>
          <w:b/>
          <w:sz w:val="24"/>
          <w:szCs w:val="24"/>
          <w:lang w:eastAsia="pt-BR"/>
        </w:rPr>
        <w:t>6.6.1.</w:t>
      </w:r>
      <w:r>
        <w:rPr>
          <w:rFonts w:ascii="Calibri" w:eastAsia="Times New Roman" w:hAnsi="Calibri" w:cs="Calibri"/>
          <w:b/>
          <w:sz w:val="24"/>
          <w:szCs w:val="24"/>
          <w:lang w:eastAsia="pt-BR"/>
        </w:rPr>
        <w:tab/>
      </w:r>
      <w:r w:rsidRPr="00115D6D">
        <w:rPr>
          <w:rFonts w:ascii="Calibri" w:eastAsia="Times New Roman" w:hAnsi="Calibri" w:cs="Calibri"/>
          <w:sz w:val="24"/>
          <w:szCs w:val="24"/>
          <w:lang w:eastAsia="pt-BR"/>
        </w:rPr>
        <w:t xml:space="preserve">A </w:t>
      </w:r>
      <w:r w:rsidRPr="00115D6D">
        <w:rPr>
          <w:rFonts w:ascii="Calibri" w:eastAsia="Times New Roman" w:hAnsi="Calibri" w:cs="Calibri"/>
          <w:sz w:val="24"/>
          <w:szCs w:val="24"/>
          <w:u w:val="single"/>
          <w:lang w:eastAsia="pt-BR"/>
        </w:rPr>
        <w:t>título de remuneração variável de incentivo</w:t>
      </w:r>
      <w:r w:rsidRPr="00115D6D">
        <w:rPr>
          <w:rFonts w:ascii="Calibri" w:eastAsia="Times New Roman" w:hAnsi="Calibri" w:cs="Calibri"/>
          <w:sz w:val="24"/>
          <w:szCs w:val="24"/>
          <w:lang w:eastAsia="pt-BR"/>
        </w:rPr>
        <w:t xml:space="preserve">, a </w:t>
      </w:r>
      <w:r w:rsidRPr="00115D6D">
        <w:rPr>
          <w:rFonts w:eastAsia="Times New Roman" w:cstheme="minorHAnsi"/>
          <w:sz w:val="24"/>
          <w:szCs w:val="24"/>
          <w:lang w:eastAsia="pt-BR"/>
        </w:rPr>
        <w:t xml:space="preserve">CONTRATANTE poderá pagar à CONTRATADA o valor máximo de </w:t>
      </w:r>
      <w:r w:rsidRPr="00F10A93">
        <w:rPr>
          <w:rFonts w:eastAsia="Times New Roman" w:cstheme="minorHAnsi"/>
          <w:color w:val="0070C0"/>
          <w:sz w:val="24"/>
          <w:szCs w:val="24"/>
          <w:lang w:eastAsia="pt-BR"/>
        </w:rPr>
        <w:t xml:space="preserve">R$ </w:t>
      </w:r>
      <w:r w:rsidRPr="00F10A93">
        <w:rPr>
          <w:rFonts w:ascii="Calibri" w:eastAsia="Times New Roman" w:hAnsi="Calibri" w:cs="Calibri"/>
          <w:color w:val="0070C0"/>
          <w:sz w:val="24"/>
          <w:szCs w:val="24"/>
          <w:lang w:eastAsia="pt-BR"/>
        </w:rPr>
        <w:t>.......... (..........)</w:t>
      </w:r>
      <w:r w:rsidRPr="00115D6D">
        <w:rPr>
          <w:rFonts w:ascii="Calibri" w:eastAsia="Times New Roman" w:hAnsi="Calibri" w:cs="Calibri"/>
          <w:sz w:val="24"/>
          <w:szCs w:val="24"/>
          <w:lang w:eastAsia="pt-BR"/>
        </w:rPr>
        <w:t>, conforme prazos e condições definidas no Anexo I deste instrumento</w:t>
      </w:r>
      <w:r w:rsidRPr="00115D6D">
        <w:rPr>
          <w:rFonts w:eastAsia="Times New Roman" w:cstheme="minorHAnsi"/>
          <w:sz w:val="24"/>
          <w:szCs w:val="24"/>
          <w:lang w:eastAsia="pt-BR"/>
        </w:rPr>
        <w:t>, de modo vinculado ao atingimento das metas relacionadas ao</w:t>
      </w:r>
      <w:r w:rsidR="008E4781">
        <w:rPr>
          <w:rFonts w:eastAsia="Times New Roman" w:cstheme="minorHAnsi"/>
          <w:sz w:val="24"/>
          <w:szCs w:val="24"/>
          <w:lang w:eastAsia="pt-BR"/>
        </w:rPr>
        <w:t>s</w:t>
      </w:r>
      <w:r w:rsidRPr="00115D6D">
        <w:rPr>
          <w:rFonts w:eastAsia="Times New Roman" w:cstheme="minorHAnsi"/>
          <w:sz w:val="24"/>
          <w:szCs w:val="24"/>
          <w:lang w:eastAsia="pt-BR"/>
        </w:rPr>
        <w:t xml:space="preserve"> prazo</w:t>
      </w:r>
      <w:r w:rsidR="008E4781">
        <w:rPr>
          <w:rFonts w:eastAsia="Times New Roman" w:cstheme="minorHAnsi"/>
          <w:sz w:val="24"/>
          <w:szCs w:val="24"/>
          <w:lang w:eastAsia="pt-BR"/>
        </w:rPr>
        <w:t>s</w:t>
      </w:r>
      <w:r w:rsidRPr="00115D6D">
        <w:rPr>
          <w:rFonts w:eastAsia="Times New Roman" w:cstheme="minorHAnsi"/>
          <w:sz w:val="24"/>
          <w:szCs w:val="24"/>
          <w:lang w:eastAsia="pt-BR"/>
        </w:rPr>
        <w:t xml:space="preserve"> de </w:t>
      </w:r>
      <w:r w:rsidR="008E4781">
        <w:rPr>
          <w:rFonts w:eastAsia="Times New Roman" w:cstheme="minorHAnsi"/>
          <w:sz w:val="24"/>
          <w:szCs w:val="24"/>
          <w:lang w:eastAsia="pt-BR"/>
        </w:rPr>
        <w:t xml:space="preserve">execução ou de </w:t>
      </w:r>
      <w:r w:rsidRPr="00115D6D">
        <w:rPr>
          <w:rFonts w:eastAsia="Times New Roman" w:cstheme="minorHAnsi"/>
          <w:sz w:val="24"/>
          <w:szCs w:val="24"/>
          <w:lang w:eastAsia="pt-BR"/>
        </w:rPr>
        <w:t xml:space="preserve">entrega, </w:t>
      </w:r>
      <w:r w:rsidR="008E4781">
        <w:rPr>
          <w:rFonts w:eastAsia="Times New Roman" w:cstheme="minorHAnsi"/>
          <w:sz w:val="24"/>
          <w:szCs w:val="24"/>
          <w:lang w:eastAsia="pt-BR"/>
        </w:rPr>
        <w:t>à contenção de custos e ao desempenho técnico da CONTRATADA</w:t>
      </w:r>
      <w:r w:rsidRPr="00115D6D">
        <w:rPr>
          <w:rFonts w:eastAsia="Times New Roman" w:cstheme="minorHAnsi"/>
          <w:sz w:val="24"/>
          <w:szCs w:val="24"/>
          <w:lang w:eastAsia="pt-BR"/>
        </w:rPr>
        <w:t>.</w:t>
      </w:r>
    </w:p>
    <w:p w14:paraId="55BA3BE7" w14:textId="77777777" w:rsidR="00115D6D" w:rsidRPr="00115D6D" w:rsidRDefault="008E4781" w:rsidP="00115D6D">
      <w:pPr>
        <w:tabs>
          <w:tab w:val="left" w:pos="709"/>
        </w:tabs>
        <w:spacing w:after="120" w:line="240" w:lineRule="auto"/>
        <w:ind w:right="34"/>
        <w:jc w:val="both"/>
        <w:rPr>
          <w:rFonts w:ascii="Calibri" w:eastAsia="Times New Roman" w:hAnsi="Calibri" w:cs="Calibri"/>
          <w:sz w:val="24"/>
          <w:szCs w:val="24"/>
          <w:lang w:eastAsia="pt-BR"/>
        </w:rPr>
      </w:pPr>
      <w:r w:rsidRPr="006059ED">
        <w:rPr>
          <w:rFonts w:ascii="Calibri" w:eastAsia="Times New Roman" w:hAnsi="Calibri" w:cs="Calibri"/>
          <w:b/>
          <w:sz w:val="24"/>
          <w:szCs w:val="24"/>
          <w:lang w:eastAsia="pt-BR"/>
        </w:rPr>
        <w:t>6.6.2.</w:t>
      </w:r>
      <w:r>
        <w:rPr>
          <w:rFonts w:ascii="Calibri" w:eastAsia="Times New Roman" w:hAnsi="Calibri" w:cs="Calibri"/>
          <w:b/>
          <w:sz w:val="24"/>
          <w:szCs w:val="24"/>
          <w:lang w:eastAsia="pt-BR"/>
        </w:rPr>
        <w:tab/>
      </w:r>
      <w:r>
        <w:rPr>
          <w:rFonts w:ascii="Calibri" w:eastAsia="Times New Roman" w:hAnsi="Calibri" w:cs="Calibri"/>
          <w:sz w:val="24"/>
          <w:szCs w:val="24"/>
          <w:lang w:eastAsia="pt-BR"/>
        </w:rPr>
        <w:t>As partes definirão precisamente, no Projeto de PD&amp;I (Anexo I), os critérios de desempenho técnico aplicados à remuneração variável de incentivo, a exemplo de padrões de qualidade, critérios de sustentabilidade ambiental, origem e custo dos componentes ou outras especificações estéticas, técnicas ou de desempenho julgadas relevantes pela CONTRATANTE, além das metas relacionadas aos prazos de execução ou de entrega e à contenção de custos.</w:t>
      </w:r>
      <w:r w:rsidR="00115D6D" w:rsidRPr="00115D6D">
        <w:rPr>
          <w:rFonts w:ascii="Calibri" w:eastAsia="Times New Roman" w:hAnsi="Calibri" w:cs="Calibri"/>
          <w:sz w:val="24"/>
          <w:szCs w:val="24"/>
          <w:lang w:eastAsia="pt-BR"/>
        </w:rPr>
        <w:t xml:space="preserve"> </w:t>
      </w:r>
    </w:p>
    <w:p w14:paraId="64990207" w14:textId="77777777" w:rsidR="001A121F" w:rsidRDefault="001A121F" w:rsidP="001A121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3BD95732" w14:textId="77777777" w:rsidTr="008E3BCE">
        <w:trPr>
          <w:trHeight w:val="1562"/>
        </w:trPr>
        <w:tc>
          <w:tcPr>
            <w:tcW w:w="8080" w:type="dxa"/>
            <w:shd w:val="clear" w:color="auto" w:fill="FFF2CC" w:themeFill="accent4" w:themeFillTint="33"/>
          </w:tcPr>
          <w:p w14:paraId="5CEFC313" w14:textId="77777777" w:rsidR="001A121F" w:rsidRPr="000E5E8A" w:rsidRDefault="001A121F"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lastRenderedPageBreak/>
              <w:t>Nota Explicativa (</w:t>
            </w:r>
            <w:r w:rsidR="008E3BCE" w:rsidRPr="000E5E8A">
              <w:rPr>
                <w:rFonts w:asciiTheme="majorHAnsi" w:hAnsiTheme="majorHAnsi" w:cstheme="majorHAnsi"/>
                <w:b/>
                <w:bCs/>
                <w:color w:val="323E4F" w:themeColor="text2" w:themeShade="BF"/>
                <w:sz w:val="22"/>
                <w:szCs w:val="22"/>
              </w:rPr>
              <w:t>6.6</w:t>
            </w:r>
            <w:r w:rsidRPr="000E5E8A">
              <w:rPr>
                <w:rFonts w:asciiTheme="majorHAnsi" w:hAnsiTheme="majorHAnsi" w:cstheme="majorHAnsi"/>
                <w:b/>
                <w:bCs/>
                <w:color w:val="323E4F" w:themeColor="text2" w:themeShade="BF"/>
                <w:sz w:val="22"/>
                <w:szCs w:val="22"/>
              </w:rPr>
              <w:t>)</w:t>
            </w:r>
          </w:p>
          <w:p w14:paraId="751B8565" w14:textId="77777777" w:rsidR="001A121F" w:rsidRPr="008E3BCE" w:rsidRDefault="008E3BCE" w:rsidP="008E3BCE">
            <w:pPr>
              <w:tabs>
                <w:tab w:val="left" w:pos="567"/>
              </w:tabs>
              <w:spacing w:after="120"/>
              <w:ind w:right="6"/>
              <w:jc w:val="both"/>
              <w:rPr>
                <w:rFonts w:asciiTheme="majorHAnsi" w:hAnsiTheme="majorHAnsi" w:cstheme="majorHAnsi"/>
                <w:color w:val="FFC000" w:themeColor="accent4"/>
                <w:sz w:val="22"/>
                <w:szCs w:val="22"/>
              </w:rPr>
            </w:pPr>
            <w:r w:rsidRPr="000E5E8A">
              <w:rPr>
                <w:rFonts w:asciiTheme="majorHAnsi" w:hAnsiTheme="majorHAnsi" w:cstheme="majorHAnsi"/>
                <w:sz w:val="22"/>
                <w:szCs w:val="22"/>
              </w:rPr>
              <w:t>A redação acima deverá ser empregada na hipótese de contrato por “reembolso de custos mais remuneração</w:t>
            </w:r>
            <w:r w:rsidRPr="008E3BCE">
              <w:rPr>
                <w:rFonts w:asciiTheme="majorHAnsi" w:hAnsiTheme="majorHAnsi" w:cstheme="majorHAnsi"/>
                <w:sz w:val="22"/>
                <w:szCs w:val="22"/>
              </w:rPr>
              <w:t xml:space="preserve"> variável de incentivo” (art. 29, § 1º, inciso IV, e §§ 6º e 9º, do Decreto nº 9.283/2018)</w:t>
            </w:r>
            <w:r w:rsidR="001A121F" w:rsidRPr="008E3BCE">
              <w:rPr>
                <w:rFonts w:asciiTheme="majorHAnsi" w:hAnsiTheme="majorHAnsi" w:cstheme="majorHAnsi"/>
                <w:sz w:val="22"/>
                <w:szCs w:val="22"/>
              </w:rPr>
              <w:t>.</w:t>
            </w:r>
          </w:p>
        </w:tc>
      </w:tr>
    </w:tbl>
    <w:p w14:paraId="1BF2FB66" w14:textId="77777777" w:rsidR="001A121F" w:rsidRDefault="001A121F" w:rsidP="00115D6D">
      <w:pPr>
        <w:tabs>
          <w:tab w:val="left" w:pos="567"/>
        </w:tabs>
        <w:spacing w:after="120" w:line="240" w:lineRule="auto"/>
        <w:ind w:right="34"/>
        <w:jc w:val="both"/>
        <w:rPr>
          <w:rFonts w:cs="Arial"/>
          <w:color w:val="000000"/>
          <w:szCs w:val="20"/>
        </w:rPr>
      </w:pPr>
    </w:p>
    <w:p w14:paraId="53A3308D" w14:textId="77777777" w:rsidR="00375C81" w:rsidRDefault="00375C81" w:rsidP="00375C81">
      <w:pPr>
        <w:tabs>
          <w:tab w:val="left" w:pos="567"/>
        </w:tabs>
        <w:spacing w:after="120" w:line="240" w:lineRule="auto"/>
        <w:ind w:right="34"/>
        <w:jc w:val="both"/>
        <w:rPr>
          <w:rFonts w:eastAsia="Times New Roman" w:cstheme="minorHAnsi"/>
          <w:sz w:val="24"/>
          <w:szCs w:val="24"/>
          <w:lang w:eastAsia="pt-BR"/>
        </w:rPr>
      </w:pPr>
      <w:r w:rsidRPr="006059ED">
        <w:rPr>
          <w:rFonts w:eastAsia="Times New Roman" w:cstheme="minorHAnsi"/>
          <w:b/>
          <w:sz w:val="24"/>
          <w:szCs w:val="24"/>
          <w:lang w:eastAsia="pt-BR"/>
        </w:rPr>
        <w:t>6.7.</w:t>
      </w:r>
      <w:r w:rsidRPr="006059ED">
        <w:rPr>
          <w:rFonts w:eastAsia="Times New Roman" w:cstheme="minorHAnsi"/>
          <w:sz w:val="24"/>
          <w:szCs w:val="24"/>
          <w:lang w:eastAsia="pt-BR"/>
        </w:rPr>
        <w:tab/>
      </w:r>
      <w:r w:rsidRPr="006059ED">
        <w:rPr>
          <w:rFonts w:eastAsia="Times New Roman" w:cstheme="minorHAnsi"/>
          <w:b/>
          <w:sz w:val="24"/>
          <w:szCs w:val="24"/>
          <w:lang w:eastAsia="pt-BR"/>
        </w:rPr>
        <w:t xml:space="preserve">Reembolso de custos mais remuneração fixa de incentivo. </w:t>
      </w:r>
      <w:r w:rsidRPr="00375C81">
        <w:rPr>
          <w:rFonts w:eastAsia="Times New Roman" w:cstheme="minorHAnsi"/>
          <w:sz w:val="24"/>
          <w:szCs w:val="24"/>
          <w:lang w:eastAsia="pt-BR"/>
        </w:rPr>
        <w:t xml:space="preserve">A </w:t>
      </w:r>
      <w:r w:rsidRPr="00375C81">
        <w:rPr>
          <w:rFonts w:eastAsia="Times New Roman" w:cstheme="minorHAnsi"/>
          <w:sz w:val="24"/>
          <w:szCs w:val="24"/>
          <w:u w:val="single"/>
          <w:lang w:eastAsia="pt-BR"/>
        </w:rPr>
        <w:t>título de reembolso de custos</w:t>
      </w:r>
      <w:r w:rsidRPr="00375C81">
        <w:rPr>
          <w:rFonts w:eastAsia="Times New Roman" w:cstheme="minorHAnsi"/>
          <w:sz w:val="24"/>
          <w:szCs w:val="24"/>
          <w:lang w:eastAsia="pt-BR"/>
        </w:rPr>
        <w:t xml:space="preserve">, </w:t>
      </w:r>
      <w:r w:rsidRPr="009564C3">
        <w:rPr>
          <w:rFonts w:eastAsia="Times New Roman" w:cstheme="minorHAnsi"/>
          <w:sz w:val="24"/>
          <w:szCs w:val="24"/>
          <w:lang w:eastAsia="pt-BR"/>
        </w:rPr>
        <w:t>a CONTRATANTE pagará as despesas incorridas pela CONTRATADA na execução do objeto contratual</w:t>
      </w:r>
      <w:r>
        <w:rPr>
          <w:rFonts w:eastAsia="Times New Roman" w:cstheme="minorHAnsi"/>
          <w:sz w:val="24"/>
          <w:szCs w:val="24"/>
          <w:lang w:eastAsia="pt-BR"/>
        </w:rPr>
        <w:t>, observadas as diretrizes contidas neste instrumento</w:t>
      </w:r>
      <w:r w:rsidRPr="009564C3">
        <w:rPr>
          <w:rFonts w:eastAsia="Times New Roman" w:cstheme="minorHAnsi"/>
          <w:sz w:val="24"/>
          <w:szCs w:val="24"/>
          <w:lang w:eastAsia="pt-BR"/>
        </w:rPr>
        <w:t>.</w:t>
      </w:r>
      <w:r>
        <w:rPr>
          <w:rFonts w:eastAsia="Times New Roman" w:cstheme="minorHAnsi"/>
          <w:sz w:val="24"/>
          <w:szCs w:val="24"/>
          <w:lang w:eastAsia="pt-BR"/>
        </w:rPr>
        <w:t xml:space="preserve"> O limite máximo (teto) de gastos é de </w:t>
      </w:r>
      <w:r w:rsidRPr="00F10A93">
        <w:rPr>
          <w:rFonts w:eastAsia="Times New Roman" w:cstheme="minorHAnsi"/>
          <w:color w:val="0070C0"/>
          <w:sz w:val="24"/>
          <w:szCs w:val="24"/>
          <w:lang w:eastAsia="pt-BR"/>
        </w:rPr>
        <w:t xml:space="preserve">R$ </w:t>
      </w:r>
      <w:r w:rsidRPr="00F10A93">
        <w:rPr>
          <w:rFonts w:ascii="Calibri" w:eastAsia="Times New Roman" w:hAnsi="Calibri" w:cs="Calibri"/>
          <w:color w:val="0070C0"/>
          <w:sz w:val="24"/>
          <w:szCs w:val="24"/>
          <w:lang w:eastAsia="pt-BR"/>
        </w:rPr>
        <w:t>.......... (..........)</w:t>
      </w:r>
      <w:r w:rsidRPr="009564C3">
        <w:rPr>
          <w:rFonts w:eastAsia="Times New Roman" w:cstheme="minorHAnsi"/>
          <w:sz w:val="24"/>
          <w:szCs w:val="24"/>
          <w:lang w:eastAsia="pt-BR"/>
        </w:rPr>
        <w:t>.</w:t>
      </w:r>
    </w:p>
    <w:p w14:paraId="368A696A" w14:textId="0F47755D" w:rsidR="00375C81" w:rsidRDefault="00375C81" w:rsidP="00375C81">
      <w:pPr>
        <w:tabs>
          <w:tab w:val="left" w:pos="709"/>
        </w:tabs>
        <w:spacing w:after="120" w:line="240" w:lineRule="auto"/>
        <w:ind w:right="34"/>
        <w:jc w:val="both"/>
        <w:rPr>
          <w:rFonts w:eastAsia="Times New Roman" w:cstheme="minorHAnsi"/>
          <w:sz w:val="24"/>
          <w:szCs w:val="24"/>
          <w:lang w:eastAsia="pt-BR"/>
        </w:rPr>
      </w:pPr>
      <w:r w:rsidRPr="006059ED">
        <w:rPr>
          <w:rFonts w:ascii="Calibri" w:eastAsia="Times New Roman" w:hAnsi="Calibri" w:cs="Calibri"/>
          <w:b/>
          <w:sz w:val="24"/>
          <w:szCs w:val="24"/>
          <w:lang w:eastAsia="pt-BR"/>
        </w:rPr>
        <w:t>6.7.1.</w:t>
      </w:r>
      <w:r w:rsidRPr="008B0A76">
        <w:rPr>
          <w:rFonts w:ascii="Calibri" w:eastAsia="Times New Roman" w:hAnsi="Calibri" w:cs="Calibri"/>
          <w:b/>
          <w:sz w:val="24"/>
          <w:szCs w:val="24"/>
          <w:lang w:eastAsia="pt-BR"/>
        </w:rPr>
        <w:tab/>
      </w:r>
      <w:r w:rsidRPr="00115D6D">
        <w:rPr>
          <w:rFonts w:ascii="Calibri" w:eastAsia="Times New Roman" w:hAnsi="Calibri" w:cs="Calibri"/>
          <w:sz w:val="24"/>
          <w:szCs w:val="24"/>
          <w:lang w:eastAsia="pt-BR"/>
        </w:rPr>
        <w:t>A</w:t>
      </w:r>
      <w:r w:rsidRPr="00375C81">
        <w:rPr>
          <w:rFonts w:ascii="Calibri" w:eastAsia="Times New Roman" w:hAnsi="Calibri" w:cs="Calibri"/>
          <w:sz w:val="24"/>
          <w:szCs w:val="24"/>
          <w:lang w:eastAsia="pt-BR"/>
        </w:rPr>
        <w:t xml:space="preserve"> </w:t>
      </w:r>
      <w:r w:rsidRPr="00375C81">
        <w:rPr>
          <w:rFonts w:ascii="Calibri" w:eastAsia="Times New Roman" w:hAnsi="Calibri" w:cs="Calibri"/>
          <w:sz w:val="24"/>
          <w:szCs w:val="24"/>
          <w:u w:val="single"/>
          <w:lang w:eastAsia="pt-BR"/>
        </w:rPr>
        <w:t>título de remuneração fixa de incentivo</w:t>
      </w:r>
      <w:r w:rsidRPr="00375C81">
        <w:rPr>
          <w:rFonts w:ascii="Calibri" w:eastAsia="Times New Roman" w:hAnsi="Calibri" w:cs="Calibri"/>
          <w:sz w:val="24"/>
          <w:szCs w:val="24"/>
          <w:lang w:eastAsia="pt-BR"/>
        </w:rPr>
        <w:t xml:space="preserve">, a </w:t>
      </w:r>
      <w:r w:rsidRPr="00375C81">
        <w:rPr>
          <w:rFonts w:eastAsia="Times New Roman" w:cstheme="minorHAnsi"/>
          <w:sz w:val="24"/>
          <w:szCs w:val="24"/>
          <w:lang w:eastAsia="pt-BR"/>
        </w:rPr>
        <w:t xml:space="preserve">CONTRATANTE pagará à CONTRATADA o valor de </w:t>
      </w:r>
      <w:r w:rsidRPr="00F10A93">
        <w:rPr>
          <w:rFonts w:eastAsia="Times New Roman" w:cstheme="minorHAnsi"/>
          <w:color w:val="0070C0"/>
          <w:sz w:val="24"/>
          <w:szCs w:val="24"/>
          <w:lang w:eastAsia="pt-BR"/>
        </w:rPr>
        <w:t>R$ ....</w:t>
      </w:r>
      <w:r w:rsidRPr="00F10A93">
        <w:rPr>
          <w:rFonts w:ascii="Calibri" w:eastAsia="Times New Roman" w:hAnsi="Calibri" w:cs="Calibri"/>
          <w:color w:val="0070C0"/>
          <w:sz w:val="24"/>
          <w:szCs w:val="24"/>
          <w:lang w:eastAsia="pt-BR"/>
        </w:rPr>
        <w:t>..........</w:t>
      </w:r>
      <w:r w:rsidR="00F10A93">
        <w:rPr>
          <w:rFonts w:ascii="Calibri" w:eastAsia="Times New Roman" w:hAnsi="Calibri" w:cs="Calibri"/>
          <w:color w:val="0070C0"/>
          <w:sz w:val="24"/>
          <w:szCs w:val="24"/>
          <w:lang w:eastAsia="pt-BR"/>
        </w:rPr>
        <w:t xml:space="preserve"> </w:t>
      </w:r>
      <w:r w:rsidR="00F10A93" w:rsidRPr="00F10A93">
        <w:rPr>
          <w:rFonts w:ascii="Calibri" w:eastAsia="Times New Roman" w:hAnsi="Calibri" w:cs="Calibri"/>
          <w:color w:val="0070C0"/>
          <w:sz w:val="24"/>
          <w:szCs w:val="24"/>
          <w:lang w:eastAsia="pt-BR"/>
        </w:rPr>
        <w:t>(..........)</w:t>
      </w:r>
      <w:r w:rsidRPr="00375C81">
        <w:rPr>
          <w:rFonts w:ascii="Calibri" w:eastAsia="Times New Roman" w:hAnsi="Calibri" w:cs="Calibri"/>
          <w:sz w:val="24"/>
          <w:szCs w:val="24"/>
          <w:lang w:eastAsia="pt-BR"/>
        </w:rPr>
        <w:t>, conforme prazos e condições definidas no Anexo I deste instrumento</w:t>
      </w:r>
      <w:r w:rsidRPr="00375C81">
        <w:rPr>
          <w:rFonts w:eastAsia="Times New Roman" w:cstheme="minorHAnsi"/>
          <w:sz w:val="24"/>
          <w:szCs w:val="24"/>
          <w:lang w:eastAsia="pt-BR"/>
        </w:rPr>
        <w:t>.</w:t>
      </w:r>
    </w:p>
    <w:p w14:paraId="76FAD954" w14:textId="77777777" w:rsidR="00FA2C4A" w:rsidRPr="00375C81" w:rsidRDefault="00FA2C4A" w:rsidP="00375C81">
      <w:pPr>
        <w:tabs>
          <w:tab w:val="left" w:pos="709"/>
        </w:tabs>
        <w:spacing w:after="120" w:line="240" w:lineRule="auto"/>
        <w:ind w:right="34"/>
        <w:jc w:val="both"/>
        <w:rPr>
          <w:rFonts w:eastAsia="Times New Roman" w:cstheme="minorHAnsi"/>
          <w:sz w:val="24"/>
          <w:szCs w:val="24"/>
          <w:lang w:eastAsia="pt-BR"/>
        </w:rPr>
      </w:pPr>
      <w:r w:rsidRPr="006059ED">
        <w:rPr>
          <w:rFonts w:ascii="Calibri" w:eastAsia="Times New Roman" w:hAnsi="Calibri" w:cs="Calibri"/>
          <w:b/>
          <w:sz w:val="24"/>
          <w:szCs w:val="24"/>
          <w:lang w:eastAsia="pt-BR"/>
        </w:rPr>
        <w:t>6.7.2.</w:t>
      </w:r>
      <w:r w:rsidRPr="008B0A76">
        <w:rPr>
          <w:rFonts w:ascii="Calibri" w:eastAsia="Times New Roman" w:hAnsi="Calibri" w:cs="Calibri"/>
          <w:b/>
          <w:sz w:val="24"/>
          <w:szCs w:val="24"/>
          <w:lang w:eastAsia="pt-BR"/>
        </w:rPr>
        <w:tab/>
      </w:r>
      <w:r w:rsidRPr="00115D6D">
        <w:rPr>
          <w:rFonts w:ascii="Calibri" w:eastAsia="Times New Roman" w:hAnsi="Calibri" w:cs="Calibri"/>
          <w:sz w:val="24"/>
          <w:szCs w:val="24"/>
          <w:lang w:eastAsia="pt-BR"/>
        </w:rPr>
        <w:t>A</w:t>
      </w:r>
      <w:r>
        <w:rPr>
          <w:rFonts w:ascii="Calibri" w:eastAsia="Times New Roman" w:hAnsi="Calibri" w:cs="Calibri"/>
          <w:sz w:val="24"/>
          <w:szCs w:val="24"/>
          <w:lang w:eastAsia="pt-BR"/>
        </w:rPr>
        <w:t xml:space="preserve"> remuneração fixa de incentivo não poderá ser calculada como percentual das despesas efetivamente incorridas pela CONTRATADA.</w:t>
      </w:r>
    </w:p>
    <w:p w14:paraId="107052D8" w14:textId="77777777" w:rsidR="008E3BCE" w:rsidRDefault="008E3BCE" w:rsidP="001A121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0C7D7CC5" w14:textId="77777777" w:rsidTr="008E3BCE">
        <w:trPr>
          <w:trHeight w:val="992"/>
        </w:trPr>
        <w:tc>
          <w:tcPr>
            <w:tcW w:w="8080" w:type="dxa"/>
            <w:shd w:val="clear" w:color="auto" w:fill="FFF2CC" w:themeFill="accent4" w:themeFillTint="33"/>
          </w:tcPr>
          <w:p w14:paraId="4026EE87" w14:textId="77777777" w:rsidR="001A121F" w:rsidRPr="000E5E8A" w:rsidRDefault="001A121F" w:rsidP="008E3BCE">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w:t>
            </w:r>
            <w:r w:rsidR="008E3BCE" w:rsidRPr="000E5E8A">
              <w:rPr>
                <w:rFonts w:asciiTheme="majorHAnsi" w:hAnsiTheme="majorHAnsi" w:cstheme="majorHAnsi"/>
                <w:b/>
                <w:bCs/>
                <w:color w:val="323E4F" w:themeColor="text2" w:themeShade="BF"/>
                <w:sz w:val="22"/>
                <w:szCs w:val="22"/>
              </w:rPr>
              <w:t>6.7</w:t>
            </w:r>
            <w:r w:rsidRPr="000E5E8A">
              <w:rPr>
                <w:rFonts w:asciiTheme="majorHAnsi" w:hAnsiTheme="majorHAnsi" w:cstheme="majorHAnsi"/>
                <w:b/>
                <w:bCs/>
                <w:color w:val="323E4F" w:themeColor="text2" w:themeShade="BF"/>
                <w:sz w:val="22"/>
                <w:szCs w:val="22"/>
              </w:rPr>
              <w:t>)</w:t>
            </w:r>
          </w:p>
          <w:p w14:paraId="30998484" w14:textId="77777777" w:rsidR="001A121F" w:rsidRPr="008E3BCE" w:rsidRDefault="008E3BCE" w:rsidP="008E3BCE">
            <w:pPr>
              <w:tabs>
                <w:tab w:val="left" w:pos="567"/>
              </w:tabs>
              <w:spacing w:after="120"/>
              <w:ind w:right="6"/>
              <w:jc w:val="both"/>
              <w:rPr>
                <w:rFonts w:asciiTheme="majorHAnsi" w:hAnsiTheme="majorHAnsi" w:cstheme="majorHAnsi"/>
                <w:color w:val="FFC000" w:themeColor="accent4"/>
                <w:sz w:val="22"/>
                <w:szCs w:val="22"/>
              </w:rPr>
            </w:pPr>
            <w:r w:rsidRPr="000E5E8A">
              <w:rPr>
                <w:rFonts w:asciiTheme="majorHAnsi" w:hAnsiTheme="majorHAnsi" w:cstheme="majorHAnsi"/>
                <w:sz w:val="22"/>
                <w:szCs w:val="22"/>
              </w:rPr>
              <w:t>A redação acima deverá ser empregada na hipótese de contrato por “reembolso de custos mais remuneração fixa</w:t>
            </w:r>
            <w:r w:rsidRPr="008E3BCE">
              <w:rPr>
                <w:rFonts w:asciiTheme="majorHAnsi" w:hAnsiTheme="majorHAnsi" w:cstheme="majorHAnsi"/>
                <w:sz w:val="22"/>
                <w:szCs w:val="22"/>
              </w:rPr>
              <w:t xml:space="preserve"> de incentivo” (art. 29, § 1º, inciso V, e §§ 6º, 10 e 11, do Decreto nº 9.283/2018)</w:t>
            </w:r>
            <w:r w:rsidR="001A121F" w:rsidRPr="008E3BCE">
              <w:rPr>
                <w:rFonts w:asciiTheme="majorHAnsi" w:hAnsiTheme="majorHAnsi" w:cstheme="majorHAnsi"/>
                <w:sz w:val="22"/>
                <w:szCs w:val="22"/>
              </w:rPr>
              <w:t>.</w:t>
            </w:r>
          </w:p>
        </w:tc>
      </w:tr>
    </w:tbl>
    <w:p w14:paraId="4528499D" w14:textId="77777777" w:rsidR="001A121F" w:rsidRDefault="001A121F" w:rsidP="00375C81">
      <w:pPr>
        <w:spacing w:after="120" w:line="240" w:lineRule="auto"/>
        <w:jc w:val="both"/>
        <w:rPr>
          <w:rFonts w:ascii="Candara" w:hAnsi="Candara" w:cs="Arial"/>
          <w:color w:val="000000"/>
        </w:rPr>
      </w:pPr>
    </w:p>
    <w:p w14:paraId="359CE0C8" w14:textId="77777777" w:rsidR="00785686" w:rsidRDefault="009564C3" w:rsidP="009564C3">
      <w:pPr>
        <w:tabs>
          <w:tab w:val="left" w:pos="567"/>
        </w:tabs>
        <w:spacing w:after="120" w:line="240" w:lineRule="auto"/>
        <w:ind w:right="34"/>
        <w:jc w:val="both"/>
        <w:rPr>
          <w:rFonts w:eastAsia="Times New Roman" w:cstheme="minorHAnsi"/>
          <w:b/>
          <w:color w:val="2F5496" w:themeColor="accent5" w:themeShade="BF"/>
          <w:sz w:val="24"/>
          <w:szCs w:val="24"/>
          <w:lang w:eastAsia="pt-BR"/>
        </w:rPr>
      </w:pPr>
      <w:r w:rsidRPr="006059ED">
        <w:rPr>
          <w:rFonts w:ascii="Calibri" w:eastAsia="Times New Roman" w:hAnsi="Calibri" w:cs="Calibri"/>
          <w:b/>
          <w:sz w:val="24"/>
          <w:szCs w:val="24"/>
          <w:lang w:eastAsia="pt-BR"/>
        </w:rPr>
        <w:t>6.</w:t>
      </w:r>
      <w:r w:rsidR="00375C81" w:rsidRPr="006059ED">
        <w:rPr>
          <w:rFonts w:ascii="Calibri" w:eastAsia="Times New Roman" w:hAnsi="Calibri" w:cs="Calibri"/>
          <w:b/>
          <w:sz w:val="24"/>
          <w:szCs w:val="24"/>
          <w:lang w:eastAsia="pt-BR"/>
        </w:rPr>
        <w:t>8</w:t>
      </w:r>
      <w:r w:rsidRPr="006059ED">
        <w:rPr>
          <w:rFonts w:ascii="Calibri" w:eastAsia="Times New Roman" w:hAnsi="Calibri" w:cs="Calibri"/>
          <w:b/>
          <w:sz w:val="24"/>
          <w:szCs w:val="24"/>
          <w:lang w:eastAsia="pt-BR"/>
        </w:rPr>
        <w:t>.</w:t>
      </w:r>
      <w:r w:rsidRPr="006059ED">
        <w:rPr>
          <w:rFonts w:ascii="Calibri" w:eastAsia="Times New Roman" w:hAnsi="Calibri" w:cs="Calibri"/>
          <w:sz w:val="24"/>
          <w:szCs w:val="24"/>
          <w:lang w:eastAsia="pt-BR"/>
        </w:rPr>
        <w:tab/>
      </w:r>
      <w:r w:rsidR="00785686" w:rsidRPr="006059ED">
        <w:rPr>
          <w:rFonts w:ascii="Calibri" w:eastAsia="Times New Roman" w:hAnsi="Calibri" w:cstheme="minorHAnsi"/>
          <w:b/>
          <w:sz w:val="24"/>
          <w:szCs w:val="24"/>
          <w:lang w:eastAsia="pt-BR"/>
        </w:rPr>
        <w:t xml:space="preserve">Diretrizes </w:t>
      </w:r>
      <w:r w:rsidR="00375C81" w:rsidRPr="006059ED">
        <w:rPr>
          <w:rFonts w:ascii="Calibri" w:eastAsia="Times New Roman" w:hAnsi="Calibri" w:cstheme="minorHAnsi"/>
          <w:b/>
          <w:sz w:val="24"/>
          <w:szCs w:val="24"/>
          <w:lang w:eastAsia="pt-BR"/>
        </w:rPr>
        <w:t xml:space="preserve">gerais </w:t>
      </w:r>
      <w:r w:rsidR="00785686" w:rsidRPr="006059ED">
        <w:rPr>
          <w:rFonts w:ascii="Calibri" w:eastAsia="Times New Roman" w:hAnsi="Calibri" w:cstheme="minorHAnsi"/>
          <w:b/>
          <w:sz w:val="24"/>
          <w:szCs w:val="24"/>
          <w:lang w:eastAsia="pt-BR"/>
        </w:rPr>
        <w:t>na hipótese de reembolso de custos.</w:t>
      </w:r>
      <w:r w:rsidR="00785686" w:rsidRPr="006059ED">
        <w:rPr>
          <w:rFonts w:eastAsia="Times New Roman" w:cstheme="minorHAnsi"/>
          <w:b/>
          <w:sz w:val="24"/>
          <w:szCs w:val="24"/>
          <w:lang w:eastAsia="pt-BR"/>
        </w:rPr>
        <w:t xml:space="preserve"> </w:t>
      </w:r>
      <w:r w:rsidR="00785686" w:rsidRPr="009564C3">
        <w:rPr>
          <w:rFonts w:ascii="Calibri" w:eastAsia="Times New Roman" w:hAnsi="Calibri" w:cs="Calibri"/>
          <w:sz w:val="24"/>
          <w:szCs w:val="24"/>
          <w:lang w:eastAsia="pt-BR"/>
        </w:rPr>
        <w:t xml:space="preserve">A CONTRATADA não poderá exceder o limite máximo de gastos </w:t>
      </w:r>
      <w:r w:rsidR="00785686">
        <w:rPr>
          <w:rFonts w:ascii="Calibri" w:eastAsia="Times New Roman" w:hAnsi="Calibri" w:cs="Calibri"/>
          <w:sz w:val="24"/>
          <w:szCs w:val="24"/>
          <w:lang w:eastAsia="pt-BR"/>
        </w:rPr>
        <w:t>estipulado neste contrato</w:t>
      </w:r>
      <w:r w:rsidR="00785686" w:rsidRPr="009564C3">
        <w:rPr>
          <w:rFonts w:eastAsia="Times New Roman" w:cstheme="minorHAnsi"/>
          <w:sz w:val="24"/>
          <w:szCs w:val="24"/>
          <w:lang w:eastAsia="pt-BR"/>
        </w:rPr>
        <w:t>. Eventual superação desse teto de gastos será arcado pela CONTRATADA por sua conta e risco, sem direito a reembolso de custos ou reparação de danos.</w:t>
      </w:r>
      <w:r w:rsidR="00785686">
        <w:rPr>
          <w:rFonts w:eastAsia="Times New Roman" w:cstheme="minorHAnsi"/>
          <w:sz w:val="24"/>
          <w:szCs w:val="24"/>
          <w:lang w:eastAsia="pt-BR"/>
        </w:rPr>
        <w:t xml:space="preserve"> Eventual necessidade de aumento do teto de gastos será objeto de prévia negociação entre as partes.</w:t>
      </w:r>
    </w:p>
    <w:p w14:paraId="5E681CD7" w14:textId="67C4EB19" w:rsidR="009564C3" w:rsidRPr="009564C3" w:rsidRDefault="009564C3" w:rsidP="009564C3">
      <w:pPr>
        <w:tabs>
          <w:tab w:val="left" w:pos="567"/>
        </w:tabs>
        <w:spacing w:after="120" w:line="240" w:lineRule="auto"/>
        <w:ind w:right="34"/>
        <w:jc w:val="both"/>
        <w:rPr>
          <w:rFonts w:eastAsia="Times New Roman" w:cstheme="minorHAnsi"/>
          <w:sz w:val="24"/>
          <w:szCs w:val="24"/>
          <w:lang w:eastAsia="pt-BR"/>
        </w:rPr>
      </w:pPr>
      <w:r w:rsidRPr="006059ED">
        <w:rPr>
          <w:rFonts w:eastAsia="Times New Roman" w:cstheme="minorHAnsi"/>
          <w:b/>
          <w:sz w:val="24"/>
          <w:szCs w:val="24"/>
          <w:lang w:eastAsia="pt-BR"/>
        </w:rPr>
        <w:t>6.</w:t>
      </w:r>
      <w:r w:rsidR="00375C81" w:rsidRPr="006059ED">
        <w:rPr>
          <w:rFonts w:eastAsia="Times New Roman" w:cstheme="minorHAnsi"/>
          <w:b/>
          <w:sz w:val="24"/>
          <w:szCs w:val="24"/>
          <w:lang w:eastAsia="pt-BR"/>
        </w:rPr>
        <w:t>8</w:t>
      </w:r>
      <w:r w:rsidR="00785686" w:rsidRPr="006059ED">
        <w:rPr>
          <w:rFonts w:eastAsia="Times New Roman" w:cstheme="minorHAnsi"/>
          <w:b/>
          <w:sz w:val="24"/>
          <w:szCs w:val="24"/>
          <w:lang w:eastAsia="pt-BR"/>
        </w:rPr>
        <w:t>.1.</w:t>
      </w:r>
      <w:r w:rsidRPr="008B0A76">
        <w:rPr>
          <w:rFonts w:eastAsia="Times New Roman" w:cstheme="minorHAnsi"/>
          <w:sz w:val="24"/>
          <w:szCs w:val="24"/>
          <w:lang w:eastAsia="pt-BR"/>
        </w:rPr>
        <w:t xml:space="preserve"> </w:t>
      </w:r>
      <w:r w:rsidRPr="008B0A76">
        <w:rPr>
          <w:rFonts w:eastAsia="Times New Roman" w:cstheme="minorHAnsi"/>
          <w:sz w:val="24"/>
          <w:szCs w:val="24"/>
          <w:lang w:eastAsia="pt-BR"/>
        </w:rPr>
        <w:tab/>
      </w:r>
      <w:r w:rsidR="004005BC">
        <w:rPr>
          <w:rFonts w:eastAsia="Times New Roman" w:cstheme="minorHAnsi"/>
          <w:sz w:val="24"/>
          <w:szCs w:val="24"/>
          <w:lang w:eastAsia="pt-BR"/>
        </w:rPr>
        <w:t xml:space="preserve">Se existir </w:t>
      </w:r>
      <w:r w:rsidRPr="009564C3">
        <w:rPr>
          <w:rFonts w:eastAsia="Times New Roman" w:cstheme="minorHAnsi"/>
          <w:sz w:val="24"/>
          <w:szCs w:val="24"/>
          <w:lang w:eastAsia="pt-BR"/>
        </w:rPr>
        <w:t xml:space="preserve">disponibilidade orçamentária, o teto de gastos poderá ser elevado, mediante termo aditivo, sem sujeição aos limites estabelecidos pelo art. </w:t>
      </w:r>
      <w:r w:rsidR="00E00A30">
        <w:rPr>
          <w:rFonts w:eastAsia="Times New Roman" w:cstheme="minorHAnsi"/>
          <w:sz w:val="24"/>
          <w:szCs w:val="24"/>
          <w:lang w:eastAsia="pt-BR"/>
        </w:rPr>
        <w:t>125</w:t>
      </w:r>
      <w:r w:rsidRPr="009564C3">
        <w:rPr>
          <w:rFonts w:eastAsia="Times New Roman" w:cstheme="minorHAnsi"/>
          <w:sz w:val="24"/>
          <w:szCs w:val="24"/>
          <w:lang w:eastAsia="pt-BR"/>
        </w:rPr>
        <w:t xml:space="preserve"> da Lei nº </w:t>
      </w:r>
      <w:r w:rsidR="00E00A30">
        <w:rPr>
          <w:rFonts w:eastAsia="Times New Roman" w:cstheme="minorHAnsi"/>
          <w:sz w:val="24"/>
          <w:szCs w:val="24"/>
          <w:lang w:eastAsia="pt-BR"/>
        </w:rPr>
        <w:t>14.133, de 2021</w:t>
      </w:r>
      <w:r w:rsidRPr="009564C3">
        <w:rPr>
          <w:rFonts w:eastAsia="Times New Roman" w:cstheme="minorHAnsi"/>
          <w:sz w:val="24"/>
          <w:szCs w:val="24"/>
          <w:lang w:eastAsia="pt-BR"/>
        </w:rPr>
        <w:t>. A elevação do teto de gastos deverá ser precedida de avaliação técnica e financeira da CONTRATANTE que demonstre:</w:t>
      </w:r>
    </w:p>
    <w:p w14:paraId="5B27492F" w14:textId="77777777" w:rsidR="009564C3" w:rsidRPr="009564C3" w:rsidRDefault="009564C3" w:rsidP="009564C3">
      <w:pPr>
        <w:tabs>
          <w:tab w:val="left" w:pos="426"/>
        </w:tabs>
        <w:spacing w:after="120" w:line="240" w:lineRule="auto"/>
        <w:ind w:right="34"/>
        <w:jc w:val="both"/>
        <w:rPr>
          <w:rFonts w:eastAsia="Times New Roman" w:cstheme="minorHAnsi"/>
          <w:sz w:val="24"/>
          <w:szCs w:val="24"/>
          <w:lang w:eastAsia="pt-BR"/>
        </w:rPr>
      </w:pPr>
      <w:r w:rsidRPr="009564C3">
        <w:rPr>
          <w:rFonts w:eastAsia="Times New Roman" w:cstheme="minorHAnsi"/>
          <w:sz w:val="24"/>
          <w:szCs w:val="24"/>
          <w:lang w:eastAsia="pt-BR"/>
        </w:rPr>
        <w:t xml:space="preserve">I – </w:t>
      </w:r>
      <w:r w:rsidRPr="009564C3">
        <w:rPr>
          <w:rFonts w:eastAsia="Times New Roman" w:cstheme="minorHAnsi"/>
          <w:sz w:val="24"/>
          <w:szCs w:val="24"/>
          <w:lang w:eastAsia="pt-BR"/>
        </w:rPr>
        <w:tab/>
        <w:t>a viabilidade técnica e econômica do Projeto de PD&amp;I à luz do conhecimento técnico-científico e das demais informações disponíveis no momento da celebração do aditivo; e</w:t>
      </w:r>
    </w:p>
    <w:p w14:paraId="6F2FE57B" w14:textId="78363346" w:rsidR="001A121F" w:rsidRDefault="009564C3" w:rsidP="003C0E2A">
      <w:pPr>
        <w:tabs>
          <w:tab w:val="left" w:pos="426"/>
        </w:tabs>
        <w:spacing w:after="120" w:line="240" w:lineRule="auto"/>
        <w:ind w:right="34"/>
        <w:jc w:val="both"/>
        <w:rPr>
          <w:rFonts w:cs="Times New Roman"/>
          <w:color w:val="FFC000" w:themeColor="accent4"/>
          <w:sz w:val="24"/>
          <w:szCs w:val="24"/>
        </w:rPr>
      </w:pPr>
      <w:r w:rsidRPr="009564C3">
        <w:rPr>
          <w:rFonts w:eastAsia="Times New Roman" w:cstheme="minorHAnsi"/>
          <w:sz w:val="24"/>
          <w:szCs w:val="24"/>
          <w:lang w:eastAsia="pt-BR"/>
        </w:rPr>
        <w:t xml:space="preserve">II – </w:t>
      </w:r>
      <w:r w:rsidRPr="009564C3">
        <w:rPr>
          <w:rFonts w:eastAsia="Times New Roman" w:cstheme="minorHAnsi"/>
          <w:sz w:val="24"/>
          <w:szCs w:val="24"/>
          <w:lang w:eastAsia="pt-BR"/>
        </w:rPr>
        <w:tab/>
        <w:t>as razões da insuficiência do teto de gastos anteriormente definido.</w:t>
      </w:r>
    </w:p>
    <w:p w14:paraId="5150C510" w14:textId="77777777" w:rsidR="00C40CEF" w:rsidRDefault="00C40CEF" w:rsidP="00C40CEF">
      <w:pPr>
        <w:tabs>
          <w:tab w:val="left" w:pos="567"/>
        </w:tabs>
        <w:spacing w:after="120" w:line="240" w:lineRule="auto"/>
        <w:ind w:right="34"/>
        <w:jc w:val="both"/>
        <w:rPr>
          <w:rFonts w:cstheme="minorHAnsi"/>
          <w:sz w:val="24"/>
          <w:szCs w:val="24"/>
        </w:rPr>
      </w:pPr>
      <w:r w:rsidRPr="006059ED">
        <w:rPr>
          <w:rFonts w:ascii="Calibri" w:eastAsia="Times New Roman" w:hAnsi="Calibri" w:cs="Calibri"/>
          <w:b/>
          <w:sz w:val="24"/>
          <w:szCs w:val="24"/>
          <w:lang w:eastAsia="pt-BR"/>
        </w:rPr>
        <w:t>6.8.2.</w:t>
      </w:r>
      <w:r w:rsidRPr="006059ED">
        <w:rPr>
          <w:rFonts w:ascii="Calibri" w:eastAsia="Times New Roman" w:hAnsi="Calibri" w:cs="Calibri"/>
          <w:sz w:val="24"/>
          <w:szCs w:val="24"/>
          <w:lang w:eastAsia="pt-BR"/>
        </w:rPr>
        <w:tab/>
      </w:r>
      <w:r w:rsidRPr="008B0A76">
        <w:rPr>
          <w:rFonts w:ascii="Calibri" w:eastAsia="Times New Roman" w:hAnsi="Calibri" w:cs="Calibri"/>
          <w:sz w:val="24"/>
          <w:szCs w:val="24"/>
          <w:lang w:eastAsia="pt-BR"/>
        </w:rPr>
        <w:tab/>
      </w:r>
      <w:r w:rsidRPr="009564C3">
        <w:rPr>
          <w:rFonts w:ascii="Calibri" w:eastAsia="Times New Roman" w:hAnsi="Calibri" w:cs="Calibri"/>
          <w:sz w:val="24"/>
          <w:szCs w:val="24"/>
          <w:lang w:eastAsia="pt-BR"/>
        </w:rPr>
        <w:t xml:space="preserve">No valor a ser pago a título de reembolso de custos poderão ser </w:t>
      </w:r>
      <w:r w:rsidRPr="009564C3">
        <w:rPr>
          <w:rFonts w:cstheme="minorHAnsi"/>
          <w:sz w:val="24"/>
          <w:szCs w:val="24"/>
        </w:rPr>
        <w:t xml:space="preserve">incluídas todas as despesas diretas e indiretas incorridas pela CONTRATADA, inclusive tributos, encargos sociais, trabalhistas, previdenciários, fiscais e comerciais, seguros, fretes, </w:t>
      </w:r>
      <w:r w:rsidRPr="009564C3">
        <w:rPr>
          <w:rFonts w:cstheme="minorHAnsi"/>
          <w:sz w:val="24"/>
          <w:szCs w:val="24"/>
        </w:rPr>
        <w:lastRenderedPageBreak/>
        <w:t>fabricação de protótipos, testes e outros, desde que necessárias para a execução da encomenda tecnológica segundo os parâmetros estabelecidos no Projeto de PD&amp;I.</w:t>
      </w:r>
    </w:p>
    <w:p w14:paraId="22A4D9B8" w14:textId="77777777" w:rsidR="00FA2C4A" w:rsidRDefault="00FA2C4A" w:rsidP="00C40CEF">
      <w:pPr>
        <w:tabs>
          <w:tab w:val="left" w:pos="567"/>
        </w:tabs>
        <w:spacing w:after="120" w:line="240" w:lineRule="auto"/>
        <w:ind w:right="34"/>
        <w:jc w:val="both"/>
        <w:rPr>
          <w:rFonts w:cstheme="minorHAnsi"/>
          <w:sz w:val="24"/>
          <w:szCs w:val="24"/>
        </w:rPr>
      </w:pPr>
      <w:r w:rsidRPr="006059ED">
        <w:rPr>
          <w:rFonts w:ascii="Calibri" w:eastAsia="Times New Roman" w:hAnsi="Calibri" w:cs="Calibri"/>
          <w:b/>
          <w:sz w:val="24"/>
          <w:szCs w:val="24"/>
          <w:lang w:eastAsia="pt-BR"/>
        </w:rPr>
        <w:t>6.8.3.</w:t>
      </w:r>
      <w:r w:rsidRPr="006059ED">
        <w:rPr>
          <w:rFonts w:ascii="Calibri" w:eastAsia="Times New Roman" w:hAnsi="Calibri" w:cs="Calibri"/>
          <w:sz w:val="24"/>
          <w:szCs w:val="24"/>
          <w:lang w:eastAsia="pt-BR"/>
        </w:rPr>
        <w:tab/>
      </w:r>
      <w:r w:rsidRPr="008B0A76">
        <w:rPr>
          <w:rFonts w:ascii="Calibri" w:eastAsia="Times New Roman" w:hAnsi="Calibri" w:cs="Calibri"/>
          <w:sz w:val="24"/>
          <w:szCs w:val="24"/>
          <w:lang w:eastAsia="pt-BR"/>
        </w:rPr>
        <w:tab/>
      </w:r>
      <w:r>
        <w:rPr>
          <w:rFonts w:ascii="Calibri" w:eastAsia="Times New Roman" w:hAnsi="Calibri" w:cs="Calibri"/>
          <w:sz w:val="24"/>
          <w:szCs w:val="24"/>
          <w:lang w:eastAsia="pt-BR"/>
        </w:rPr>
        <w:t>Despesas com auditorias contábeis externas não poderão ser objeto de reembolso de custos, assim como não deverão compor o valor d</w:t>
      </w:r>
      <w:r w:rsidR="006F24F2">
        <w:rPr>
          <w:rFonts w:ascii="Calibri" w:eastAsia="Times New Roman" w:hAnsi="Calibri" w:cs="Calibri"/>
          <w:sz w:val="24"/>
          <w:szCs w:val="24"/>
          <w:lang w:eastAsia="pt-BR"/>
        </w:rPr>
        <w:t xml:space="preserve">o preço a ser pago </w:t>
      </w:r>
      <w:r>
        <w:rPr>
          <w:rFonts w:ascii="Calibri" w:eastAsia="Times New Roman" w:hAnsi="Calibri" w:cs="Calibri"/>
          <w:sz w:val="24"/>
          <w:szCs w:val="24"/>
          <w:lang w:eastAsia="pt-BR"/>
        </w:rPr>
        <w:t>no caso de contrato por preço fixo.</w:t>
      </w:r>
    </w:p>
    <w:p w14:paraId="294138B1" w14:textId="77777777" w:rsidR="00C40CEF" w:rsidRPr="00846C83" w:rsidRDefault="00C40CEF" w:rsidP="00C40CEF">
      <w:pPr>
        <w:tabs>
          <w:tab w:val="left" w:pos="567"/>
        </w:tabs>
        <w:spacing w:after="120" w:line="240" w:lineRule="auto"/>
        <w:ind w:right="34"/>
        <w:jc w:val="both"/>
        <w:rPr>
          <w:rFonts w:ascii="Calibri" w:eastAsia="Times New Roman" w:hAnsi="Calibri" w:cs="Calibri"/>
          <w:sz w:val="24"/>
          <w:szCs w:val="24"/>
          <w:lang w:eastAsia="pt-BR"/>
        </w:rPr>
      </w:pPr>
      <w:r w:rsidRPr="006059ED">
        <w:rPr>
          <w:rFonts w:ascii="Calibri" w:eastAsia="Times New Roman" w:hAnsi="Calibri" w:cs="Calibri"/>
          <w:b/>
          <w:sz w:val="24"/>
          <w:szCs w:val="24"/>
          <w:lang w:eastAsia="pt-BR"/>
        </w:rPr>
        <w:t>6.8.</w:t>
      </w:r>
      <w:r w:rsidR="00FA2C4A" w:rsidRPr="006059ED">
        <w:rPr>
          <w:rFonts w:ascii="Calibri" w:eastAsia="Times New Roman" w:hAnsi="Calibri" w:cs="Calibri"/>
          <w:b/>
          <w:sz w:val="24"/>
          <w:szCs w:val="24"/>
          <w:lang w:eastAsia="pt-BR"/>
        </w:rPr>
        <w:t>4</w:t>
      </w:r>
      <w:r w:rsidRPr="006059ED">
        <w:rPr>
          <w:rFonts w:ascii="Calibri" w:eastAsia="Times New Roman" w:hAnsi="Calibri" w:cs="Calibri"/>
          <w:b/>
          <w:sz w:val="24"/>
          <w:szCs w:val="24"/>
          <w:lang w:eastAsia="pt-BR"/>
        </w:rPr>
        <w:t>.</w:t>
      </w:r>
      <w:r w:rsidRPr="006059ED">
        <w:rPr>
          <w:rFonts w:ascii="Calibri" w:eastAsia="Times New Roman" w:hAnsi="Calibri" w:cs="Calibri"/>
          <w:sz w:val="24"/>
          <w:szCs w:val="24"/>
          <w:lang w:eastAsia="pt-BR"/>
        </w:rPr>
        <w:tab/>
      </w:r>
      <w:r w:rsidRPr="008B0A76">
        <w:rPr>
          <w:rFonts w:ascii="Calibri" w:eastAsia="Times New Roman" w:hAnsi="Calibri" w:cs="Calibri"/>
          <w:sz w:val="24"/>
          <w:szCs w:val="24"/>
          <w:lang w:eastAsia="pt-BR"/>
        </w:rPr>
        <w:tab/>
      </w:r>
      <w:r w:rsidRPr="00846C83">
        <w:rPr>
          <w:rFonts w:eastAsia="Times New Roman" w:cstheme="minorHAnsi"/>
          <w:sz w:val="24"/>
          <w:szCs w:val="24"/>
          <w:lang w:eastAsia="pt-BR"/>
        </w:rPr>
        <w:t xml:space="preserve">A política de reembolso observará as seguintes diretrizes: </w:t>
      </w:r>
      <w:r w:rsidRPr="00846C83">
        <w:rPr>
          <w:rFonts w:ascii="Calibri" w:eastAsia="Times New Roman" w:hAnsi="Calibri" w:cs="Calibri"/>
          <w:sz w:val="24"/>
          <w:szCs w:val="24"/>
          <w:lang w:eastAsia="pt-BR"/>
        </w:rPr>
        <w:t xml:space="preserve">  </w:t>
      </w:r>
    </w:p>
    <w:p w14:paraId="4628B7C4" w14:textId="77777777" w:rsidR="00C40CEF" w:rsidRPr="00846C83" w:rsidRDefault="00C40CEF" w:rsidP="00C40CEF">
      <w:pPr>
        <w:tabs>
          <w:tab w:val="left" w:pos="426"/>
          <w:tab w:val="left" w:pos="851"/>
        </w:tabs>
        <w:spacing w:after="120" w:line="240" w:lineRule="auto"/>
        <w:ind w:right="34"/>
        <w:jc w:val="both"/>
        <w:rPr>
          <w:rFonts w:eastAsia="Times New Roman" w:cstheme="minorHAnsi"/>
          <w:sz w:val="24"/>
          <w:szCs w:val="24"/>
          <w:lang w:eastAsia="pt-BR"/>
        </w:rPr>
      </w:pPr>
      <w:r w:rsidRPr="00846C83">
        <w:rPr>
          <w:rFonts w:eastAsia="Times New Roman" w:cstheme="minorHAnsi"/>
          <w:sz w:val="24"/>
          <w:szCs w:val="24"/>
          <w:lang w:eastAsia="pt-BR"/>
        </w:rPr>
        <w:t xml:space="preserve">I – </w:t>
      </w:r>
      <w:r w:rsidRPr="00846C83">
        <w:rPr>
          <w:rFonts w:eastAsia="Times New Roman" w:cstheme="minorHAnsi"/>
          <w:sz w:val="24"/>
          <w:szCs w:val="24"/>
          <w:lang w:eastAsia="pt-BR"/>
        </w:rPr>
        <w:tab/>
        <w:t>separação correta entre os custos incorridos na execução da encomenda dos demais custos da CONTRATADA desvinculados d</w:t>
      </w:r>
      <w:r>
        <w:rPr>
          <w:rFonts w:eastAsia="Times New Roman" w:cstheme="minorHAnsi"/>
          <w:sz w:val="24"/>
          <w:szCs w:val="24"/>
          <w:lang w:eastAsia="pt-BR"/>
        </w:rPr>
        <w:t>este contrato</w:t>
      </w:r>
      <w:r w:rsidRPr="00846C83">
        <w:rPr>
          <w:rFonts w:cstheme="minorHAnsi"/>
          <w:sz w:val="24"/>
          <w:szCs w:val="24"/>
        </w:rPr>
        <w:t>;</w:t>
      </w:r>
    </w:p>
    <w:p w14:paraId="231EAF66" w14:textId="77777777" w:rsidR="00C40CEF" w:rsidRPr="00846C83" w:rsidRDefault="00C40CEF" w:rsidP="00C40CEF">
      <w:pPr>
        <w:tabs>
          <w:tab w:val="left" w:pos="426"/>
          <w:tab w:val="left" w:pos="851"/>
        </w:tabs>
        <w:spacing w:after="120" w:line="240" w:lineRule="auto"/>
        <w:ind w:right="34"/>
        <w:jc w:val="both"/>
        <w:rPr>
          <w:rFonts w:eastAsia="Times New Roman" w:cstheme="minorHAnsi"/>
          <w:sz w:val="24"/>
          <w:szCs w:val="24"/>
          <w:lang w:eastAsia="pt-BR"/>
        </w:rPr>
      </w:pPr>
      <w:r w:rsidRPr="00846C83">
        <w:rPr>
          <w:rFonts w:eastAsia="Times New Roman" w:cstheme="minorHAnsi"/>
          <w:sz w:val="24"/>
          <w:szCs w:val="24"/>
          <w:lang w:eastAsia="pt-BR"/>
        </w:rPr>
        <w:t xml:space="preserve">II – </w:t>
      </w:r>
      <w:r w:rsidRPr="00846C83">
        <w:rPr>
          <w:rFonts w:eastAsia="Times New Roman" w:cstheme="minorHAnsi"/>
          <w:sz w:val="24"/>
          <w:szCs w:val="24"/>
          <w:lang w:eastAsia="pt-BR"/>
        </w:rPr>
        <w:tab/>
        <w:t>razoabilidade dos custos;</w:t>
      </w:r>
    </w:p>
    <w:p w14:paraId="6B3BA3AF" w14:textId="77777777" w:rsidR="00C40CEF" w:rsidRPr="00846C83" w:rsidRDefault="00C40CEF" w:rsidP="00C40CEF">
      <w:pPr>
        <w:tabs>
          <w:tab w:val="left" w:pos="426"/>
          <w:tab w:val="left" w:pos="851"/>
        </w:tabs>
        <w:spacing w:after="120" w:line="240" w:lineRule="auto"/>
        <w:ind w:right="34"/>
        <w:jc w:val="both"/>
        <w:rPr>
          <w:rFonts w:eastAsia="Times New Roman" w:cstheme="minorHAnsi"/>
          <w:sz w:val="24"/>
          <w:szCs w:val="24"/>
          <w:lang w:eastAsia="pt-BR"/>
        </w:rPr>
      </w:pPr>
      <w:r w:rsidRPr="00846C83">
        <w:rPr>
          <w:rFonts w:eastAsia="Times New Roman" w:cstheme="minorHAnsi"/>
          <w:sz w:val="24"/>
          <w:szCs w:val="24"/>
          <w:lang w:eastAsia="pt-BR"/>
        </w:rPr>
        <w:t>III – previsibilidade mínima dos custos;</w:t>
      </w:r>
    </w:p>
    <w:p w14:paraId="6A03634A" w14:textId="77777777" w:rsidR="00C40CEF" w:rsidRPr="00846C83" w:rsidRDefault="00C40CEF" w:rsidP="00C40CEF">
      <w:pPr>
        <w:tabs>
          <w:tab w:val="left" w:pos="426"/>
          <w:tab w:val="left" w:pos="851"/>
        </w:tabs>
        <w:spacing w:after="120" w:line="240" w:lineRule="auto"/>
        <w:ind w:right="34"/>
        <w:jc w:val="both"/>
        <w:rPr>
          <w:rFonts w:eastAsia="Times New Roman" w:cstheme="minorHAnsi"/>
          <w:sz w:val="24"/>
          <w:szCs w:val="24"/>
          <w:lang w:eastAsia="pt-BR"/>
        </w:rPr>
      </w:pPr>
      <w:r w:rsidRPr="00846C83">
        <w:rPr>
          <w:rFonts w:eastAsia="Times New Roman" w:cstheme="minorHAnsi"/>
          <w:sz w:val="24"/>
          <w:szCs w:val="24"/>
          <w:lang w:eastAsia="pt-BR"/>
        </w:rPr>
        <w:t>IV – necessidade real dos custos apresentados pela CONTRATADA para a execução da encomenda segundo os parâmetros estabelecidos n</w:t>
      </w:r>
      <w:r>
        <w:rPr>
          <w:rFonts w:eastAsia="Times New Roman" w:cstheme="minorHAnsi"/>
          <w:sz w:val="24"/>
          <w:szCs w:val="24"/>
          <w:lang w:eastAsia="pt-BR"/>
        </w:rPr>
        <w:t>este contrato</w:t>
      </w:r>
      <w:r w:rsidRPr="00846C83">
        <w:rPr>
          <w:rFonts w:eastAsia="Times New Roman" w:cstheme="minorHAnsi"/>
          <w:sz w:val="24"/>
          <w:szCs w:val="24"/>
          <w:lang w:eastAsia="pt-BR"/>
        </w:rPr>
        <w:t>; e</w:t>
      </w:r>
    </w:p>
    <w:p w14:paraId="1F04EB52" w14:textId="77777777" w:rsidR="00C40CEF" w:rsidRDefault="00C40CEF" w:rsidP="00C40CEF">
      <w:pPr>
        <w:tabs>
          <w:tab w:val="left" w:pos="426"/>
          <w:tab w:val="left" w:pos="851"/>
        </w:tabs>
        <w:spacing w:after="120" w:line="240" w:lineRule="auto"/>
        <w:ind w:right="34"/>
        <w:jc w:val="both"/>
        <w:rPr>
          <w:rFonts w:eastAsia="Times New Roman" w:cstheme="minorHAnsi"/>
          <w:sz w:val="24"/>
          <w:szCs w:val="24"/>
          <w:lang w:eastAsia="pt-BR"/>
        </w:rPr>
      </w:pPr>
      <w:r w:rsidRPr="00846C83">
        <w:rPr>
          <w:rFonts w:eastAsia="Times New Roman" w:cstheme="minorHAnsi"/>
          <w:sz w:val="24"/>
          <w:szCs w:val="24"/>
          <w:lang w:eastAsia="pt-BR"/>
        </w:rPr>
        <w:t xml:space="preserve">V – </w:t>
      </w:r>
      <w:r w:rsidRPr="00846C83">
        <w:rPr>
          <w:rFonts w:eastAsia="Times New Roman" w:cstheme="minorHAnsi"/>
          <w:sz w:val="24"/>
          <w:szCs w:val="24"/>
          <w:lang w:eastAsia="pt-BR"/>
        </w:rPr>
        <w:tab/>
        <w:t>adoção pela CONTRATADA de adequado sistema de contabilidade de custos, a fim de que seja possível mensurar os custos reais da encomenda tecnológica.</w:t>
      </w:r>
    </w:p>
    <w:p w14:paraId="1AC46FAC" w14:textId="77777777" w:rsidR="00C40CEF" w:rsidRPr="00846C83" w:rsidRDefault="00C40CEF" w:rsidP="00846C83">
      <w:pPr>
        <w:tabs>
          <w:tab w:val="left" w:pos="426"/>
          <w:tab w:val="left" w:pos="851"/>
        </w:tabs>
        <w:spacing w:after="120" w:line="240" w:lineRule="auto"/>
        <w:ind w:right="34"/>
        <w:jc w:val="both"/>
        <w:rPr>
          <w:rFonts w:eastAsia="Times New Roman" w:cstheme="minorHAnsi"/>
          <w:sz w:val="24"/>
          <w:szCs w:val="24"/>
          <w:lang w:eastAsia="pt-BR"/>
        </w:rPr>
      </w:pPr>
    </w:p>
    <w:p w14:paraId="7CFCECE0" w14:textId="77777777" w:rsidR="002B2059" w:rsidRPr="006059ED" w:rsidRDefault="002B2059"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 xml:space="preserve">CLÁUSULA 7ª – </w:t>
      </w:r>
      <w:r w:rsidR="001D1420" w:rsidRPr="006059ED">
        <w:rPr>
          <w:rFonts w:cstheme="minorHAnsi"/>
          <w:b/>
          <w:bCs/>
          <w:sz w:val="24"/>
          <w:szCs w:val="24"/>
        </w:rPr>
        <w:t>MODIFICAÇÃO DOS PREÇOS</w:t>
      </w:r>
    </w:p>
    <w:p w14:paraId="0E1853F3" w14:textId="77777777" w:rsidR="001E6CE5" w:rsidRPr="00C56A5A" w:rsidRDefault="001E6CE5" w:rsidP="001E6CE5">
      <w:pPr>
        <w:spacing w:after="120" w:line="240" w:lineRule="auto"/>
        <w:ind w:right="35"/>
        <w:jc w:val="both"/>
        <w:rPr>
          <w:rFonts w:eastAsia="Times New Roman" w:cstheme="minorHAnsi"/>
          <w:sz w:val="24"/>
          <w:szCs w:val="24"/>
          <w:lang w:eastAsia="pt-BR"/>
        </w:rPr>
      </w:pPr>
      <w:r w:rsidRPr="00C56A5A">
        <w:rPr>
          <w:rFonts w:eastAsia="Times New Roman" w:cstheme="minorHAnsi"/>
          <w:sz w:val="24"/>
          <w:szCs w:val="24"/>
          <w:lang w:eastAsia="pt-BR"/>
        </w:rPr>
        <w:t> </w:t>
      </w:r>
    </w:p>
    <w:p w14:paraId="56594D72" w14:textId="77777777" w:rsidR="00977942" w:rsidRDefault="006E7B84" w:rsidP="00D763A2">
      <w:pPr>
        <w:tabs>
          <w:tab w:val="left" w:pos="567"/>
        </w:tabs>
        <w:spacing w:after="120" w:line="240" w:lineRule="auto"/>
        <w:ind w:right="35"/>
        <w:jc w:val="both"/>
        <w:rPr>
          <w:rFonts w:cs="Arial"/>
          <w:sz w:val="24"/>
          <w:szCs w:val="24"/>
        </w:rPr>
      </w:pPr>
      <w:r w:rsidRPr="003C0E2A">
        <w:rPr>
          <w:rFonts w:eastAsia="Times New Roman" w:cstheme="minorHAnsi"/>
          <w:b/>
          <w:sz w:val="24"/>
          <w:szCs w:val="24"/>
          <w:lang w:eastAsia="pt-BR"/>
        </w:rPr>
        <w:t>7</w:t>
      </w:r>
      <w:r w:rsidR="001E6CE5" w:rsidRPr="003C0E2A">
        <w:rPr>
          <w:rFonts w:eastAsia="Times New Roman" w:cstheme="minorHAnsi"/>
          <w:b/>
          <w:sz w:val="24"/>
          <w:szCs w:val="24"/>
          <w:lang w:eastAsia="pt-BR"/>
        </w:rPr>
        <w:t>.1.</w:t>
      </w:r>
      <w:r w:rsidR="001E6CE5" w:rsidRPr="003C0E2A">
        <w:rPr>
          <w:rFonts w:eastAsia="Times New Roman" w:cstheme="minorHAnsi"/>
          <w:sz w:val="24"/>
          <w:szCs w:val="24"/>
          <w:lang w:eastAsia="pt-BR"/>
        </w:rPr>
        <w:t xml:space="preserve"> </w:t>
      </w:r>
      <w:r w:rsidR="001E6CE5" w:rsidRPr="003C0E2A">
        <w:rPr>
          <w:rFonts w:eastAsia="Times New Roman" w:cstheme="minorHAnsi"/>
          <w:sz w:val="24"/>
          <w:szCs w:val="24"/>
          <w:lang w:eastAsia="pt-BR"/>
        </w:rPr>
        <w:tab/>
      </w:r>
      <w:r w:rsidR="001970EA" w:rsidRPr="003C0E2A">
        <w:rPr>
          <w:rFonts w:eastAsia="Times New Roman" w:cstheme="minorHAnsi"/>
          <w:b/>
          <w:sz w:val="24"/>
          <w:szCs w:val="24"/>
          <w:lang w:eastAsia="pt-BR"/>
        </w:rPr>
        <w:t>Modificação dos preços.</w:t>
      </w:r>
      <w:r w:rsidR="001970EA" w:rsidRPr="003C0E2A">
        <w:rPr>
          <w:rFonts w:eastAsia="Times New Roman" w:cstheme="minorHAnsi"/>
          <w:sz w:val="24"/>
          <w:szCs w:val="24"/>
          <w:lang w:eastAsia="pt-BR"/>
        </w:rPr>
        <w:t xml:space="preserve"> </w:t>
      </w:r>
      <w:r w:rsidR="001E6CE5" w:rsidRPr="00994B9A">
        <w:rPr>
          <w:rFonts w:eastAsia="Times New Roman" w:cstheme="minorHAnsi"/>
          <w:sz w:val="24"/>
          <w:szCs w:val="24"/>
          <w:lang w:eastAsia="pt-BR"/>
        </w:rPr>
        <w:t>O</w:t>
      </w:r>
      <w:r w:rsidR="00FD476D">
        <w:rPr>
          <w:rFonts w:eastAsia="Times New Roman" w:cstheme="minorHAnsi"/>
          <w:sz w:val="24"/>
          <w:szCs w:val="24"/>
          <w:lang w:eastAsia="pt-BR"/>
        </w:rPr>
        <w:t>s</w:t>
      </w:r>
      <w:r w:rsidR="001E6CE5" w:rsidRPr="00994B9A">
        <w:rPr>
          <w:rFonts w:eastAsia="Times New Roman" w:cstheme="minorHAnsi"/>
          <w:sz w:val="24"/>
          <w:szCs w:val="24"/>
          <w:lang w:eastAsia="pt-BR"/>
        </w:rPr>
        <w:t xml:space="preserve"> </w:t>
      </w:r>
      <w:r w:rsidR="001E6CE5" w:rsidRPr="00994B9A">
        <w:rPr>
          <w:rFonts w:cs="Arial"/>
          <w:sz w:val="24"/>
          <w:szCs w:val="24"/>
        </w:rPr>
        <w:t>preço</w:t>
      </w:r>
      <w:r w:rsidR="00FD476D">
        <w:rPr>
          <w:rFonts w:cs="Arial"/>
          <w:sz w:val="24"/>
          <w:szCs w:val="24"/>
        </w:rPr>
        <w:t>s</w:t>
      </w:r>
      <w:r w:rsidR="001E6CE5" w:rsidRPr="00994B9A">
        <w:rPr>
          <w:rFonts w:cs="Arial"/>
          <w:sz w:val="24"/>
          <w:szCs w:val="24"/>
        </w:rPr>
        <w:t xml:space="preserve"> </w:t>
      </w:r>
      <w:r w:rsidR="00977942">
        <w:rPr>
          <w:rFonts w:cs="Arial"/>
          <w:sz w:val="24"/>
          <w:szCs w:val="24"/>
        </w:rPr>
        <w:t>pactuado</w:t>
      </w:r>
      <w:r w:rsidR="00FD476D">
        <w:rPr>
          <w:rFonts w:cs="Arial"/>
          <w:sz w:val="24"/>
          <w:szCs w:val="24"/>
        </w:rPr>
        <w:t>s</w:t>
      </w:r>
      <w:r w:rsidR="00977942">
        <w:rPr>
          <w:rFonts w:cs="Arial"/>
          <w:sz w:val="24"/>
          <w:szCs w:val="24"/>
        </w:rPr>
        <w:t xml:space="preserve"> entre as partes somente poder</w:t>
      </w:r>
      <w:r w:rsidR="00FD476D">
        <w:rPr>
          <w:rFonts w:cs="Arial"/>
          <w:sz w:val="24"/>
          <w:szCs w:val="24"/>
        </w:rPr>
        <w:t>ão</w:t>
      </w:r>
      <w:r w:rsidR="001970EA">
        <w:rPr>
          <w:rFonts w:cs="Arial"/>
          <w:sz w:val="24"/>
          <w:szCs w:val="24"/>
        </w:rPr>
        <w:t xml:space="preserve"> </w:t>
      </w:r>
      <w:r w:rsidR="00977942">
        <w:rPr>
          <w:rFonts w:cs="Arial"/>
          <w:sz w:val="24"/>
          <w:szCs w:val="24"/>
        </w:rPr>
        <w:t>ser modificad</w:t>
      </w:r>
      <w:r w:rsidR="001970EA">
        <w:rPr>
          <w:rFonts w:cs="Arial"/>
          <w:sz w:val="24"/>
          <w:szCs w:val="24"/>
        </w:rPr>
        <w:t>o</w:t>
      </w:r>
      <w:r w:rsidR="00FD476D">
        <w:rPr>
          <w:rFonts w:cs="Arial"/>
          <w:sz w:val="24"/>
          <w:szCs w:val="24"/>
        </w:rPr>
        <w:t>s</w:t>
      </w:r>
      <w:r w:rsidR="00977942">
        <w:rPr>
          <w:rFonts w:cs="Arial"/>
          <w:sz w:val="24"/>
          <w:szCs w:val="24"/>
        </w:rPr>
        <w:t>:</w:t>
      </w:r>
    </w:p>
    <w:p w14:paraId="3AFCE2C9" w14:textId="461C5F6C" w:rsidR="001970EA" w:rsidRDefault="001970EA" w:rsidP="00977942">
      <w:pPr>
        <w:tabs>
          <w:tab w:val="left" w:pos="426"/>
        </w:tabs>
        <w:spacing w:after="120" w:line="240" w:lineRule="auto"/>
        <w:ind w:right="34"/>
        <w:jc w:val="both"/>
        <w:rPr>
          <w:rFonts w:cstheme="minorHAnsi"/>
          <w:sz w:val="24"/>
          <w:szCs w:val="24"/>
        </w:rPr>
      </w:pPr>
      <w:r>
        <w:rPr>
          <w:rFonts w:cstheme="minorHAnsi"/>
          <w:sz w:val="24"/>
          <w:szCs w:val="24"/>
        </w:rPr>
        <w:t xml:space="preserve">I – </w:t>
      </w:r>
      <w:r>
        <w:rPr>
          <w:rFonts w:cstheme="minorHAnsi"/>
          <w:sz w:val="24"/>
          <w:szCs w:val="24"/>
        </w:rPr>
        <w:tab/>
        <w:t xml:space="preserve">por necessidade </w:t>
      </w:r>
      <w:r w:rsidRPr="001970EA">
        <w:rPr>
          <w:rFonts w:cstheme="minorHAnsi"/>
          <w:sz w:val="24"/>
          <w:szCs w:val="24"/>
        </w:rPr>
        <w:t xml:space="preserve">de </w:t>
      </w:r>
      <w:r w:rsidRPr="001970EA">
        <w:rPr>
          <w:rFonts w:eastAsiaTheme="minorHAnsi" w:cstheme="minorHAnsi"/>
          <w:sz w:val="24"/>
          <w:szCs w:val="24"/>
        </w:rPr>
        <w:t xml:space="preserve">alteração do </w:t>
      </w:r>
      <w:r>
        <w:rPr>
          <w:rFonts w:eastAsiaTheme="minorHAnsi" w:cstheme="minorHAnsi"/>
          <w:sz w:val="24"/>
          <w:szCs w:val="24"/>
        </w:rPr>
        <w:t>P</w:t>
      </w:r>
      <w:r w:rsidRPr="001970EA">
        <w:rPr>
          <w:rFonts w:eastAsiaTheme="minorHAnsi" w:cstheme="minorHAnsi"/>
          <w:sz w:val="24"/>
          <w:szCs w:val="24"/>
        </w:rPr>
        <w:t xml:space="preserve">rojeto </w:t>
      </w:r>
      <w:r>
        <w:rPr>
          <w:rFonts w:eastAsiaTheme="minorHAnsi" w:cstheme="minorHAnsi"/>
          <w:sz w:val="24"/>
          <w:szCs w:val="24"/>
        </w:rPr>
        <w:t xml:space="preserve">de PD&amp;I </w:t>
      </w:r>
      <w:r w:rsidRPr="001970EA">
        <w:rPr>
          <w:rFonts w:eastAsiaTheme="minorHAnsi" w:cstheme="minorHAnsi"/>
          <w:sz w:val="24"/>
          <w:szCs w:val="24"/>
        </w:rPr>
        <w:t xml:space="preserve">ou das especificações para melhor adequação técnica aos objetivos da contratação, a pedido da </w:t>
      </w:r>
      <w:r>
        <w:rPr>
          <w:rFonts w:eastAsiaTheme="minorHAnsi" w:cstheme="minorHAnsi"/>
          <w:sz w:val="24"/>
          <w:szCs w:val="24"/>
        </w:rPr>
        <w:t>CONTRATANTE</w:t>
      </w:r>
      <w:r w:rsidRPr="001970EA">
        <w:rPr>
          <w:rFonts w:eastAsiaTheme="minorHAnsi" w:cstheme="minorHAnsi"/>
          <w:sz w:val="24"/>
          <w:szCs w:val="24"/>
        </w:rPr>
        <w:t>, desde que não decorrentes de erros</w:t>
      </w:r>
      <w:r w:rsidR="006F24F2">
        <w:rPr>
          <w:rFonts w:eastAsiaTheme="minorHAnsi" w:cstheme="minorHAnsi"/>
          <w:sz w:val="24"/>
          <w:szCs w:val="24"/>
        </w:rPr>
        <w:t xml:space="preserve"> grosseiros </w:t>
      </w:r>
      <w:r w:rsidRPr="001970EA">
        <w:rPr>
          <w:rFonts w:eastAsiaTheme="minorHAnsi" w:cstheme="minorHAnsi"/>
          <w:sz w:val="24"/>
          <w:szCs w:val="24"/>
        </w:rPr>
        <w:t xml:space="preserve">ou omissões </w:t>
      </w:r>
      <w:r w:rsidR="006F24F2">
        <w:rPr>
          <w:rFonts w:eastAsiaTheme="minorHAnsi" w:cstheme="minorHAnsi"/>
          <w:sz w:val="24"/>
          <w:szCs w:val="24"/>
        </w:rPr>
        <w:t xml:space="preserve">evidentes </w:t>
      </w:r>
      <w:r w:rsidRPr="001970EA">
        <w:rPr>
          <w:rFonts w:eastAsiaTheme="minorHAnsi" w:cstheme="minorHAnsi"/>
          <w:sz w:val="24"/>
          <w:szCs w:val="24"/>
        </w:rPr>
        <w:t>por parte d</w:t>
      </w:r>
      <w:r>
        <w:rPr>
          <w:rFonts w:eastAsiaTheme="minorHAnsi" w:cstheme="minorHAnsi"/>
          <w:sz w:val="24"/>
          <w:szCs w:val="24"/>
        </w:rPr>
        <w:t>a</w:t>
      </w:r>
      <w:r w:rsidRPr="001970EA">
        <w:rPr>
          <w:rFonts w:eastAsiaTheme="minorHAnsi" w:cstheme="minorHAnsi"/>
          <w:sz w:val="24"/>
          <w:szCs w:val="24"/>
        </w:rPr>
        <w:t xml:space="preserve"> </w:t>
      </w:r>
      <w:r>
        <w:rPr>
          <w:rFonts w:eastAsiaTheme="minorHAnsi" w:cstheme="minorHAnsi"/>
          <w:sz w:val="24"/>
          <w:szCs w:val="24"/>
        </w:rPr>
        <w:t>CONTRATADA</w:t>
      </w:r>
      <w:r w:rsidRPr="001970EA">
        <w:rPr>
          <w:rFonts w:eastAsiaTheme="minorHAnsi" w:cstheme="minorHAnsi"/>
          <w:sz w:val="24"/>
          <w:szCs w:val="24"/>
        </w:rPr>
        <w:t xml:space="preserve">, observados os limites do art. </w:t>
      </w:r>
      <w:r w:rsidR="00BE4136">
        <w:rPr>
          <w:rFonts w:eastAsiaTheme="minorHAnsi" w:cstheme="minorHAnsi"/>
          <w:sz w:val="24"/>
          <w:szCs w:val="24"/>
        </w:rPr>
        <w:t>125</w:t>
      </w:r>
      <w:r w:rsidRPr="001970EA">
        <w:rPr>
          <w:rFonts w:eastAsiaTheme="minorHAnsi" w:cstheme="minorHAnsi"/>
          <w:sz w:val="24"/>
          <w:szCs w:val="24"/>
        </w:rPr>
        <w:t xml:space="preserve"> da Lei nº </w:t>
      </w:r>
      <w:r w:rsidR="00BE4136">
        <w:rPr>
          <w:rFonts w:eastAsiaTheme="minorHAnsi" w:cstheme="minorHAnsi"/>
          <w:sz w:val="24"/>
          <w:szCs w:val="24"/>
        </w:rPr>
        <w:t>14.133, de 2021</w:t>
      </w:r>
      <w:r w:rsidR="005C257C">
        <w:rPr>
          <w:rFonts w:eastAsiaTheme="minorHAnsi" w:cstheme="minorHAnsi"/>
          <w:sz w:val="24"/>
          <w:szCs w:val="24"/>
        </w:rPr>
        <w:t>.</w:t>
      </w:r>
      <w:r w:rsidR="005C257C" w:rsidRPr="005C257C">
        <w:rPr>
          <w:rFonts w:eastAsiaTheme="minorHAnsi" w:cstheme="minorHAnsi"/>
          <w:sz w:val="24"/>
          <w:szCs w:val="24"/>
        </w:rPr>
        <w:t xml:space="preserve"> </w:t>
      </w:r>
      <w:r w:rsidR="005C257C" w:rsidRPr="005C257C">
        <w:rPr>
          <w:rFonts w:eastAsiaTheme="minorHAnsi" w:cstheme="minorHAnsi"/>
          <w:bCs/>
          <w:sz w:val="24"/>
          <w:szCs w:val="24"/>
        </w:rPr>
        <w:t xml:space="preserve">As supressões poderão exceder </w:t>
      </w:r>
      <w:r w:rsidR="00BE4136">
        <w:rPr>
          <w:rFonts w:eastAsiaTheme="minorHAnsi" w:cstheme="minorHAnsi"/>
          <w:bCs/>
          <w:sz w:val="24"/>
          <w:szCs w:val="24"/>
        </w:rPr>
        <w:t>esses</w:t>
      </w:r>
      <w:r w:rsidR="005C257C" w:rsidRPr="005C257C">
        <w:rPr>
          <w:rFonts w:eastAsiaTheme="minorHAnsi" w:cstheme="minorHAnsi"/>
          <w:bCs/>
          <w:sz w:val="24"/>
          <w:szCs w:val="24"/>
        </w:rPr>
        <w:t xml:space="preserve"> limites</w:t>
      </w:r>
      <w:r w:rsidR="00BE4136">
        <w:rPr>
          <w:rFonts w:eastAsiaTheme="minorHAnsi" w:cstheme="minorHAnsi"/>
          <w:bCs/>
          <w:sz w:val="24"/>
          <w:szCs w:val="24"/>
        </w:rPr>
        <w:t xml:space="preserve"> se</w:t>
      </w:r>
      <w:r w:rsidR="005C257C" w:rsidRPr="005C257C">
        <w:rPr>
          <w:rFonts w:eastAsiaTheme="minorHAnsi" w:cstheme="minorHAnsi"/>
          <w:bCs/>
          <w:sz w:val="24"/>
          <w:szCs w:val="24"/>
        </w:rPr>
        <w:t xml:space="preserve"> resultante</w:t>
      </w:r>
      <w:r w:rsidR="00BE4136">
        <w:rPr>
          <w:rFonts w:eastAsiaTheme="minorHAnsi" w:cstheme="minorHAnsi"/>
          <w:bCs/>
          <w:sz w:val="24"/>
          <w:szCs w:val="24"/>
        </w:rPr>
        <w:t>s</w:t>
      </w:r>
      <w:r w:rsidR="005C257C" w:rsidRPr="005C257C">
        <w:rPr>
          <w:rFonts w:eastAsiaTheme="minorHAnsi" w:cstheme="minorHAnsi"/>
          <w:bCs/>
          <w:sz w:val="24"/>
          <w:szCs w:val="24"/>
        </w:rPr>
        <w:t xml:space="preserve"> de acordo entre as partes, nos termos do art. </w:t>
      </w:r>
      <w:r w:rsidR="00BE4136">
        <w:rPr>
          <w:rFonts w:eastAsiaTheme="minorHAnsi" w:cstheme="minorHAnsi"/>
          <w:bCs/>
          <w:sz w:val="24"/>
          <w:szCs w:val="24"/>
        </w:rPr>
        <w:t xml:space="preserve">124, </w:t>
      </w:r>
      <w:r w:rsidR="00BE4136" w:rsidRPr="00424738">
        <w:rPr>
          <w:rFonts w:eastAsiaTheme="minorHAnsi" w:cstheme="minorHAnsi"/>
          <w:bCs/>
          <w:i/>
          <w:iCs/>
          <w:sz w:val="24"/>
          <w:szCs w:val="24"/>
        </w:rPr>
        <w:t>caput</w:t>
      </w:r>
      <w:r w:rsidR="00BE4136">
        <w:rPr>
          <w:rFonts w:eastAsiaTheme="minorHAnsi" w:cstheme="minorHAnsi"/>
          <w:bCs/>
          <w:sz w:val="24"/>
          <w:szCs w:val="24"/>
        </w:rPr>
        <w:t xml:space="preserve">, </w:t>
      </w:r>
      <w:r w:rsidR="005C257C" w:rsidRPr="005C257C">
        <w:rPr>
          <w:rFonts w:eastAsiaTheme="minorHAnsi" w:cstheme="minorHAnsi"/>
          <w:bCs/>
          <w:sz w:val="24"/>
          <w:szCs w:val="24"/>
        </w:rPr>
        <w:t xml:space="preserve">inciso II, da Lei nº </w:t>
      </w:r>
      <w:r w:rsidR="00BE4136">
        <w:rPr>
          <w:rFonts w:eastAsiaTheme="minorHAnsi" w:cstheme="minorHAnsi"/>
          <w:sz w:val="24"/>
          <w:szCs w:val="24"/>
        </w:rPr>
        <w:t>14.133, de 2021</w:t>
      </w:r>
      <w:r w:rsidRPr="005C257C">
        <w:rPr>
          <w:rFonts w:cstheme="minorHAnsi"/>
          <w:sz w:val="24"/>
          <w:szCs w:val="24"/>
        </w:rPr>
        <w:t>;</w:t>
      </w:r>
    </w:p>
    <w:p w14:paraId="129500BB" w14:textId="77777777" w:rsidR="00977942" w:rsidRDefault="00977942" w:rsidP="00977942">
      <w:pPr>
        <w:tabs>
          <w:tab w:val="left" w:pos="426"/>
        </w:tabs>
        <w:spacing w:after="120" w:line="240" w:lineRule="auto"/>
        <w:ind w:right="34"/>
        <w:jc w:val="both"/>
        <w:rPr>
          <w:rFonts w:cstheme="minorHAnsi"/>
          <w:sz w:val="24"/>
          <w:szCs w:val="24"/>
        </w:rPr>
      </w:pPr>
      <w:r>
        <w:rPr>
          <w:rFonts w:cstheme="minorHAnsi"/>
          <w:sz w:val="24"/>
          <w:szCs w:val="24"/>
        </w:rPr>
        <w:t>I</w:t>
      </w:r>
      <w:r w:rsidR="001970EA">
        <w:rPr>
          <w:rFonts w:cstheme="minorHAnsi"/>
          <w:sz w:val="24"/>
          <w:szCs w:val="24"/>
        </w:rPr>
        <w:t>I</w:t>
      </w:r>
      <w:r>
        <w:rPr>
          <w:rFonts w:cstheme="minorHAnsi"/>
          <w:sz w:val="24"/>
          <w:szCs w:val="24"/>
        </w:rPr>
        <w:t xml:space="preserve"> – </w:t>
      </w:r>
      <w:r>
        <w:rPr>
          <w:rFonts w:cstheme="minorHAnsi"/>
          <w:sz w:val="24"/>
          <w:szCs w:val="24"/>
        </w:rPr>
        <w:tab/>
      </w:r>
      <w:r w:rsidR="001970EA">
        <w:rPr>
          <w:rFonts w:cstheme="minorHAnsi"/>
          <w:sz w:val="24"/>
          <w:szCs w:val="24"/>
        </w:rPr>
        <w:t>para recomposição do equilíbrio econômico-financeiro decorrente de caso fortuito ou força maior; ou</w:t>
      </w:r>
    </w:p>
    <w:p w14:paraId="7949B2E3" w14:textId="77777777" w:rsidR="001970EA" w:rsidRPr="001970EA" w:rsidRDefault="001970EA" w:rsidP="00977942">
      <w:pPr>
        <w:tabs>
          <w:tab w:val="left" w:pos="426"/>
        </w:tabs>
        <w:spacing w:after="120" w:line="240" w:lineRule="auto"/>
        <w:ind w:right="34"/>
        <w:jc w:val="both"/>
        <w:rPr>
          <w:rFonts w:cstheme="minorHAnsi"/>
          <w:color w:val="000000"/>
          <w:sz w:val="24"/>
          <w:szCs w:val="24"/>
        </w:rPr>
      </w:pPr>
      <w:r w:rsidRPr="00D10F73">
        <w:rPr>
          <w:rFonts w:eastAsia="Times New Roman" w:cstheme="minorHAnsi"/>
          <w:sz w:val="24"/>
          <w:szCs w:val="24"/>
          <w:lang w:eastAsia="pt-BR"/>
        </w:rPr>
        <w:t>I</w:t>
      </w:r>
      <w:r>
        <w:rPr>
          <w:rFonts w:eastAsia="Times New Roman" w:cstheme="minorHAnsi"/>
          <w:sz w:val="24"/>
          <w:szCs w:val="24"/>
          <w:lang w:eastAsia="pt-BR"/>
        </w:rPr>
        <w:t>II</w:t>
      </w:r>
      <w:r w:rsidRPr="00D10F73">
        <w:rPr>
          <w:rFonts w:eastAsia="Times New Roman" w:cstheme="minorHAnsi"/>
          <w:sz w:val="24"/>
          <w:szCs w:val="24"/>
          <w:lang w:eastAsia="pt-BR"/>
        </w:rPr>
        <w:t xml:space="preserve"> – </w:t>
      </w:r>
      <w:r w:rsidRPr="00D10F73">
        <w:rPr>
          <w:rFonts w:eastAsia="Times New Roman" w:cstheme="minorHAnsi"/>
          <w:sz w:val="24"/>
          <w:szCs w:val="24"/>
          <w:lang w:eastAsia="pt-BR"/>
        </w:rPr>
        <w:tab/>
      </w:r>
      <w:r>
        <w:rPr>
          <w:rFonts w:eastAsia="Times New Roman" w:cstheme="minorHAnsi"/>
          <w:sz w:val="24"/>
          <w:szCs w:val="24"/>
          <w:lang w:eastAsia="pt-BR"/>
        </w:rPr>
        <w:t>na hipótese de reajuste por índice eleito neste contrato, conforme disposto abaixo.</w:t>
      </w:r>
    </w:p>
    <w:p w14:paraId="1B60AE12" w14:textId="77777777" w:rsidR="00D763A2" w:rsidRDefault="006E7B84" w:rsidP="00D763A2">
      <w:pPr>
        <w:tabs>
          <w:tab w:val="left" w:pos="567"/>
        </w:tabs>
        <w:spacing w:after="120" w:line="240" w:lineRule="auto"/>
        <w:ind w:right="35"/>
        <w:jc w:val="both"/>
        <w:rPr>
          <w:rFonts w:cs="Arial"/>
          <w:bCs/>
          <w:iCs/>
          <w:sz w:val="24"/>
          <w:szCs w:val="24"/>
        </w:rPr>
      </w:pPr>
      <w:r w:rsidRPr="003C0E2A">
        <w:rPr>
          <w:rFonts w:cs="Arial"/>
          <w:b/>
          <w:sz w:val="24"/>
          <w:szCs w:val="24"/>
        </w:rPr>
        <w:t>7</w:t>
      </w:r>
      <w:r w:rsidR="001E6CE5" w:rsidRPr="003C0E2A">
        <w:rPr>
          <w:rFonts w:cs="Arial"/>
          <w:b/>
          <w:sz w:val="24"/>
          <w:szCs w:val="24"/>
        </w:rPr>
        <w:t>.2.</w:t>
      </w:r>
      <w:r w:rsidR="001E6CE5" w:rsidRPr="003C0E2A">
        <w:rPr>
          <w:rFonts w:cs="Arial"/>
          <w:sz w:val="24"/>
          <w:szCs w:val="24"/>
        </w:rPr>
        <w:tab/>
      </w:r>
      <w:r w:rsidR="00A154CE" w:rsidRPr="003C0E2A">
        <w:rPr>
          <w:rFonts w:eastAsia="Times New Roman" w:cstheme="minorHAnsi"/>
          <w:b/>
          <w:sz w:val="24"/>
          <w:szCs w:val="24"/>
          <w:lang w:eastAsia="pt-BR"/>
        </w:rPr>
        <w:t xml:space="preserve">Reajustamento </w:t>
      </w:r>
      <w:r w:rsidR="001D1420" w:rsidRPr="003C0E2A">
        <w:rPr>
          <w:rFonts w:eastAsia="Times New Roman" w:cstheme="minorHAnsi"/>
          <w:b/>
          <w:sz w:val="24"/>
          <w:szCs w:val="24"/>
          <w:lang w:eastAsia="pt-BR"/>
        </w:rPr>
        <w:t>por índice (</w:t>
      </w:r>
      <w:r w:rsidR="00A154CE" w:rsidRPr="003C0E2A">
        <w:rPr>
          <w:rFonts w:eastAsia="Times New Roman" w:cstheme="minorHAnsi"/>
          <w:b/>
          <w:sz w:val="24"/>
          <w:szCs w:val="24"/>
          <w:lang w:eastAsia="pt-BR"/>
        </w:rPr>
        <w:t>em sentido estrito).</w:t>
      </w:r>
      <w:r w:rsidR="00A154CE" w:rsidRPr="003C0E2A">
        <w:rPr>
          <w:rFonts w:cs="Arial"/>
          <w:sz w:val="24"/>
          <w:szCs w:val="24"/>
        </w:rPr>
        <w:t xml:space="preserve"> </w:t>
      </w:r>
      <w:r w:rsidR="001E6CE5" w:rsidRPr="00C56A5A">
        <w:rPr>
          <w:rFonts w:cs="Arial"/>
          <w:bCs/>
          <w:iCs/>
          <w:sz w:val="24"/>
          <w:szCs w:val="24"/>
        </w:rPr>
        <w:t>Dentro do prazo de vigência do contrato e mediante solicitação da CONTRATADA, os preços contratados poderão sofrer reajuste após o interregno de um ano</w:t>
      </w:r>
      <w:r w:rsidR="00A154CE">
        <w:rPr>
          <w:rFonts w:cs="Arial"/>
          <w:bCs/>
          <w:iCs/>
          <w:sz w:val="24"/>
          <w:szCs w:val="24"/>
        </w:rPr>
        <w:t xml:space="preserve"> contado da data da </w:t>
      </w:r>
      <w:r w:rsidR="00FD476D">
        <w:rPr>
          <w:rFonts w:cs="Arial"/>
          <w:bCs/>
          <w:iCs/>
          <w:sz w:val="24"/>
          <w:szCs w:val="24"/>
        </w:rPr>
        <w:t>apresentação da proposta</w:t>
      </w:r>
      <w:r w:rsidR="001E6CE5" w:rsidRPr="00C56A5A">
        <w:rPr>
          <w:rFonts w:cs="Arial"/>
          <w:bCs/>
          <w:iCs/>
          <w:sz w:val="24"/>
          <w:szCs w:val="24"/>
        </w:rPr>
        <w:t xml:space="preserve">, aplicando-se o </w:t>
      </w:r>
      <w:r w:rsidR="001E6CE5" w:rsidRPr="00F10A93">
        <w:rPr>
          <w:rFonts w:cs="Arial"/>
          <w:bCs/>
          <w:iCs/>
          <w:color w:val="0070C0"/>
          <w:sz w:val="24"/>
          <w:szCs w:val="24"/>
        </w:rPr>
        <w:t xml:space="preserve">índice </w:t>
      </w:r>
      <w:r w:rsidR="001E6CE5" w:rsidRPr="00F10A93">
        <w:rPr>
          <w:rFonts w:eastAsia="Times New Roman" w:cstheme="minorHAnsi"/>
          <w:iCs/>
          <w:color w:val="0070C0"/>
          <w:sz w:val="24"/>
          <w:szCs w:val="24"/>
          <w:lang w:eastAsia="pt-BR"/>
        </w:rPr>
        <w:t>....</w:t>
      </w:r>
      <w:r w:rsidR="001E6CE5" w:rsidRPr="00F10A93">
        <w:rPr>
          <w:rFonts w:ascii="Calibri" w:eastAsia="Times New Roman" w:hAnsi="Calibri" w:cs="Calibri"/>
          <w:iCs/>
          <w:color w:val="0070C0"/>
          <w:sz w:val="24"/>
          <w:szCs w:val="24"/>
          <w:lang w:eastAsia="pt-BR"/>
        </w:rPr>
        <w:t>..</w:t>
      </w:r>
      <w:r w:rsidR="00BA1B65" w:rsidRPr="00F10A93">
        <w:rPr>
          <w:rFonts w:ascii="Calibri" w:eastAsia="Times New Roman" w:hAnsi="Calibri" w:cs="Calibri"/>
          <w:iCs/>
          <w:color w:val="0070C0"/>
          <w:sz w:val="24"/>
          <w:szCs w:val="24"/>
          <w:lang w:eastAsia="pt-BR"/>
        </w:rPr>
        <w:t>........</w:t>
      </w:r>
      <w:r w:rsidR="00202E1D" w:rsidRPr="00202E1D">
        <w:rPr>
          <w:rFonts w:cs="Arial"/>
          <w:bCs/>
          <w:iCs/>
          <w:sz w:val="24"/>
          <w:szCs w:val="24"/>
        </w:rPr>
        <w:t xml:space="preserve">, </w:t>
      </w:r>
      <w:r w:rsidR="001E6CE5" w:rsidRPr="001870FF">
        <w:rPr>
          <w:rFonts w:cs="Arial"/>
          <w:bCs/>
          <w:iCs/>
          <w:sz w:val="24"/>
          <w:szCs w:val="24"/>
        </w:rPr>
        <w:t xml:space="preserve">exclusivamente para os pagamentos </w:t>
      </w:r>
      <w:r w:rsidR="001E6CE5">
        <w:rPr>
          <w:rFonts w:cs="Arial"/>
          <w:bCs/>
          <w:iCs/>
          <w:sz w:val="24"/>
          <w:szCs w:val="24"/>
        </w:rPr>
        <w:t xml:space="preserve">devidos </w:t>
      </w:r>
      <w:r w:rsidR="001E6CE5" w:rsidRPr="00C56A5A">
        <w:rPr>
          <w:rFonts w:cs="Arial"/>
          <w:bCs/>
          <w:iCs/>
          <w:sz w:val="24"/>
          <w:szCs w:val="24"/>
        </w:rPr>
        <w:t>após a ocorrência da anualidade.</w:t>
      </w:r>
    </w:p>
    <w:p w14:paraId="6702A8E7" w14:textId="77777777" w:rsidR="00D763A2" w:rsidRPr="003C0E2A" w:rsidRDefault="00D763A2" w:rsidP="00D763A2">
      <w:pPr>
        <w:tabs>
          <w:tab w:val="left" w:pos="709"/>
        </w:tabs>
        <w:spacing w:after="120" w:line="240" w:lineRule="auto"/>
        <w:ind w:right="35"/>
        <w:jc w:val="both"/>
        <w:rPr>
          <w:rFonts w:cs="Arial"/>
          <w:sz w:val="24"/>
          <w:szCs w:val="24"/>
        </w:rPr>
      </w:pPr>
      <w:r w:rsidRPr="003C0E2A">
        <w:rPr>
          <w:rFonts w:cs="Arial"/>
          <w:b/>
          <w:bCs/>
          <w:iCs/>
          <w:sz w:val="24"/>
          <w:szCs w:val="24"/>
        </w:rPr>
        <w:t>7.2.1.</w:t>
      </w:r>
      <w:r w:rsidRPr="003C0E2A">
        <w:rPr>
          <w:rFonts w:cs="Arial"/>
          <w:bCs/>
          <w:iCs/>
          <w:sz w:val="24"/>
          <w:szCs w:val="24"/>
        </w:rPr>
        <w:tab/>
      </w:r>
      <w:r w:rsidRPr="003C0E2A">
        <w:rPr>
          <w:rFonts w:cs="Arial"/>
          <w:sz w:val="24"/>
          <w:szCs w:val="24"/>
        </w:rPr>
        <w:t>Nos reajustes subsequentes ao primeiro, o interregno mínimo de um ano será contado a partir da data a que o anterior tiver se referido.</w:t>
      </w:r>
    </w:p>
    <w:p w14:paraId="6C1680E1" w14:textId="7963E200" w:rsidR="00D763A2" w:rsidRPr="003C0E2A" w:rsidRDefault="00D763A2" w:rsidP="00D763A2">
      <w:pPr>
        <w:tabs>
          <w:tab w:val="left" w:pos="709"/>
        </w:tabs>
        <w:spacing w:after="120" w:line="240" w:lineRule="auto"/>
        <w:ind w:right="35"/>
        <w:jc w:val="both"/>
        <w:rPr>
          <w:rFonts w:cs="Arial"/>
          <w:sz w:val="24"/>
          <w:szCs w:val="24"/>
        </w:rPr>
      </w:pPr>
      <w:r w:rsidRPr="003C0E2A">
        <w:rPr>
          <w:rFonts w:cs="Arial"/>
          <w:b/>
          <w:sz w:val="24"/>
          <w:szCs w:val="24"/>
        </w:rPr>
        <w:t>7.2.2.</w:t>
      </w:r>
      <w:r w:rsidRPr="003C0E2A">
        <w:rPr>
          <w:rFonts w:cs="Arial"/>
          <w:sz w:val="24"/>
          <w:szCs w:val="24"/>
        </w:rPr>
        <w:tab/>
        <w:t xml:space="preserve">O reajuste será realizado por apostilamento, nos termos do art. </w:t>
      </w:r>
      <w:r w:rsidR="00BE4136" w:rsidRPr="003C0E2A">
        <w:rPr>
          <w:rFonts w:cs="Arial"/>
          <w:sz w:val="24"/>
          <w:szCs w:val="24"/>
        </w:rPr>
        <w:t>136</w:t>
      </w:r>
      <w:r w:rsidRPr="003C0E2A">
        <w:rPr>
          <w:rFonts w:cs="Arial"/>
          <w:sz w:val="24"/>
          <w:szCs w:val="24"/>
        </w:rPr>
        <w:t xml:space="preserve"> da Lei nº </w:t>
      </w:r>
      <w:r w:rsidR="00BE4136" w:rsidRPr="003C0E2A">
        <w:rPr>
          <w:rFonts w:eastAsiaTheme="minorHAnsi" w:cstheme="minorHAnsi"/>
          <w:sz w:val="24"/>
          <w:szCs w:val="24"/>
        </w:rPr>
        <w:t>14.133, de 2021</w:t>
      </w:r>
      <w:r w:rsidRPr="003C0E2A">
        <w:rPr>
          <w:rFonts w:cs="Arial"/>
          <w:sz w:val="24"/>
          <w:szCs w:val="24"/>
        </w:rPr>
        <w:t>.</w:t>
      </w:r>
    </w:p>
    <w:p w14:paraId="365B2536" w14:textId="77777777" w:rsidR="001E6CE5" w:rsidRDefault="00A154CE" w:rsidP="00A154CE">
      <w:pPr>
        <w:tabs>
          <w:tab w:val="left" w:pos="709"/>
        </w:tabs>
        <w:spacing w:after="120" w:line="240" w:lineRule="auto"/>
        <w:ind w:right="35"/>
        <w:jc w:val="both"/>
        <w:rPr>
          <w:rFonts w:cs="Arial"/>
          <w:sz w:val="24"/>
          <w:szCs w:val="24"/>
        </w:rPr>
      </w:pPr>
      <w:r w:rsidRPr="003C0E2A">
        <w:rPr>
          <w:rFonts w:cs="Arial"/>
          <w:b/>
          <w:sz w:val="24"/>
          <w:szCs w:val="24"/>
        </w:rPr>
        <w:t>7.2.3.</w:t>
      </w:r>
      <w:r w:rsidRPr="003C0E2A">
        <w:rPr>
          <w:rFonts w:cs="Arial"/>
          <w:sz w:val="24"/>
          <w:szCs w:val="24"/>
        </w:rPr>
        <w:tab/>
      </w:r>
      <w:r w:rsidR="001E6CE5" w:rsidRPr="003C0E2A">
        <w:rPr>
          <w:rFonts w:cs="Arial"/>
          <w:sz w:val="24"/>
          <w:szCs w:val="24"/>
        </w:rPr>
        <w:t xml:space="preserve">Caso o índice </w:t>
      </w:r>
      <w:r w:rsidR="001E6CE5" w:rsidRPr="00C56A5A">
        <w:rPr>
          <w:rFonts w:cs="Arial"/>
          <w:sz w:val="24"/>
          <w:szCs w:val="24"/>
        </w:rPr>
        <w:t xml:space="preserve">estabelecido para reajustamento venha a ser extinto ou de qualquer forma não possa mais ser utilizado, será adotado, em substituição, o que vier </w:t>
      </w:r>
      <w:r w:rsidR="001E6CE5" w:rsidRPr="00C56A5A">
        <w:rPr>
          <w:rFonts w:cs="Arial"/>
          <w:sz w:val="24"/>
          <w:szCs w:val="24"/>
        </w:rPr>
        <w:lastRenderedPageBreak/>
        <w:t>a ser determinado pela legislação então em vigor.</w:t>
      </w:r>
      <w:r w:rsidR="001E6CE5" w:rsidRPr="00C56A5A">
        <w:rPr>
          <w:rFonts w:cs="Arial"/>
          <w:bCs/>
          <w:iCs/>
          <w:sz w:val="24"/>
          <w:szCs w:val="24"/>
        </w:rPr>
        <w:t xml:space="preserve"> </w:t>
      </w:r>
      <w:r w:rsidR="001E6CE5" w:rsidRPr="00C56A5A">
        <w:rPr>
          <w:rFonts w:cs="Arial"/>
          <w:sz w:val="24"/>
          <w:szCs w:val="24"/>
        </w:rPr>
        <w:t>Na ausência de previsão legal quanto ao índice substituto, as partes elegerão novo índice oficial</w:t>
      </w:r>
      <w:r w:rsidR="001E6CE5">
        <w:rPr>
          <w:rFonts w:cs="Arial"/>
          <w:sz w:val="24"/>
          <w:szCs w:val="24"/>
        </w:rPr>
        <w:t xml:space="preserve"> </w:t>
      </w:r>
      <w:r w:rsidR="001E6CE5" w:rsidRPr="00C56A5A">
        <w:rPr>
          <w:rFonts w:cs="Arial"/>
          <w:sz w:val="24"/>
          <w:szCs w:val="24"/>
        </w:rPr>
        <w:t>por meio de termo aditivo.</w:t>
      </w:r>
    </w:p>
    <w:p w14:paraId="61AF4AA1" w14:textId="77777777" w:rsidR="000E5E8A" w:rsidRDefault="000E5E8A" w:rsidP="000E5E8A">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0E5E8A" w14:paraId="4A86EB13" w14:textId="77777777" w:rsidTr="00634478">
        <w:trPr>
          <w:trHeight w:val="708"/>
        </w:trPr>
        <w:tc>
          <w:tcPr>
            <w:tcW w:w="8080" w:type="dxa"/>
            <w:shd w:val="clear" w:color="auto" w:fill="FFF2CC" w:themeFill="accent4" w:themeFillTint="33"/>
          </w:tcPr>
          <w:p w14:paraId="1CCEDD4E" w14:textId="77777777" w:rsidR="000E5E8A" w:rsidRPr="000E5E8A" w:rsidRDefault="000E5E8A" w:rsidP="00634478">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(7.1 e 7.2)</w:t>
            </w:r>
          </w:p>
          <w:p w14:paraId="470CB282" w14:textId="7B6674B8" w:rsidR="000E5E8A" w:rsidRPr="000E5E8A" w:rsidRDefault="000E5E8A" w:rsidP="00634478">
            <w:pPr>
              <w:tabs>
                <w:tab w:val="left" w:pos="567"/>
              </w:tabs>
              <w:spacing w:after="120"/>
              <w:ind w:right="6"/>
              <w:jc w:val="both"/>
              <w:rPr>
                <w:rFonts w:asciiTheme="majorHAnsi" w:hAnsiTheme="majorHAnsi" w:cstheme="majorHAnsi"/>
                <w:sz w:val="22"/>
                <w:szCs w:val="22"/>
              </w:rPr>
            </w:pPr>
            <w:r w:rsidRPr="000E5E8A">
              <w:rPr>
                <w:rFonts w:asciiTheme="majorHAnsi" w:hAnsiTheme="majorHAnsi" w:cstheme="majorHAnsi"/>
                <w:sz w:val="22"/>
                <w:szCs w:val="22"/>
              </w:rPr>
              <w:t xml:space="preserve">A cláusula de reajuste deve observar, no que couber, o disposto nos arts. </w:t>
            </w:r>
            <w:r w:rsidR="00D84A8E">
              <w:rPr>
                <w:rFonts w:asciiTheme="majorHAnsi" w:hAnsiTheme="majorHAnsi" w:cstheme="majorHAnsi"/>
                <w:sz w:val="22"/>
                <w:szCs w:val="22"/>
              </w:rPr>
              <w:t xml:space="preserve">6º, inciso LVIII, 25, § 7º, e 92, </w:t>
            </w:r>
            <w:r w:rsidR="00D84A8E" w:rsidRPr="00625649">
              <w:rPr>
                <w:rFonts w:asciiTheme="majorHAnsi" w:hAnsiTheme="majorHAnsi" w:cstheme="majorHAnsi"/>
                <w:i/>
                <w:iCs/>
                <w:sz w:val="22"/>
                <w:szCs w:val="22"/>
              </w:rPr>
              <w:t>caput</w:t>
            </w:r>
            <w:r w:rsidR="00D84A8E">
              <w:rPr>
                <w:rFonts w:asciiTheme="majorHAnsi" w:hAnsiTheme="majorHAnsi" w:cstheme="majorHAnsi"/>
                <w:sz w:val="22"/>
                <w:szCs w:val="22"/>
              </w:rPr>
              <w:t>, inciso V</w:t>
            </w:r>
            <w:r w:rsidRPr="000E5E8A">
              <w:rPr>
                <w:rFonts w:asciiTheme="majorHAnsi" w:hAnsiTheme="majorHAnsi" w:cstheme="majorHAnsi"/>
                <w:sz w:val="22"/>
                <w:szCs w:val="22"/>
              </w:rPr>
              <w:t xml:space="preserve">, da Lei nº </w:t>
            </w:r>
            <w:r w:rsidR="00D84A8E">
              <w:rPr>
                <w:rFonts w:asciiTheme="majorHAnsi" w:hAnsiTheme="majorHAnsi" w:cstheme="majorHAnsi"/>
                <w:sz w:val="22"/>
                <w:szCs w:val="22"/>
              </w:rPr>
              <w:t>14.133/2021</w:t>
            </w:r>
            <w:r w:rsidRPr="000E5E8A">
              <w:rPr>
                <w:rFonts w:asciiTheme="majorHAnsi" w:hAnsiTheme="majorHAnsi" w:cstheme="majorHAnsi"/>
                <w:sz w:val="22"/>
                <w:szCs w:val="22"/>
              </w:rPr>
              <w:t xml:space="preserve"> e nos arts. 53 e 61 da IN SEGES/MP nº 5/2017, tendo em vista a inexistência de norma específica sobre o assunto na Lei nº 10.973/2004 e no Decreto nº 9.283/2018.</w:t>
            </w:r>
          </w:p>
          <w:p w14:paraId="4D28EF68" w14:textId="4B20BF0B" w:rsidR="000E5E8A" w:rsidRPr="000E5E8A" w:rsidRDefault="00DB63AD" w:rsidP="00634478">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P</w:t>
            </w:r>
            <w:r w:rsidR="000E5E8A" w:rsidRPr="000E5E8A">
              <w:rPr>
                <w:rFonts w:asciiTheme="majorHAnsi" w:hAnsiTheme="majorHAnsi" w:cstheme="majorHAnsi"/>
                <w:sz w:val="22"/>
                <w:szCs w:val="22"/>
              </w:rPr>
              <w:t>or força do art. 2º da Lei nº 10.192/2001 e do § 1º do art. 13 do Decreto nº 9.507/2018, admite-se a estipulação de reajuste ou correção monetária somente nos contratos de prazo de duração igual ou superior a um ano. Ademais, são nulos de pleno direito quaisquer expedientes que, na apuração do índice de reajuste, produzam efeitos financeiros equivalentes aos de reajuste de periodicidade inferior à anual (art. 2º, § 3º, da citada Lei). Eis a razão pela qual a cláusula exige o interregno mínimo de um ano (anualidade).</w:t>
            </w:r>
          </w:p>
          <w:p w14:paraId="36753BE1" w14:textId="77777777" w:rsidR="000E5E8A" w:rsidRPr="000E5E8A" w:rsidRDefault="000E5E8A" w:rsidP="000E5E8A">
            <w:pPr>
              <w:tabs>
                <w:tab w:val="left" w:pos="567"/>
              </w:tabs>
              <w:spacing w:after="120"/>
              <w:ind w:right="6"/>
              <w:jc w:val="both"/>
              <w:rPr>
                <w:rFonts w:asciiTheme="majorHAnsi" w:hAnsiTheme="majorHAnsi" w:cstheme="majorHAnsi"/>
                <w:sz w:val="22"/>
                <w:szCs w:val="22"/>
              </w:rPr>
            </w:pPr>
            <w:r w:rsidRPr="000E5E8A">
              <w:rPr>
                <w:rFonts w:asciiTheme="majorHAnsi" w:hAnsiTheme="majorHAnsi" w:cstheme="majorHAnsi"/>
                <w:sz w:val="22"/>
                <w:szCs w:val="22"/>
              </w:rPr>
              <w:t>A administração pública deverá atentar para que o índice utilizado seja o indicador mais próximo da efetiva variação do custo de produção, “(...) o qual deverá ser preferencialmente um índice setorial ou específico, e, apenas na ausência de tal índice, um índice geral, o qual deverá ser o mais conservador possível de forma a não onerar injustificadamente a administração (...)” (Tribunal de Contas da União, Acórdão nº 114/2013 – Plenário). A administração poderá, ainda, utilizar índices diferenciados, de forma justificada, de acordo com as peculiaridades envolvidas no objeto contratual.</w:t>
            </w:r>
          </w:p>
        </w:tc>
      </w:tr>
    </w:tbl>
    <w:p w14:paraId="34F5048E" w14:textId="77777777" w:rsidR="000E5E8A" w:rsidRDefault="000E5E8A" w:rsidP="00A154CE">
      <w:pPr>
        <w:tabs>
          <w:tab w:val="left" w:pos="709"/>
        </w:tabs>
        <w:spacing w:after="120" w:line="240" w:lineRule="auto"/>
        <w:ind w:right="35"/>
        <w:jc w:val="both"/>
        <w:rPr>
          <w:rFonts w:cs="Arial"/>
          <w:sz w:val="24"/>
          <w:szCs w:val="24"/>
        </w:rPr>
      </w:pPr>
    </w:p>
    <w:p w14:paraId="36BC8E75" w14:textId="3046A5A4" w:rsidR="001A121F" w:rsidRDefault="00FD476D" w:rsidP="000E5E8A">
      <w:pPr>
        <w:tabs>
          <w:tab w:val="left" w:pos="709"/>
        </w:tabs>
        <w:spacing w:after="120" w:line="240" w:lineRule="auto"/>
        <w:ind w:right="35"/>
        <w:jc w:val="both"/>
        <w:rPr>
          <w:rFonts w:ascii="Calibri" w:eastAsia="Times New Roman" w:hAnsi="Calibri" w:cs="Calibri"/>
          <w:sz w:val="24"/>
          <w:szCs w:val="24"/>
          <w:lang w:eastAsia="pt-BR"/>
        </w:rPr>
      </w:pPr>
      <w:r w:rsidRPr="003C0E2A">
        <w:rPr>
          <w:rFonts w:cs="Arial"/>
          <w:b/>
          <w:sz w:val="24"/>
          <w:szCs w:val="24"/>
        </w:rPr>
        <w:t>7.3.</w:t>
      </w:r>
      <w:r w:rsidRPr="003C0E2A">
        <w:rPr>
          <w:rFonts w:cs="Arial"/>
          <w:sz w:val="24"/>
          <w:szCs w:val="24"/>
        </w:rPr>
        <w:tab/>
      </w:r>
      <w:r w:rsidR="00C2769E" w:rsidRPr="003C0E2A">
        <w:rPr>
          <w:rFonts w:eastAsia="Times New Roman" w:cstheme="minorHAnsi"/>
          <w:b/>
          <w:sz w:val="24"/>
          <w:szCs w:val="24"/>
          <w:lang w:eastAsia="pt-BR"/>
        </w:rPr>
        <w:t>Atualização monetária na hipótese de r</w:t>
      </w:r>
      <w:r w:rsidRPr="003C0E2A">
        <w:rPr>
          <w:rFonts w:eastAsia="Times New Roman" w:cstheme="minorHAnsi"/>
          <w:b/>
          <w:sz w:val="24"/>
          <w:szCs w:val="24"/>
          <w:lang w:eastAsia="pt-BR"/>
        </w:rPr>
        <w:t>eembolso de custos.</w:t>
      </w:r>
      <w:r w:rsidRPr="003C0E2A">
        <w:rPr>
          <w:rFonts w:cs="Arial"/>
          <w:sz w:val="24"/>
          <w:szCs w:val="24"/>
        </w:rPr>
        <w:t xml:space="preserve"> </w:t>
      </w:r>
      <w:r w:rsidR="009D2755" w:rsidRPr="003C0E2A">
        <w:rPr>
          <w:rFonts w:cs="Arial"/>
          <w:sz w:val="24"/>
          <w:szCs w:val="24"/>
        </w:rPr>
        <w:t>No caso de contrato por reembolso de custos, o</w:t>
      </w:r>
      <w:r w:rsidRPr="003C0E2A">
        <w:rPr>
          <w:rFonts w:eastAsia="Times New Roman" w:cstheme="minorHAnsi"/>
          <w:sz w:val="24"/>
          <w:szCs w:val="24"/>
          <w:lang w:eastAsia="pt-BR"/>
        </w:rPr>
        <w:t xml:space="preserve">s </w:t>
      </w:r>
      <w:r w:rsidRPr="003C0E2A">
        <w:rPr>
          <w:rFonts w:cs="Arial"/>
          <w:sz w:val="24"/>
          <w:szCs w:val="24"/>
        </w:rPr>
        <w:t xml:space="preserve">valores devidos pela CONTRATANTE a </w:t>
      </w:r>
      <w:r w:rsidR="001D1420" w:rsidRPr="003C0E2A">
        <w:rPr>
          <w:rFonts w:cs="Arial"/>
          <w:sz w:val="24"/>
          <w:szCs w:val="24"/>
        </w:rPr>
        <w:t xml:space="preserve">esse </w:t>
      </w:r>
      <w:r w:rsidRPr="003C0E2A">
        <w:rPr>
          <w:rFonts w:cs="Arial"/>
          <w:sz w:val="24"/>
          <w:szCs w:val="24"/>
        </w:rPr>
        <w:t xml:space="preserve">título </w:t>
      </w:r>
      <w:r w:rsidRPr="00CA284D">
        <w:rPr>
          <w:rFonts w:cs="Arial"/>
          <w:sz w:val="24"/>
          <w:szCs w:val="24"/>
        </w:rPr>
        <w:t>não são, por natureza, passíveis do reajust</w:t>
      </w:r>
      <w:r w:rsidR="009D2755">
        <w:rPr>
          <w:rFonts w:cs="Arial"/>
          <w:sz w:val="24"/>
          <w:szCs w:val="24"/>
        </w:rPr>
        <w:t>e por índice</w:t>
      </w:r>
      <w:r w:rsidRPr="00CA284D">
        <w:rPr>
          <w:rFonts w:cs="Arial"/>
          <w:sz w:val="24"/>
          <w:szCs w:val="24"/>
        </w:rPr>
        <w:t xml:space="preserve">. Todavia, </w:t>
      </w:r>
      <w:r>
        <w:rPr>
          <w:rFonts w:cs="Arial"/>
          <w:sz w:val="24"/>
          <w:szCs w:val="24"/>
        </w:rPr>
        <w:t>o</w:t>
      </w:r>
      <w:r w:rsidRPr="00CA284D">
        <w:rPr>
          <w:rFonts w:cs="Arial"/>
          <w:sz w:val="24"/>
          <w:szCs w:val="24"/>
        </w:rPr>
        <w:t xml:space="preserve">s valores devidos a título </w:t>
      </w:r>
      <w:r w:rsidR="001D1420" w:rsidRPr="00CA284D">
        <w:rPr>
          <w:rFonts w:cs="Arial"/>
          <w:sz w:val="24"/>
          <w:szCs w:val="24"/>
        </w:rPr>
        <w:t xml:space="preserve">de </w:t>
      </w:r>
      <w:r w:rsidR="001D1420" w:rsidRPr="009D2755">
        <w:rPr>
          <w:rFonts w:cs="Arial"/>
          <w:sz w:val="24"/>
          <w:szCs w:val="24"/>
        </w:rPr>
        <w:t>reembolso de custos</w:t>
      </w:r>
      <w:r w:rsidR="001D1420" w:rsidRPr="00CA284D">
        <w:rPr>
          <w:rFonts w:cs="Arial"/>
          <w:sz w:val="24"/>
          <w:szCs w:val="24"/>
        </w:rPr>
        <w:t xml:space="preserve"> </w:t>
      </w:r>
      <w:r w:rsidRPr="00CA284D">
        <w:rPr>
          <w:rFonts w:cs="Arial"/>
          <w:sz w:val="24"/>
          <w:szCs w:val="24"/>
        </w:rPr>
        <w:t xml:space="preserve">poderão sofrer a atualização monetária de que trata art. </w:t>
      </w:r>
      <w:r w:rsidR="00625649">
        <w:rPr>
          <w:rFonts w:cs="Arial"/>
          <w:sz w:val="24"/>
          <w:szCs w:val="24"/>
        </w:rPr>
        <w:t>92</w:t>
      </w:r>
      <w:r w:rsidRPr="00CA284D">
        <w:rPr>
          <w:rFonts w:cs="Arial"/>
          <w:sz w:val="24"/>
          <w:szCs w:val="24"/>
        </w:rPr>
        <w:t xml:space="preserve">, </w:t>
      </w:r>
      <w:r w:rsidRPr="003C0E2A">
        <w:rPr>
          <w:rFonts w:cs="Arial"/>
          <w:bCs/>
          <w:i/>
          <w:iCs/>
          <w:sz w:val="24"/>
          <w:szCs w:val="24"/>
        </w:rPr>
        <w:t>caput</w:t>
      </w:r>
      <w:r w:rsidRPr="00CA284D">
        <w:rPr>
          <w:rFonts w:cs="Arial"/>
          <w:sz w:val="24"/>
          <w:szCs w:val="24"/>
        </w:rPr>
        <w:t xml:space="preserve">, inciso </w:t>
      </w:r>
      <w:r w:rsidR="009D2755">
        <w:rPr>
          <w:rFonts w:cs="Arial"/>
          <w:sz w:val="24"/>
          <w:szCs w:val="24"/>
        </w:rPr>
        <w:t>V</w:t>
      </w:r>
      <w:r w:rsidRPr="00CA284D">
        <w:rPr>
          <w:rFonts w:cs="Arial"/>
          <w:sz w:val="24"/>
          <w:szCs w:val="24"/>
        </w:rPr>
        <w:t xml:space="preserve">, da Lei nº </w:t>
      </w:r>
      <w:r w:rsidR="00625649">
        <w:rPr>
          <w:rFonts w:cs="Arial"/>
          <w:sz w:val="24"/>
          <w:szCs w:val="24"/>
        </w:rPr>
        <w:t>14.133, de 2021</w:t>
      </w:r>
      <w:r w:rsidRPr="00CA284D">
        <w:rPr>
          <w:rFonts w:cs="Arial"/>
          <w:sz w:val="24"/>
          <w:szCs w:val="24"/>
        </w:rPr>
        <w:t xml:space="preserve">, </w:t>
      </w:r>
      <w:r>
        <w:rPr>
          <w:rFonts w:cs="Arial"/>
          <w:sz w:val="24"/>
          <w:szCs w:val="24"/>
        </w:rPr>
        <w:t>conforme definido neste instrumento</w:t>
      </w:r>
      <w:r w:rsidRPr="00CA284D">
        <w:rPr>
          <w:rFonts w:ascii="Calibri" w:eastAsia="Times New Roman" w:hAnsi="Calibri" w:cs="Calibri"/>
          <w:sz w:val="24"/>
          <w:szCs w:val="24"/>
          <w:lang w:eastAsia="pt-BR"/>
        </w:rPr>
        <w:t>.</w:t>
      </w:r>
    </w:p>
    <w:p w14:paraId="7AB1F44B" w14:textId="77777777" w:rsidR="000E5E8A" w:rsidRDefault="000E5E8A" w:rsidP="000E5E8A">
      <w:pPr>
        <w:tabs>
          <w:tab w:val="left" w:pos="709"/>
        </w:tabs>
        <w:spacing w:after="120" w:line="240" w:lineRule="auto"/>
        <w:ind w:right="35"/>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779E089D" w14:textId="77777777" w:rsidTr="00C40CEF">
        <w:trPr>
          <w:trHeight w:val="708"/>
        </w:trPr>
        <w:tc>
          <w:tcPr>
            <w:tcW w:w="8080" w:type="dxa"/>
            <w:shd w:val="clear" w:color="auto" w:fill="FFF2CC" w:themeFill="accent4" w:themeFillTint="33"/>
          </w:tcPr>
          <w:p w14:paraId="17F5E0A1" w14:textId="77777777" w:rsidR="001A121F" w:rsidRPr="00927C9B" w:rsidRDefault="001A121F" w:rsidP="008E3BCE">
            <w:pPr>
              <w:spacing w:before="480" w:after="240"/>
              <w:rPr>
                <w:rFonts w:asciiTheme="majorHAnsi" w:hAnsiTheme="majorHAnsi" w:cstheme="majorHAnsi"/>
                <w:b/>
                <w:bCs/>
                <w:color w:val="323E4F" w:themeColor="text2" w:themeShade="BF"/>
                <w:sz w:val="22"/>
                <w:szCs w:val="22"/>
              </w:rPr>
            </w:pPr>
            <w:r w:rsidRPr="00927C9B">
              <w:rPr>
                <w:rFonts w:asciiTheme="majorHAnsi" w:hAnsiTheme="majorHAnsi" w:cstheme="majorHAnsi"/>
                <w:b/>
                <w:bCs/>
                <w:color w:val="323E4F" w:themeColor="text2" w:themeShade="BF"/>
                <w:sz w:val="22"/>
                <w:szCs w:val="22"/>
              </w:rPr>
              <w:t>Nota Explicativa (</w:t>
            </w:r>
            <w:r w:rsidR="000E5E8A" w:rsidRPr="00927C9B">
              <w:rPr>
                <w:rFonts w:asciiTheme="majorHAnsi" w:hAnsiTheme="majorHAnsi" w:cstheme="majorHAnsi"/>
                <w:b/>
                <w:bCs/>
                <w:color w:val="323E4F" w:themeColor="text2" w:themeShade="BF"/>
                <w:sz w:val="22"/>
                <w:szCs w:val="22"/>
              </w:rPr>
              <w:t>7.3</w:t>
            </w:r>
            <w:r w:rsidRPr="00927C9B">
              <w:rPr>
                <w:rFonts w:asciiTheme="majorHAnsi" w:hAnsiTheme="majorHAnsi" w:cstheme="majorHAnsi"/>
                <w:b/>
                <w:bCs/>
                <w:color w:val="323E4F" w:themeColor="text2" w:themeShade="BF"/>
                <w:sz w:val="22"/>
                <w:szCs w:val="22"/>
              </w:rPr>
              <w:t>)</w:t>
            </w:r>
          </w:p>
          <w:p w14:paraId="641AEA5E" w14:textId="69641260" w:rsidR="001A121F" w:rsidRPr="005E549B" w:rsidRDefault="00C40CEF" w:rsidP="000E5E8A">
            <w:pPr>
              <w:tabs>
                <w:tab w:val="left" w:pos="567"/>
              </w:tabs>
              <w:spacing w:after="120"/>
              <w:ind w:right="6"/>
              <w:jc w:val="both"/>
              <w:rPr>
                <w:rFonts w:asciiTheme="majorHAnsi" w:hAnsiTheme="majorHAnsi" w:cstheme="majorHAnsi"/>
                <w:sz w:val="22"/>
                <w:szCs w:val="22"/>
              </w:rPr>
            </w:pPr>
            <w:r w:rsidRPr="00927C9B">
              <w:rPr>
                <w:rFonts w:asciiTheme="majorHAnsi" w:hAnsiTheme="majorHAnsi" w:cstheme="majorHAnsi"/>
                <w:sz w:val="22"/>
                <w:szCs w:val="22"/>
              </w:rPr>
              <w:t xml:space="preserve">Como os valores devidos a título de reembolso de custos </w:t>
            </w:r>
            <w:r w:rsidR="005E549B">
              <w:rPr>
                <w:rFonts w:asciiTheme="majorHAnsi" w:hAnsiTheme="majorHAnsi" w:cstheme="majorHAnsi"/>
                <w:sz w:val="22"/>
                <w:szCs w:val="22"/>
              </w:rPr>
              <w:t xml:space="preserve">só </w:t>
            </w:r>
            <w:r w:rsidR="005E549B" w:rsidRPr="00927C9B">
              <w:rPr>
                <w:rFonts w:asciiTheme="majorHAnsi" w:hAnsiTheme="majorHAnsi" w:cstheme="majorHAnsi"/>
                <w:sz w:val="22"/>
                <w:szCs w:val="22"/>
              </w:rPr>
              <w:t>são conhecidos após a realização efetiva das despesas pela contratada</w:t>
            </w:r>
            <w:r w:rsidR="005E549B" w:rsidRPr="00C40CEF">
              <w:rPr>
                <w:rFonts w:asciiTheme="majorHAnsi" w:hAnsiTheme="majorHAnsi" w:cstheme="majorHAnsi"/>
                <w:sz w:val="22"/>
                <w:szCs w:val="22"/>
              </w:rPr>
              <w:t xml:space="preserve">, </w:t>
            </w:r>
            <w:r w:rsidR="005E549B">
              <w:rPr>
                <w:rFonts w:asciiTheme="majorHAnsi" w:hAnsiTheme="majorHAnsi" w:cstheme="majorHAnsi"/>
                <w:sz w:val="22"/>
                <w:szCs w:val="22"/>
              </w:rPr>
              <w:t xml:space="preserve">é impossível </w:t>
            </w:r>
            <w:r w:rsidR="005E549B" w:rsidRPr="00C40CEF">
              <w:rPr>
                <w:rFonts w:asciiTheme="majorHAnsi" w:hAnsiTheme="majorHAnsi" w:cstheme="majorHAnsi"/>
                <w:sz w:val="22"/>
                <w:szCs w:val="22"/>
              </w:rPr>
              <w:t xml:space="preserve">adotar a cláusula de reajuste </w:t>
            </w:r>
            <w:r w:rsidR="005E549B">
              <w:rPr>
                <w:rFonts w:asciiTheme="majorHAnsi" w:hAnsiTheme="majorHAnsi" w:cstheme="majorHAnsi"/>
                <w:sz w:val="22"/>
                <w:szCs w:val="22"/>
              </w:rPr>
              <w:t>prevista n</w:t>
            </w:r>
            <w:r w:rsidR="005E549B" w:rsidRPr="00C40CEF">
              <w:rPr>
                <w:rFonts w:asciiTheme="majorHAnsi" w:hAnsiTheme="majorHAnsi" w:cstheme="majorHAnsi"/>
                <w:sz w:val="22"/>
                <w:szCs w:val="22"/>
              </w:rPr>
              <w:t xml:space="preserve">o art. </w:t>
            </w:r>
            <w:r w:rsidR="005E549B">
              <w:rPr>
                <w:rFonts w:asciiTheme="majorHAnsi" w:hAnsiTheme="majorHAnsi" w:cstheme="majorHAnsi"/>
                <w:sz w:val="22"/>
                <w:szCs w:val="22"/>
              </w:rPr>
              <w:t>6º, inciso LVIII</w:t>
            </w:r>
            <w:r w:rsidR="005E549B" w:rsidRPr="00C40CEF">
              <w:rPr>
                <w:rFonts w:asciiTheme="majorHAnsi" w:hAnsiTheme="majorHAnsi" w:cstheme="majorHAnsi"/>
                <w:sz w:val="22"/>
                <w:szCs w:val="22"/>
              </w:rPr>
              <w:t xml:space="preserve">, da Lei nº </w:t>
            </w:r>
            <w:r w:rsidR="005E549B">
              <w:rPr>
                <w:rFonts w:asciiTheme="majorHAnsi" w:hAnsiTheme="majorHAnsi" w:cstheme="majorHAnsi"/>
                <w:sz w:val="22"/>
                <w:szCs w:val="22"/>
              </w:rPr>
              <w:t>14.133/2021</w:t>
            </w:r>
            <w:r w:rsidR="005E549B" w:rsidRPr="00C40CEF">
              <w:rPr>
                <w:rFonts w:asciiTheme="majorHAnsi" w:hAnsiTheme="majorHAnsi" w:cstheme="majorHAnsi"/>
                <w:sz w:val="22"/>
                <w:szCs w:val="22"/>
              </w:rPr>
              <w:t xml:space="preserve"> e </w:t>
            </w:r>
            <w:r w:rsidR="005E549B">
              <w:rPr>
                <w:rFonts w:asciiTheme="majorHAnsi" w:hAnsiTheme="majorHAnsi" w:cstheme="majorHAnsi"/>
                <w:sz w:val="22"/>
                <w:szCs w:val="22"/>
              </w:rPr>
              <w:t>n</w:t>
            </w:r>
            <w:r w:rsidR="005E549B" w:rsidRPr="00C40CEF">
              <w:rPr>
                <w:rFonts w:asciiTheme="majorHAnsi" w:hAnsiTheme="majorHAnsi" w:cstheme="majorHAnsi"/>
                <w:sz w:val="22"/>
                <w:szCs w:val="22"/>
              </w:rPr>
              <w:t>o art. 61 da IN SEGES/MP nº 5/2017.</w:t>
            </w:r>
            <w:r w:rsidRPr="00C40CEF">
              <w:rPr>
                <w:rFonts w:asciiTheme="majorHAnsi" w:hAnsiTheme="majorHAnsi" w:cstheme="majorHAnsi"/>
                <w:sz w:val="22"/>
                <w:szCs w:val="22"/>
              </w:rPr>
              <w:t xml:space="preserve"> </w:t>
            </w:r>
            <w:r w:rsidR="005E549B" w:rsidRPr="00C40CEF">
              <w:rPr>
                <w:rFonts w:asciiTheme="majorHAnsi" w:hAnsiTheme="majorHAnsi" w:cstheme="majorHAnsi"/>
                <w:sz w:val="22"/>
                <w:szCs w:val="22"/>
              </w:rPr>
              <w:t xml:space="preserve">Mas, </w:t>
            </w:r>
            <w:r w:rsidR="005E549B">
              <w:rPr>
                <w:rFonts w:asciiTheme="majorHAnsi" w:hAnsiTheme="majorHAnsi" w:cstheme="majorHAnsi"/>
                <w:sz w:val="22"/>
                <w:szCs w:val="22"/>
              </w:rPr>
              <w:t xml:space="preserve">se o Estado atrasar o reembolso de custos, tem que haver </w:t>
            </w:r>
            <w:r w:rsidR="005E549B" w:rsidRPr="00C40CEF">
              <w:rPr>
                <w:rFonts w:asciiTheme="majorHAnsi" w:hAnsiTheme="majorHAnsi" w:cstheme="majorHAnsi"/>
                <w:sz w:val="22"/>
                <w:szCs w:val="22"/>
              </w:rPr>
              <w:t xml:space="preserve">atualização monetária dos valores </w:t>
            </w:r>
            <w:r w:rsidR="005E549B">
              <w:rPr>
                <w:rFonts w:asciiTheme="majorHAnsi" w:hAnsiTheme="majorHAnsi" w:cstheme="majorHAnsi"/>
                <w:sz w:val="22"/>
                <w:szCs w:val="22"/>
              </w:rPr>
              <w:t xml:space="preserve">devidos </w:t>
            </w:r>
            <w:r w:rsidR="005E549B" w:rsidRPr="00C40CEF">
              <w:rPr>
                <w:rFonts w:asciiTheme="majorHAnsi" w:hAnsiTheme="majorHAnsi" w:cstheme="majorHAnsi"/>
                <w:sz w:val="22"/>
                <w:szCs w:val="22"/>
              </w:rPr>
              <w:t xml:space="preserve">desde a data final do adimplemento da prestação até a data do efetivo pagamento (art. </w:t>
            </w:r>
            <w:r w:rsidR="005E549B">
              <w:rPr>
                <w:rFonts w:asciiTheme="majorHAnsi" w:hAnsiTheme="majorHAnsi" w:cstheme="majorHAnsi"/>
                <w:sz w:val="22"/>
                <w:szCs w:val="22"/>
              </w:rPr>
              <w:t>92</w:t>
            </w:r>
            <w:r w:rsidR="005E549B" w:rsidRPr="00C40CEF">
              <w:rPr>
                <w:rFonts w:asciiTheme="majorHAnsi" w:hAnsiTheme="majorHAnsi" w:cstheme="majorHAnsi"/>
                <w:sz w:val="22"/>
                <w:szCs w:val="22"/>
              </w:rPr>
              <w:t xml:space="preserve">, </w:t>
            </w:r>
            <w:r w:rsidR="005E549B" w:rsidRPr="00C40CEF">
              <w:rPr>
                <w:rFonts w:asciiTheme="majorHAnsi" w:hAnsiTheme="majorHAnsi" w:cstheme="majorHAnsi"/>
                <w:i/>
                <w:sz w:val="22"/>
                <w:szCs w:val="22"/>
              </w:rPr>
              <w:t>caput</w:t>
            </w:r>
            <w:r w:rsidR="005E549B" w:rsidRPr="00C40CEF">
              <w:rPr>
                <w:rFonts w:asciiTheme="majorHAnsi" w:hAnsiTheme="majorHAnsi" w:cstheme="majorHAnsi"/>
                <w:sz w:val="22"/>
                <w:szCs w:val="22"/>
              </w:rPr>
              <w:t xml:space="preserve">, inciso V, da Lei nº </w:t>
            </w:r>
            <w:r w:rsidR="005E549B">
              <w:rPr>
                <w:rFonts w:asciiTheme="majorHAnsi" w:hAnsiTheme="majorHAnsi" w:cstheme="majorHAnsi"/>
                <w:sz w:val="22"/>
                <w:szCs w:val="22"/>
              </w:rPr>
              <w:t>14.133/2021</w:t>
            </w:r>
            <w:r w:rsidR="005E549B" w:rsidRPr="00C40CEF">
              <w:rPr>
                <w:rFonts w:asciiTheme="majorHAnsi" w:hAnsiTheme="majorHAnsi" w:cstheme="majorHAnsi"/>
                <w:sz w:val="22"/>
                <w:szCs w:val="22"/>
              </w:rPr>
              <w:t>).</w:t>
            </w:r>
          </w:p>
        </w:tc>
      </w:tr>
    </w:tbl>
    <w:p w14:paraId="04BD6188" w14:textId="77777777" w:rsidR="001A121F" w:rsidRDefault="001A121F" w:rsidP="001A121F">
      <w:pPr>
        <w:spacing w:after="120" w:line="240" w:lineRule="auto"/>
        <w:ind w:right="6"/>
        <w:jc w:val="both"/>
        <w:rPr>
          <w:rFonts w:cs="Arial"/>
          <w:color w:val="000000"/>
          <w:szCs w:val="20"/>
        </w:rPr>
      </w:pPr>
    </w:p>
    <w:p w14:paraId="7053407F" w14:textId="77777777" w:rsidR="003A58D8" w:rsidRDefault="003A58D8" w:rsidP="00A154CE">
      <w:pPr>
        <w:tabs>
          <w:tab w:val="left" w:pos="709"/>
        </w:tabs>
        <w:spacing w:after="120" w:line="240" w:lineRule="auto"/>
        <w:ind w:right="35"/>
        <w:jc w:val="both"/>
        <w:rPr>
          <w:rFonts w:ascii="Calibri" w:eastAsia="Times New Roman" w:hAnsi="Calibri" w:cs="Calibri"/>
          <w:sz w:val="24"/>
          <w:szCs w:val="24"/>
          <w:lang w:eastAsia="pt-BR"/>
        </w:rPr>
      </w:pPr>
    </w:p>
    <w:p w14:paraId="44DE3AC7" w14:textId="77777777" w:rsidR="002B2059" w:rsidRPr="006059ED" w:rsidRDefault="002B2059"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CLÁUSULA 8ª – DOTAÇÃO ORÇAMENTÁRIA</w:t>
      </w:r>
    </w:p>
    <w:p w14:paraId="1C81BAD6" w14:textId="77777777" w:rsidR="001E6CE5" w:rsidRPr="002E42B1" w:rsidRDefault="001E6CE5" w:rsidP="001E6CE5">
      <w:pPr>
        <w:spacing w:after="120" w:line="240" w:lineRule="auto"/>
        <w:ind w:right="35"/>
        <w:jc w:val="both"/>
        <w:rPr>
          <w:rFonts w:eastAsia="Times New Roman" w:cstheme="minorHAnsi"/>
          <w:sz w:val="24"/>
          <w:szCs w:val="24"/>
          <w:lang w:eastAsia="pt-BR"/>
        </w:rPr>
      </w:pPr>
      <w:r w:rsidRPr="002E42B1">
        <w:rPr>
          <w:rFonts w:eastAsia="Times New Roman" w:cstheme="minorHAnsi"/>
          <w:sz w:val="24"/>
          <w:szCs w:val="24"/>
          <w:lang w:eastAsia="pt-BR"/>
        </w:rPr>
        <w:lastRenderedPageBreak/>
        <w:t> </w:t>
      </w:r>
    </w:p>
    <w:p w14:paraId="37E975B7" w14:textId="31C294C5" w:rsidR="001E6CE5" w:rsidRPr="00F06472" w:rsidRDefault="00DF4061" w:rsidP="001E6CE5">
      <w:pPr>
        <w:tabs>
          <w:tab w:val="left" w:pos="567"/>
        </w:tabs>
        <w:spacing w:after="120" w:line="240" w:lineRule="auto"/>
        <w:ind w:right="35"/>
        <w:jc w:val="both"/>
        <w:rPr>
          <w:rFonts w:cs="Times New Roman"/>
          <w:sz w:val="24"/>
          <w:szCs w:val="24"/>
        </w:rPr>
      </w:pPr>
      <w:r w:rsidRPr="003C0E2A">
        <w:rPr>
          <w:rFonts w:eastAsia="Times New Roman" w:cstheme="minorHAnsi"/>
          <w:b/>
          <w:sz w:val="24"/>
          <w:szCs w:val="24"/>
          <w:lang w:eastAsia="pt-BR"/>
        </w:rPr>
        <w:t>8</w:t>
      </w:r>
      <w:r w:rsidR="001E6CE5" w:rsidRPr="003C0E2A">
        <w:rPr>
          <w:rFonts w:eastAsia="Times New Roman" w:cstheme="minorHAnsi"/>
          <w:b/>
          <w:sz w:val="24"/>
          <w:szCs w:val="24"/>
          <w:lang w:eastAsia="pt-BR"/>
        </w:rPr>
        <w:t>.1.</w:t>
      </w:r>
      <w:r w:rsidR="001E6CE5" w:rsidRPr="003C0E2A">
        <w:rPr>
          <w:rFonts w:eastAsia="Times New Roman" w:cstheme="minorHAnsi"/>
          <w:sz w:val="24"/>
          <w:szCs w:val="24"/>
          <w:lang w:eastAsia="pt-BR"/>
        </w:rPr>
        <w:t xml:space="preserve"> </w:t>
      </w:r>
      <w:r w:rsidR="001E6CE5" w:rsidRPr="003C0E2A">
        <w:rPr>
          <w:rFonts w:eastAsia="Times New Roman" w:cstheme="minorHAnsi"/>
          <w:sz w:val="24"/>
          <w:szCs w:val="24"/>
          <w:lang w:eastAsia="pt-BR"/>
        </w:rPr>
        <w:tab/>
      </w:r>
      <w:r w:rsidR="002E5104" w:rsidRPr="003C0E2A">
        <w:rPr>
          <w:rFonts w:eastAsia="Times New Roman" w:cstheme="minorHAnsi"/>
          <w:b/>
          <w:sz w:val="24"/>
          <w:szCs w:val="24"/>
          <w:lang w:eastAsia="pt-BR"/>
        </w:rPr>
        <w:t xml:space="preserve">Dotação orçamentária. </w:t>
      </w:r>
      <w:r w:rsidR="001E6CE5" w:rsidRPr="003C0E2A">
        <w:rPr>
          <w:rFonts w:eastAsia="Times New Roman" w:cstheme="minorHAnsi"/>
          <w:sz w:val="24"/>
          <w:szCs w:val="24"/>
          <w:lang w:eastAsia="pt-BR"/>
        </w:rPr>
        <w:t>A</w:t>
      </w:r>
      <w:r w:rsidR="001E6CE5" w:rsidRPr="003C0E2A">
        <w:rPr>
          <w:rFonts w:cs="Times New Roman"/>
          <w:sz w:val="24"/>
          <w:szCs w:val="24"/>
        </w:rPr>
        <w:t xml:space="preserve">s despesas </w:t>
      </w:r>
      <w:r w:rsidR="001E6CE5" w:rsidRPr="006B4275">
        <w:rPr>
          <w:rFonts w:cs="Times New Roman"/>
          <w:sz w:val="24"/>
          <w:szCs w:val="24"/>
        </w:rPr>
        <w:t xml:space="preserve">decorrentes desta contratação estão programadas em dotação orçamentária própria, prevista no </w:t>
      </w:r>
      <w:r w:rsidR="00FE6D73">
        <w:rPr>
          <w:rFonts w:cs="Times New Roman"/>
          <w:sz w:val="24"/>
          <w:szCs w:val="24"/>
        </w:rPr>
        <w:t>O</w:t>
      </w:r>
      <w:r w:rsidR="001E6CE5" w:rsidRPr="006B4275">
        <w:rPr>
          <w:rFonts w:cs="Times New Roman"/>
          <w:sz w:val="24"/>
          <w:szCs w:val="24"/>
        </w:rPr>
        <w:t>rçamento</w:t>
      </w:r>
      <w:r w:rsidR="00FE6D73">
        <w:rPr>
          <w:rFonts w:cs="Times New Roman"/>
          <w:sz w:val="24"/>
          <w:szCs w:val="24"/>
        </w:rPr>
        <w:t xml:space="preserve"> Geral</w:t>
      </w:r>
      <w:r w:rsidR="001E6CE5" w:rsidRPr="006B4275">
        <w:rPr>
          <w:rFonts w:cs="Times New Roman"/>
          <w:sz w:val="24"/>
          <w:szCs w:val="24"/>
        </w:rPr>
        <w:t xml:space="preserve"> da União, para o </w:t>
      </w:r>
      <w:r w:rsidR="001E6CE5" w:rsidRPr="00F10A93">
        <w:rPr>
          <w:rFonts w:cs="Times New Roman"/>
          <w:iCs/>
          <w:color w:val="0070C0"/>
          <w:sz w:val="24"/>
          <w:szCs w:val="24"/>
        </w:rPr>
        <w:t>exercício de 20</w:t>
      </w:r>
      <w:r w:rsidR="00BA1B65" w:rsidRPr="00F10A93">
        <w:rPr>
          <w:rFonts w:eastAsia="Times New Roman" w:cstheme="minorHAnsi"/>
          <w:iCs/>
          <w:color w:val="0070C0"/>
          <w:sz w:val="24"/>
          <w:szCs w:val="24"/>
          <w:lang w:eastAsia="pt-BR"/>
        </w:rPr>
        <w:t>....</w:t>
      </w:r>
      <w:r w:rsidR="00BA1B65" w:rsidRPr="00F10A93">
        <w:rPr>
          <w:rFonts w:ascii="Calibri" w:eastAsia="Times New Roman" w:hAnsi="Calibri" w:cs="Calibri"/>
          <w:iCs/>
          <w:color w:val="0070C0"/>
          <w:sz w:val="24"/>
          <w:szCs w:val="24"/>
          <w:lang w:eastAsia="pt-BR"/>
        </w:rPr>
        <w:t>....</w:t>
      </w:r>
      <w:r w:rsidR="001E6CE5" w:rsidRPr="006B4275">
        <w:rPr>
          <w:rFonts w:cs="Times New Roman"/>
          <w:sz w:val="24"/>
          <w:szCs w:val="24"/>
        </w:rPr>
        <w:t>, na classificação abaixo:</w:t>
      </w:r>
    </w:p>
    <w:p w14:paraId="1255BC62" w14:textId="77777777" w:rsidR="001E6CE5" w:rsidRPr="00F10A93" w:rsidRDefault="001E6CE5" w:rsidP="00F62447">
      <w:pPr>
        <w:spacing w:after="120" w:line="240" w:lineRule="auto"/>
        <w:ind w:left="1134" w:hanging="1134"/>
        <w:jc w:val="both"/>
        <w:rPr>
          <w:rFonts w:cs="Arial"/>
          <w:sz w:val="24"/>
          <w:szCs w:val="24"/>
        </w:rPr>
      </w:pPr>
      <w:bookmarkStart w:id="2" w:name="_Hlk162434288"/>
      <w:r w:rsidRPr="00F10A93">
        <w:rPr>
          <w:rFonts w:cs="Arial"/>
          <w:sz w:val="24"/>
          <w:szCs w:val="24"/>
        </w:rPr>
        <w:t xml:space="preserve">Gestão/Unidade:  </w:t>
      </w:r>
    </w:p>
    <w:p w14:paraId="7E28B957" w14:textId="58BDB38F" w:rsidR="001E6CE5" w:rsidRPr="00F10A93" w:rsidRDefault="001E6CE5" w:rsidP="00F62447">
      <w:pPr>
        <w:spacing w:after="120" w:line="240" w:lineRule="auto"/>
        <w:ind w:left="1134" w:hanging="1134"/>
        <w:jc w:val="both"/>
        <w:rPr>
          <w:rFonts w:cs="Arial"/>
          <w:sz w:val="24"/>
          <w:szCs w:val="24"/>
        </w:rPr>
      </w:pPr>
      <w:r w:rsidRPr="00F10A93">
        <w:rPr>
          <w:rFonts w:cs="Arial"/>
          <w:sz w:val="24"/>
          <w:szCs w:val="24"/>
        </w:rPr>
        <w:t>Fonte</w:t>
      </w:r>
      <w:r w:rsidR="00A231DD" w:rsidRPr="00F10A93">
        <w:rPr>
          <w:rFonts w:cs="Arial"/>
          <w:sz w:val="24"/>
          <w:szCs w:val="24"/>
        </w:rPr>
        <w:t xml:space="preserve"> de Recursos</w:t>
      </w:r>
      <w:r w:rsidRPr="00F10A93">
        <w:rPr>
          <w:rFonts w:cs="Arial"/>
          <w:sz w:val="24"/>
          <w:szCs w:val="24"/>
        </w:rPr>
        <w:t xml:space="preserve">: </w:t>
      </w:r>
    </w:p>
    <w:p w14:paraId="7B5B3237" w14:textId="77777777" w:rsidR="001E6CE5" w:rsidRPr="00F10A93" w:rsidRDefault="001E6CE5" w:rsidP="00F62447">
      <w:pPr>
        <w:spacing w:after="120" w:line="240" w:lineRule="auto"/>
        <w:ind w:left="1134" w:hanging="1134"/>
        <w:jc w:val="both"/>
        <w:rPr>
          <w:rFonts w:cs="Arial"/>
          <w:sz w:val="24"/>
          <w:szCs w:val="24"/>
        </w:rPr>
      </w:pPr>
      <w:r w:rsidRPr="00F10A93">
        <w:rPr>
          <w:rFonts w:cs="Arial"/>
          <w:sz w:val="24"/>
          <w:szCs w:val="24"/>
        </w:rPr>
        <w:t xml:space="preserve">Programa de Trabalho:  </w:t>
      </w:r>
    </w:p>
    <w:p w14:paraId="4D651B2D" w14:textId="01BDD0A9" w:rsidR="00642187" w:rsidRDefault="00A231DD" w:rsidP="00F62447">
      <w:pPr>
        <w:spacing w:after="120" w:line="240" w:lineRule="auto"/>
        <w:ind w:left="1134" w:hanging="1134"/>
        <w:jc w:val="both"/>
        <w:rPr>
          <w:rFonts w:cs="Arial"/>
          <w:sz w:val="24"/>
          <w:szCs w:val="24"/>
        </w:rPr>
      </w:pPr>
      <w:r w:rsidRPr="00F10A93">
        <w:rPr>
          <w:rFonts w:cs="Arial"/>
          <w:sz w:val="24"/>
          <w:szCs w:val="24"/>
        </w:rPr>
        <w:t>Natureza da</w:t>
      </w:r>
      <w:r w:rsidR="001E6CE5" w:rsidRPr="00F10A93">
        <w:rPr>
          <w:rFonts w:cs="Arial"/>
          <w:sz w:val="24"/>
          <w:szCs w:val="24"/>
        </w:rPr>
        <w:t xml:space="preserve"> Despesa:</w:t>
      </w:r>
    </w:p>
    <w:p w14:paraId="74A272AB" w14:textId="7ECFEBB9" w:rsidR="001E6CE5" w:rsidRPr="00F10A93" w:rsidRDefault="00642187" w:rsidP="00F62447">
      <w:pPr>
        <w:spacing w:after="120" w:line="240" w:lineRule="auto"/>
        <w:ind w:left="1134" w:hanging="1134"/>
        <w:jc w:val="both"/>
        <w:rPr>
          <w:rFonts w:cs="Arial"/>
          <w:sz w:val="24"/>
          <w:szCs w:val="24"/>
        </w:rPr>
      </w:pPr>
      <w:r>
        <w:rPr>
          <w:rFonts w:cs="Arial"/>
          <w:sz w:val="24"/>
          <w:szCs w:val="24"/>
        </w:rPr>
        <w:t>Plano Interno:</w:t>
      </w:r>
      <w:r w:rsidR="001E6CE5" w:rsidRPr="00F10A93">
        <w:rPr>
          <w:rFonts w:cs="Arial"/>
          <w:sz w:val="24"/>
          <w:szCs w:val="24"/>
        </w:rPr>
        <w:t xml:space="preserve">  </w:t>
      </w:r>
    </w:p>
    <w:p w14:paraId="171612B8" w14:textId="69FA8183" w:rsidR="001E6CE5" w:rsidRPr="00F10A93" w:rsidRDefault="00A231DD" w:rsidP="00F62447">
      <w:pPr>
        <w:spacing w:after="120" w:line="240" w:lineRule="auto"/>
        <w:ind w:left="1134" w:hanging="1134"/>
        <w:jc w:val="both"/>
        <w:rPr>
          <w:rFonts w:cs="Arial"/>
          <w:sz w:val="24"/>
          <w:szCs w:val="24"/>
        </w:rPr>
      </w:pPr>
      <w:r w:rsidRPr="00F10A93">
        <w:rPr>
          <w:rFonts w:cs="Arial"/>
          <w:sz w:val="24"/>
          <w:szCs w:val="24"/>
        </w:rPr>
        <w:t>Número da Nota de Empenho</w:t>
      </w:r>
      <w:r w:rsidR="001E6CE5" w:rsidRPr="00F10A93">
        <w:rPr>
          <w:rFonts w:cs="Arial"/>
          <w:sz w:val="24"/>
          <w:szCs w:val="24"/>
        </w:rPr>
        <w:t>:</w:t>
      </w:r>
    </w:p>
    <w:bookmarkEnd w:id="2"/>
    <w:p w14:paraId="44D8D56A" w14:textId="77777777" w:rsidR="00BD7901" w:rsidRPr="003C0E2A" w:rsidRDefault="00DF4061" w:rsidP="00BD7901">
      <w:pPr>
        <w:tabs>
          <w:tab w:val="left" w:pos="567"/>
        </w:tabs>
        <w:spacing w:after="120" w:line="240" w:lineRule="auto"/>
        <w:ind w:right="35"/>
        <w:jc w:val="both"/>
        <w:rPr>
          <w:rFonts w:cs="Arial"/>
          <w:sz w:val="24"/>
          <w:szCs w:val="24"/>
        </w:rPr>
      </w:pPr>
      <w:r w:rsidRPr="003C0E2A">
        <w:rPr>
          <w:rFonts w:cs="Times New Roman"/>
          <w:b/>
          <w:sz w:val="24"/>
          <w:szCs w:val="24"/>
        </w:rPr>
        <w:t>8</w:t>
      </w:r>
      <w:r w:rsidR="001E6CE5" w:rsidRPr="003C0E2A">
        <w:rPr>
          <w:rFonts w:cs="Times New Roman"/>
          <w:b/>
          <w:sz w:val="24"/>
          <w:szCs w:val="24"/>
        </w:rPr>
        <w:t>.2.</w:t>
      </w:r>
      <w:r w:rsidR="001E6CE5" w:rsidRPr="003C0E2A">
        <w:rPr>
          <w:rFonts w:cs="Times New Roman"/>
          <w:sz w:val="24"/>
          <w:szCs w:val="24"/>
        </w:rPr>
        <w:tab/>
      </w:r>
      <w:r w:rsidR="002E5104" w:rsidRPr="003C0E2A">
        <w:rPr>
          <w:rFonts w:eastAsia="Times New Roman" w:cstheme="minorHAnsi"/>
          <w:b/>
          <w:sz w:val="24"/>
          <w:szCs w:val="24"/>
          <w:lang w:eastAsia="pt-BR"/>
        </w:rPr>
        <w:t xml:space="preserve">Exercícios financeiros futuros. </w:t>
      </w:r>
      <w:r w:rsidR="001E6CE5" w:rsidRPr="003C0E2A">
        <w:rPr>
          <w:rFonts w:cs="Arial"/>
          <w:sz w:val="24"/>
          <w:szCs w:val="24"/>
        </w:rPr>
        <w:t>No(s) exercício(s) seguinte(s), as despesas correspondentes correrão à conta dos recursos próprios para atender às despesas da mesma natureza, cuja alocação será feita no início de cada exercício financeiro.</w:t>
      </w:r>
    </w:p>
    <w:p w14:paraId="4D8022AB" w14:textId="77777777" w:rsidR="006F24F2" w:rsidRDefault="006F24F2" w:rsidP="00BD7901">
      <w:pPr>
        <w:tabs>
          <w:tab w:val="left" w:pos="567"/>
        </w:tabs>
        <w:spacing w:after="120" w:line="240" w:lineRule="auto"/>
        <w:ind w:right="35"/>
        <w:jc w:val="both"/>
        <w:rPr>
          <w:rFonts w:cs="Arial"/>
          <w:sz w:val="24"/>
          <w:szCs w:val="24"/>
        </w:rPr>
      </w:pPr>
      <w:r w:rsidRPr="003C0E2A">
        <w:rPr>
          <w:rFonts w:cs="Times New Roman"/>
          <w:b/>
          <w:sz w:val="24"/>
          <w:szCs w:val="24"/>
        </w:rPr>
        <w:t>8.3.</w:t>
      </w:r>
      <w:r w:rsidRPr="003C0E2A">
        <w:rPr>
          <w:rFonts w:cs="Times New Roman"/>
          <w:sz w:val="24"/>
          <w:szCs w:val="24"/>
        </w:rPr>
        <w:tab/>
      </w:r>
      <w:r w:rsidRPr="003C0E2A">
        <w:rPr>
          <w:rFonts w:cs="Times New Roman"/>
          <w:b/>
          <w:sz w:val="24"/>
          <w:szCs w:val="24"/>
        </w:rPr>
        <w:t>Saldos remanescentes</w:t>
      </w:r>
      <w:r w:rsidRPr="003C0E2A">
        <w:rPr>
          <w:rFonts w:eastAsia="Times New Roman" w:cstheme="minorHAnsi"/>
          <w:b/>
          <w:sz w:val="24"/>
          <w:szCs w:val="24"/>
          <w:lang w:eastAsia="pt-BR"/>
        </w:rPr>
        <w:t xml:space="preserve">. </w:t>
      </w:r>
      <w:r w:rsidRPr="003C0E2A">
        <w:rPr>
          <w:rFonts w:cs="Arial"/>
          <w:sz w:val="24"/>
          <w:szCs w:val="24"/>
        </w:rPr>
        <w:t xml:space="preserve">Os saldos </w:t>
      </w:r>
      <w:r>
        <w:rPr>
          <w:rFonts w:cs="Arial"/>
          <w:sz w:val="24"/>
          <w:szCs w:val="24"/>
        </w:rPr>
        <w:t xml:space="preserve">financeiros de recursos remanescentes, que não tenham sido utilizados </w:t>
      </w:r>
      <w:r w:rsidR="0032525E">
        <w:rPr>
          <w:rFonts w:cs="Arial"/>
          <w:sz w:val="24"/>
          <w:szCs w:val="24"/>
        </w:rPr>
        <w:t xml:space="preserve">no objeto do contrato </w:t>
      </w:r>
      <w:r>
        <w:rPr>
          <w:rFonts w:cs="Arial"/>
          <w:sz w:val="24"/>
          <w:szCs w:val="24"/>
        </w:rPr>
        <w:t xml:space="preserve">em razão do não atingimento do </w:t>
      </w:r>
      <w:r w:rsidRPr="0032525E">
        <w:rPr>
          <w:rFonts w:cs="Arial"/>
          <w:sz w:val="24"/>
          <w:szCs w:val="24"/>
        </w:rPr>
        <w:t xml:space="preserve">teto de </w:t>
      </w:r>
      <w:r w:rsidR="0032525E" w:rsidRPr="0032525E">
        <w:rPr>
          <w:rFonts w:cs="Arial"/>
          <w:sz w:val="24"/>
          <w:szCs w:val="24"/>
        </w:rPr>
        <w:t>gastos</w:t>
      </w:r>
      <w:r>
        <w:rPr>
          <w:rFonts w:cs="Arial"/>
          <w:sz w:val="24"/>
          <w:szCs w:val="24"/>
        </w:rPr>
        <w:t>, serão devolvidos</w:t>
      </w:r>
      <w:r w:rsidR="0032525E">
        <w:rPr>
          <w:rFonts w:cs="Arial"/>
          <w:sz w:val="24"/>
          <w:szCs w:val="24"/>
        </w:rPr>
        <w:t xml:space="preserve"> à C</w:t>
      </w:r>
      <w:r>
        <w:rPr>
          <w:rFonts w:cs="Arial"/>
          <w:sz w:val="24"/>
          <w:szCs w:val="24"/>
        </w:rPr>
        <w:t xml:space="preserve">onta </w:t>
      </w:r>
      <w:r w:rsidR="0032525E">
        <w:rPr>
          <w:rFonts w:cs="Arial"/>
          <w:sz w:val="24"/>
          <w:szCs w:val="24"/>
        </w:rPr>
        <w:t>Ú</w:t>
      </w:r>
      <w:r>
        <w:rPr>
          <w:rFonts w:cs="Arial"/>
          <w:sz w:val="24"/>
          <w:szCs w:val="24"/>
        </w:rPr>
        <w:t xml:space="preserve">nica do Tesouro Nacional. </w:t>
      </w:r>
    </w:p>
    <w:p w14:paraId="47BEC7D2" w14:textId="77777777" w:rsidR="001A121F" w:rsidRDefault="001A121F" w:rsidP="001A121F">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77F6CEA1" w14:textId="77777777" w:rsidTr="008E3BCE">
        <w:trPr>
          <w:trHeight w:val="1562"/>
        </w:trPr>
        <w:tc>
          <w:tcPr>
            <w:tcW w:w="8080" w:type="dxa"/>
            <w:shd w:val="clear" w:color="auto" w:fill="FFF2CC" w:themeFill="accent4" w:themeFillTint="33"/>
          </w:tcPr>
          <w:p w14:paraId="7D04AAFD" w14:textId="77777777" w:rsidR="001A121F" w:rsidRPr="00927C9B" w:rsidRDefault="001A121F" w:rsidP="008E3BCE">
            <w:pPr>
              <w:spacing w:before="480" w:after="240"/>
              <w:rPr>
                <w:rFonts w:asciiTheme="majorHAnsi" w:hAnsiTheme="majorHAnsi" w:cstheme="majorHAnsi"/>
                <w:b/>
                <w:bCs/>
                <w:color w:val="323E4F" w:themeColor="text2" w:themeShade="BF"/>
                <w:sz w:val="22"/>
                <w:szCs w:val="22"/>
              </w:rPr>
            </w:pPr>
            <w:r w:rsidRPr="00927C9B">
              <w:rPr>
                <w:rFonts w:asciiTheme="majorHAnsi" w:hAnsiTheme="majorHAnsi" w:cstheme="majorHAnsi"/>
                <w:b/>
                <w:bCs/>
                <w:color w:val="323E4F" w:themeColor="text2" w:themeShade="BF"/>
                <w:sz w:val="22"/>
                <w:szCs w:val="22"/>
              </w:rPr>
              <w:t>Nota Explicativa (</w:t>
            </w:r>
            <w:r w:rsidR="00927C9B">
              <w:rPr>
                <w:rFonts w:asciiTheme="majorHAnsi" w:hAnsiTheme="majorHAnsi" w:cstheme="majorHAnsi"/>
                <w:b/>
                <w:bCs/>
                <w:color w:val="323E4F" w:themeColor="text2" w:themeShade="BF"/>
                <w:sz w:val="22"/>
                <w:szCs w:val="22"/>
              </w:rPr>
              <w:t>8</w:t>
            </w:r>
            <w:r w:rsidRPr="00927C9B">
              <w:rPr>
                <w:rFonts w:asciiTheme="majorHAnsi" w:hAnsiTheme="majorHAnsi" w:cstheme="majorHAnsi"/>
                <w:b/>
                <w:bCs/>
                <w:color w:val="323E4F" w:themeColor="text2" w:themeShade="BF"/>
                <w:sz w:val="22"/>
                <w:szCs w:val="22"/>
              </w:rPr>
              <w:t>.2)</w:t>
            </w:r>
          </w:p>
          <w:p w14:paraId="372094BC" w14:textId="77777777" w:rsidR="001A121F" w:rsidRPr="003E2A23" w:rsidRDefault="00927C9B" w:rsidP="008E3BCE">
            <w:pPr>
              <w:tabs>
                <w:tab w:val="left" w:pos="567"/>
              </w:tabs>
              <w:spacing w:after="120"/>
              <w:ind w:right="6"/>
              <w:jc w:val="both"/>
              <w:rPr>
                <w:rFonts w:asciiTheme="majorHAnsi" w:hAnsiTheme="majorHAnsi" w:cstheme="majorHAnsi"/>
                <w:color w:val="FFC000" w:themeColor="accent4"/>
                <w:sz w:val="22"/>
                <w:szCs w:val="22"/>
              </w:rPr>
            </w:pPr>
            <w:r w:rsidRPr="00927C9B">
              <w:rPr>
                <w:rFonts w:asciiTheme="majorHAnsi" w:hAnsiTheme="majorHAnsi" w:cstheme="majorHAnsi"/>
                <w:sz w:val="22"/>
                <w:szCs w:val="22"/>
              </w:rPr>
              <w:t xml:space="preserve">Nos contratos cuja duração, ou previsão de duração, ultrapasse um exercício financeiro, deverá ser indicado o </w:t>
            </w:r>
            <w:r w:rsidRPr="00927C9B">
              <w:rPr>
                <w:rStyle w:val="highlight"/>
                <w:rFonts w:asciiTheme="majorHAnsi" w:hAnsiTheme="majorHAnsi" w:cstheme="majorHAnsi"/>
                <w:sz w:val="22"/>
                <w:szCs w:val="22"/>
              </w:rPr>
              <w:t>crédito e re</w:t>
            </w:r>
            <w:r w:rsidRPr="00927C9B">
              <w:rPr>
                <w:rFonts w:asciiTheme="majorHAnsi" w:hAnsiTheme="majorHAnsi" w:cstheme="majorHAnsi"/>
                <w:sz w:val="22"/>
                <w:szCs w:val="22"/>
              </w:rPr>
              <w:t>spectivo empenho para atender à despesa no exercício em curso, bem como cada parcela da despesa relativa à parte a ser executada em exercício futuro, com a declaração de que, em termos aditivos ou apostilamentos, indicar-se-ão os créditos e empenhos para sua cobertura (IN SEGES/MP nº 5/2017, Anexo IX, item 10)</w:t>
            </w:r>
            <w:r w:rsidR="001A121F" w:rsidRPr="00927C9B">
              <w:rPr>
                <w:rFonts w:asciiTheme="majorHAnsi" w:hAnsiTheme="majorHAnsi" w:cstheme="majorHAnsi"/>
                <w:sz w:val="22"/>
                <w:szCs w:val="22"/>
              </w:rPr>
              <w:t>.</w:t>
            </w:r>
          </w:p>
        </w:tc>
      </w:tr>
    </w:tbl>
    <w:p w14:paraId="2ED3824A" w14:textId="77777777" w:rsidR="00B507B9" w:rsidRDefault="00B507B9" w:rsidP="00B507B9">
      <w:pPr>
        <w:tabs>
          <w:tab w:val="left" w:pos="567"/>
        </w:tabs>
        <w:spacing w:after="120" w:line="240" w:lineRule="auto"/>
        <w:ind w:right="6"/>
        <w:jc w:val="both"/>
        <w:rPr>
          <w:rFonts w:ascii="Candara" w:hAnsi="Candara" w:cs="Arial"/>
          <w:color w:val="000000"/>
        </w:rPr>
      </w:pPr>
    </w:p>
    <w:p w14:paraId="16C6726B" w14:textId="77777777" w:rsidR="00B507B9" w:rsidRPr="00732E6D" w:rsidRDefault="00B507B9" w:rsidP="00B507B9">
      <w:pPr>
        <w:tabs>
          <w:tab w:val="left" w:pos="567"/>
        </w:tabs>
        <w:spacing w:after="120" w:line="240" w:lineRule="auto"/>
        <w:ind w:right="6"/>
        <w:jc w:val="both"/>
        <w:rPr>
          <w:rFonts w:ascii="Candara" w:hAnsi="Candara" w:cs="Arial"/>
          <w:color w:val="000000"/>
        </w:rPr>
      </w:pPr>
    </w:p>
    <w:p w14:paraId="033A1D9D" w14:textId="539438BA" w:rsidR="00B507B9" w:rsidRPr="006059ED" w:rsidRDefault="00B507B9"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 xml:space="preserve">CLÁUSULA 9ª – </w:t>
      </w:r>
      <w:r w:rsidR="00971933">
        <w:rPr>
          <w:rFonts w:cstheme="minorHAnsi"/>
          <w:b/>
          <w:bCs/>
          <w:sz w:val="24"/>
          <w:szCs w:val="24"/>
        </w:rPr>
        <w:t xml:space="preserve">GESTÃO E </w:t>
      </w:r>
      <w:r w:rsidRPr="006059ED">
        <w:rPr>
          <w:rFonts w:cstheme="minorHAnsi"/>
          <w:b/>
          <w:bCs/>
          <w:sz w:val="24"/>
          <w:szCs w:val="24"/>
        </w:rPr>
        <w:t xml:space="preserve">FISCALIZAÇÃO </w:t>
      </w:r>
      <w:r w:rsidR="00971933">
        <w:rPr>
          <w:rFonts w:cstheme="minorHAnsi"/>
          <w:b/>
          <w:bCs/>
          <w:sz w:val="24"/>
          <w:szCs w:val="24"/>
        </w:rPr>
        <w:t>DO CONTRATO</w:t>
      </w:r>
    </w:p>
    <w:p w14:paraId="678EC382" w14:textId="77777777" w:rsidR="00B507B9" w:rsidRDefault="00B507B9" w:rsidP="00B507B9">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B507B9" w14:paraId="68B19B72" w14:textId="77777777" w:rsidTr="00A02ACB">
        <w:trPr>
          <w:trHeight w:val="1562"/>
        </w:trPr>
        <w:tc>
          <w:tcPr>
            <w:tcW w:w="8080" w:type="dxa"/>
            <w:shd w:val="clear" w:color="auto" w:fill="FFF2CC" w:themeFill="accent4" w:themeFillTint="33"/>
          </w:tcPr>
          <w:p w14:paraId="6AEF4A43" w14:textId="506255B2" w:rsidR="00B507B9" w:rsidRPr="00927C9B" w:rsidRDefault="00B507B9" w:rsidP="00A02ACB">
            <w:pPr>
              <w:spacing w:before="480" w:after="240"/>
              <w:rPr>
                <w:rFonts w:asciiTheme="majorHAnsi" w:hAnsiTheme="majorHAnsi" w:cstheme="majorHAnsi"/>
                <w:b/>
                <w:bCs/>
                <w:color w:val="323E4F" w:themeColor="text2" w:themeShade="BF"/>
                <w:sz w:val="22"/>
                <w:szCs w:val="22"/>
              </w:rPr>
            </w:pPr>
            <w:r w:rsidRPr="00927C9B">
              <w:rPr>
                <w:rFonts w:asciiTheme="majorHAnsi" w:hAnsiTheme="majorHAnsi" w:cstheme="majorHAnsi"/>
                <w:b/>
                <w:bCs/>
                <w:color w:val="323E4F" w:themeColor="text2" w:themeShade="BF"/>
                <w:sz w:val="22"/>
                <w:szCs w:val="22"/>
              </w:rPr>
              <w:t>Nota Explicativa (</w:t>
            </w:r>
            <w:r>
              <w:rPr>
                <w:rFonts w:asciiTheme="majorHAnsi" w:hAnsiTheme="majorHAnsi" w:cstheme="majorHAnsi"/>
                <w:b/>
                <w:bCs/>
                <w:color w:val="323E4F" w:themeColor="text2" w:themeShade="BF"/>
                <w:sz w:val="22"/>
                <w:szCs w:val="22"/>
              </w:rPr>
              <w:t>9.0</w:t>
            </w:r>
            <w:r w:rsidRPr="00927C9B">
              <w:rPr>
                <w:rFonts w:asciiTheme="majorHAnsi" w:hAnsiTheme="majorHAnsi" w:cstheme="majorHAnsi"/>
                <w:b/>
                <w:bCs/>
                <w:color w:val="323E4F" w:themeColor="text2" w:themeShade="BF"/>
                <w:sz w:val="22"/>
                <w:szCs w:val="22"/>
              </w:rPr>
              <w:t>)</w:t>
            </w:r>
          </w:p>
          <w:p w14:paraId="2B58211B" w14:textId="1EF27153" w:rsidR="00971933" w:rsidRDefault="00971933" w:rsidP="00A02ACB">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Esta cláusula reúne informações s</w:t>
            </w:r>
            <w:r w:rsidRPr="003F567D">
              <w:rPr>
                <w:rFonts w:asciiTheme="majorHAnsi" w:hAnsiTheme="majorHAnsi" w:cstheme="majorHAnsi"/>
                <w:sz w:val="22"/>
                <w:szCs w:val="22"/>
              </w:rPr>
              <w:t xml:space="preserve">obre o </w:t>
            </w:r>
            <w:r>
              <w:rPr>
                <w:rFonts w:asciiTheme="majorHAnsi" w:hAnsiTheme="majorHAnsi" w:cstheme="majorHAnsi"/>
                <w:sz w:val="22"/>
                <w:szCs w:val="22"/>
              </w:rPr>
              <w:t>“</w:t>
            </w:r>
            <w:r w:rsidRPr="003F567D">
              <w:rPr>
                <w:rFonts w:asciiTheme="majorHAnsi" w:hAnsiTheme="majorHAnsi" w:cstheme="majorHAnsi"/>
                <w:sz w:val="22"/>
                <w:szCs w:val="22"/>
              </w:rPr>
              <w:t>modelo de gestão do contrato</w:t>
            </w:r>
            <w:r>
              <w:rPr>
                <w:rFonts w:asciiTheme="majorHAnsi" w:hAnsiTheme="majorHAnsi" w:cstheme="majorHAnsi"/>
                <w:sz w:val="22"/>
                <w:szCs w:val="22"/>
              </w:rPr>
              <w:t>”</w:t>
            </w:r>
            <w:r w:rsidRPr="003F567D">
              <w:rPr>
                <w:rFonts w:asciiTheme="majorHAnsi" w:hAnsiTheme="majorHAnsi" w:cstheme="majorHAnsi"/>
                <w:sz w:val="22"/>
                <w:szCs w:val="22"/>
              </w:rPr>
              <w:t xml:space="preserve"> e os “critérios de medição e pagamento”</w:t>
            </w:r>
            <w:r>
              <w:rPr>
                <w:rFonts w:asciiTheme="majorHAnsi" w:hAnsiTheme="majorHAnsi" w:cstheme="majorHAnsi"/>
                <w:sz w:val="22"/>
                <w:szCs w:val="22"/>
              </w:rPr>
              <w:t xml:space="preserve">, que dizem </w:t>
            </w:r>
            <w:r w:rsidRPr="003F567D">
              <w:rPr>
                <w:rFonts w:asciiTheme="majorHAnsi" w:hAnsiTheme="majorHAnsi" w:cstheme="majorHAnsi"/>
                <w:sz w:val="22"/>
                <w:szCs w:val="22"/>
              </w:rPr>
              <w:t>respeito às ferramentas de fiscalização</w:t>
            </w:r>
            <w:r>
              <w:rPr>
                <w:rFonts w:asciiTheme="majorHAnsi" w:hAnsiTheme="majorHAnsi" w:cstheme="majorHAnsi"/>
                <w:sz w:val="22"/>
                <w:szCs w:val="22"/>
              </w:rPr>
              <w:t xml:space="preserve"> da execução contratual, para fins de medição dos serviços prestados, </w:t>
            </w:r>
            <w:r w:rsidRPr="003F567D">
              <w:rPr>
                <w:rFonts w:asciiTheme="majorHAnsi" w:hAnsiTheme="majorHAnsi" w:cstheme="majorHAnsi"/>
                <w:sz w:val="22"/>
                <w:szCs w:val="22"/>
              </w:rPr>
              <w:t>de monitoramento dos resultados obtidos, de realização dos pagamentos e</w:t>
            </w:r>
            <w:r>
              <w:rPr>
                <w:rFonts w:asciiTheme="majorHAnsi" w:hAnsiTheme="majorHAnsi" w:cstheme="majorHAnsi"/>
                <w:sz w:val="22"/>
                <w:szCs w:val="22"/>
              </w:rPr>
              <w:t xml:space="preserve"> aplicação de </w:t>
            </w:r>
            <w:r w:rsidRPr="003F567D">
              <w:rPr>
                <w:rFonts w:asciiTheme="majorHAnsi" w:hAnsiTheme="majorHAnsi" w:cstheme="majorHAnsi"/>
                <w:sz w:val="22"/>
                <w:szCs w:val="22"/>
              </w:rPr>
              <w:t>eventuais penalidades.</w:t>
            </w:r>
          </w:p>
          <w:p w14:paraId="54DC9E28" w14:textId="39798A39" w:rsidR="00B507B9" w:rsidRPr="003F567D" w:rsidRDefault="00B507B9" w:rsidP="00A02ACB">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As</w:t>
            </w:r>
            <w:r w:rsidRPr="003F567D">
              <w:rPr>
                <w:rFonts w:asciiTheme="majorHAnsi" w:hAnsiTheme="majorHAnsi" w:cstheme="majorHAnsi"/>
                <w:sz w:val="22"/>
                <w:szCs w:val="22"/>
              </w:rPr>
              <w:t xml:space="preserve"> principais normas que regulam a fiscalização de contratos administrativos de prestação de serviços</w:t>
            </w:r>
            <w:r>
              <w:rPr>
                <w:rFonts w:asciiTheme="majorHAnsi" w:hAnsiTheme="majorHAnsi" w:cstheme="majorHAnsi"/>
                <w:sz w:val="22"/>
                <w:szCs w:val="22"/>
              </w:rPr>
              <w:t xml:space="preserve"> são </w:t>
            </w:r>
            <w:r w:rsidRPr="003F567D">
              <w:rPr>
                <w:rFonts w:asciiTheme="majorHAnsi" w:hAnsiTheme="majorHAnsi" w:cstheme="majorHAnsi"/>
                <w:sz w:val="22"/>
                <w:szCs w:val="22"/>
              </w:rPr>
              <w:t xml:space="preserve">os arts. </w:t>
            </w:r>
            <w:r>
              <w:rPr>
                <w:rFonts w:asciiTheme="majorHAnsi" w:hAnsiTheme="majorHAnsi" w:cstheme="majorHAnsi"/>
                <w:sz w:val="22"/>
                <w:szCs w:val="22"/>
              </w:rPr>
              <w:t>117 a 120</w:t>
            </w:r>
            <w:r w:rsidRPr="003F567D">
              <w:rPr>
                <w:rFonts w:asciiTheme="majorHAnsi" w:hAnsiTheme="majorHAnsi" w:cstheme="majorHAnsi"/>
                <w:sz w:val="22"/>
                <w:szCs w:val="22"/>
              </w:rPr>
              <w:t xml:space="preserve"> da Lei nº </w:t>
            </w:r>
            <w:r>
              <w:rPr>
                <w:rFonts w:asciiTheme="majorHAnsi" w:hAnsiTheme="majorHAnsi" w:cstheme="majorHAnsi"/>
                <w:sz w:val="22"/>
                <w:szCs w:val="22"/>
              </w:rPr>
              <w:t>14.133/2021, o Decreto nº 11.246/2022</w:t>
            </w:r>
            <w:r w:rsidRPr="003F567D">
              <w:rPr>
                <w:rFonts w:asciiTheme="majorHAnsi" w:hAnsiTheme="majorHAnsi" w:cstheme="majorHAnsi"/>
                <w:sz w:val="22"/>
                <w:szCs w:val="22"/>
              </w:rPr>
              <w:t xml:space="preserve"> e os </w:t>
            </w:r>
            <w:r w:rsidRPr="003F567D">
              <w:rPr>
                <w:rFonts w:asciiTheme="majorHAnsi" w:hAnsiTheme="majorHAnsi" w:cstheme="majorHAnsi"/>
                <w:sz w:val="22"/>
                <w:szCs w:val="22"/>
              </w:rPr>
              <w:lastRenderedPageBreak/>
              <w:t xml:space="preserve">arts. 39 a 48 da IN SEGES/MP nº 5/2007, bem como </w:t>
            </w:r>
            <w:r>
              <w:rPr>
                <w:rFonts w:asciiTheme="majorHAnsi" w:hAnsiTheme="majorHAnsi" w:cstheme="majorHAnsi"/>
                <w:sz w:val="22"/>
                <w:szCs w:val="22"/>
              </w:rPr>
              <w:t xml:space="preserve">o item 2.6 do Anexo V e o </w:t>
            </w:r>
            <w:r w:rsidRPr="003F567D">
              <w:rPr>
                <w:rFonts w:asciiTheme="majorHAnsi" w:hAnsiTheme="majorHAnsi" w:cstheme="majorHAnsi"/>
                <w:sz w:val="22"/>
                <w:szCs w:val="22"/>
              </w:rPr>
              <w:t>Anexo VIII-A.</w:t>
            </w:r>
            <w:r>
              <w:rPr>
                <w:rFonts w:asciiTheme="majorHAnsi" w:hAnsiTheme="majorHAnsi" w:cstheme="majorHAnsi"/>
                <w:sz w:val="22"/>
                <w:szCs w:val="22"/>
              </w:rPr>
              <w:t xml:space="preserve"> Essas normas se aplicam </w:t>
            </w:r>
            <w:r w:rsidR="00971933">
              <w:rPr>
                <w:rFonts w:asciiTheme="majorHAnsi" w:hAnsiTheme="majorHAnsi" w:cstheme="majorHAnsi"/>
                <w:sz w:val="22"/>
                <w:szCs w:val="22"/>
              </w:rPr>
              <w:t xml:space="preserve">subsidiariamente </w:t>
            </w:r>
            <w:r>
              <w:rPr>
                <w:rFonts w:asciiTheme="majorHAnsi" w:hAnsiTheme="majorHAnsi" w:cstheme="majorHAnsi"/>
                <w:sz w:val="22"/>
                <w:szCs w:val="22"/>
              </w:rPr>
              <w:t xml:space="preserve">às encomendas tecnológicas. </w:t>
            </w:r>
          </w:p>
          <w:p w14:paraId="1FD64037" w14:textId="049E7975" w:rsidR="00B507B9" w:rsidRPr="003F567D" w:rsidRDefault="00B507B9" w:rsidP="00A02ACB">
            <w:pPr>
              <w:tabs>
                <w:tab w:val="left" w:pos="567"/>
              </w:tabs>
              <w:spacing w:after="120"/>
              <w:ind w:right="6"/>
              <w:jc w:val="both"/>
              <w:rPr>
                <w:rFonts w:asciiTheme="majorHAnsi" w:eastAsia="Times New Roman" w:hAnsiTheme="majorHAnsi" w:cstheme="majorHAnsi"/>
                <w:sz w:val="22"/>
                <w:szCs w:val="22"/>
                <w:lang w:eastAsia="pt-BR"/>
              </w:rPr>
            </w:pPr>
            <w:r w:rsidRPr="003F567D">
              <w:rPr>
                <w:rFonts w:asciiTheme="majorHAnsi" w:hAnsiTheme="majorHAnsi" w:cstheme="majorHAnsi"/>
                <w:sz w:val="22"/>
                <w:szCs w:val="22"/>
              </w:rPr>
              <w:t>O</w:t>
            </w:r>
            <w:r>
              <w:rPr>
                <w:rFonts w:asciiTheme="majorHAnsi" w:hAnsiTheme="majorHAnsi" w:cstheme="majorHAnsi"/>
                <w:sz w:val="22"/>
                <w:szCs w:val="22"/>
              </w:rPr>
              <w:t xml:space="preserve"> </w:t>
            </w:r>
            <w:r w:rsidRPr="003F567D">
              <w:rPr>
                <w:rFonts w:asciiTheme="majorHAnsi" w:hAnsiTheme="majorHAnsi" w:cstheme="majorHAnsi"/>
                <w:sz w:val="22"/>
                <w:szCs w:val="22"/>
              </w:rPr>
              <w:t xml:space="preserve">art. </w:t>
            </w:r>
            <w:r>
              <w:rPr>
                <w:rFonts w:asciiTheme="majorHAnsi" w:hAnsiTheme="majorHAnsi" w:cstheme="majorHAnsi"/>
                <w:sz w:val="22"/>
                <w:szCs w:val="22"/>
              </w:rPr>
              <w:t>117</w:t>
            </w:r>
            <w:r w:rsidRPr="003F567D">
              <w:rPr>
                <w:rFonts w:asciiTheme="majorHAnsi" w:hAnsiTheme="majorHAnsi" w:cstheme="majorHAnsi"/>
                <w:sz w:val="22"/>
                <w:szCs w:val="22"/>
              </w:rPr>
              <w:t xml:space="preserve"> da Lei nº </w:t>
            </w:r>
            <w:r>
              <w:rPr>
                <w:rFonts w:asciiTheme="majorHAnsi" w:hAnsiTheme="majorHAnsi" w:cstheme="majorHAnsi"/>
                <w:sz w:val="22"/>
                <w:szCs w:val="22"/>
              </w:rPr>
              <w:t>14.133/2021</w:t>
            </w:r>
            <w:r w:rsidRPr="003F567D">
              <w:rPr>
                <w:rFonts w:asciiTheme="majorHAnsi" w:hAnsiTheme="majorHAnsi" w:cstheme="majorHAnsi"/>
                <w:sz w:val="22"/>
                <w:szCs w:val="22"/>
              </w:rPr>
              <w:t xml:space="preserve"> estabelece que a execução do contrato deverá ser acompanhada por um</w:t>
            </w:r>
            <w:r>
              <w:rPr>
                <w:rFonts w:asciiTheme="majorHAnsi" w:hAnsiTheme="majorHAnsi" w:cstheme="majorHAnsi"/>
                <w:sz w:val="22"/>
                <w:szCs w:val="22"/>
              </w:rPr>
              <w:t xml:space="preserve"> ou mais fiscais</w:t>
            </w:r>
            <w:r w:rsidRPr="003F567D">
              <w:rPr>
                <w:rFonts w:asciiTheme="majorHAnsi" w:hAnsiTheme="majorHAnsi" w:cstheme="majorHAnsi"/>
                <w:sz w:val="22"/>
                <w:szCs w:val="22"/>
              </w:rPr>
              <w:t>.</w:t>
            </w:r>
            <w:r w:rsidR="00971933">
              <w:rPr>
                <w:rFonts w:asciiTheme="majorHAnsi" w:hAnsiTheme="majorHAnsi" w:cstheme="majorHAnsi"/>
                <w:sz w:val="22"/>
                <w:szCs w:val="22"/>
              </w:rPr>
              <w:t xml:space="preserve"> </w:t>
            </w:r>
            <w:r w:rsidRPr="003F567D">
              <w:rPr>
                <w:rFonts w:asciiTheme="majorHAnsi" w:eastAsia="Times New Roman" w:hAnsiTheme="majorHAnsi" w:cstheme="majorHAnsi"/>
                <w:sz w:val="22"/>
                <w:szCs w:val="22"/>
                <w:lang w:eastAsia="pt-BR"/>
              </w:rPr>
              <w:t xml:space="preserve">Dada a complexidade das encomendas, é recomendável que a </w:t>
            </w:r>
            <w:r w:rsidR="00971933">
              <w:rPr>
                <w:rFonts w:asciiTheme="majorHAnsi" w:eastAsia="Times New Roman" w:hAnsiTheme="majorHAnsi" w:cstheme="majorHAnsi"/>
                <w:sz w:val="22"/>
                <w:szCs w:val="22"/>
                <w:lang w:eastAsia="pt-BR"/>
              </w:rPr>
              <w:t xml:space="preserve">tarefa </w:t>
            </w:r>
            <w:r w:rsidRPr="003F567D">
              <w:rPr>
                <w:rFonts w:asciiTheme="majorHAnsi" w:eastAsia="Times New Roman" w:hAnsiTheme="majorHAnsi" w:cstheme="majorHAnsi"/>
                <w:sz w:val="22"/>
                <w:szCs w:val="22"/>
                <w:lang w:eastAsia="pt-BR"/>
              </w:rPr>
              <w:t>seja entregue a uma equipe de fiscalização</w:t>
            </w:r>
            <w:r>
              <w:rPr>
                <w:rFonts w:asciiTheme="majorHAnsi" w:eastAsia="Times New Roman" w:hAnsiTheme="majorHAnsi" w:cstheme="majorHAnsi"/>
                <w:sz w:val="22"/>
                <w:szCs w:val="22"/>
                <w:lang w:eastAsia="pt-BR"/>
              </w:rPr>
              <w:t xml:space="preserve"> (gestor do contrato e fiscais)</w:t>
            </w:r>
            <w:r w:rsidRPr="003F567D">
              <w:rPr>
                <w:rFonts w:asciiTheme="majorHAnsi" w:eastAsia="Times New Roman" w:hAnsiTheme="majorHAnsi" w:cstheme="majorHAnsi"/>
                <w:sz w:val="22"/>
                <w:szCs w:val="22"/>
                <w:lang w:eastAsia="pt-BR"/>
              </w:rPr>
              <w:t xml:space="preserve">, e não a um único servidor. Também é recomendável que </w:t>
            </w:r>
            <w:r w:rsidR="00971933">
              <w:rPr>
                <w:rFonts w:asciiTheme="majorHAnsi" w:eastAsia="Times New Roman" w:hAnsiTheme="majorHAnsi" w:cstheme="majorHAnsi"/>
                <w:sz w:val="22"/>
                <w:szCs w:val="22"/>
                <w:lang w:eastAsia="pt-BR"/>
              </w:rPr>
              <w:t xml:space="preserve">eles sejam </w:t>
            </w:r>
            <w:r w:rsidRPr="003F567D">
              <w:rPr>
                <w:rFonts w:asciiTheme="majorHAnsi" w:eastAsia="Times New Roman" w:hAnsiTheme="majorHAnsi" w:cstheme="majorHAnsi"/>
                <w:sz w:val="22"/>
                <w:szCs w:val="22"/>
                <w:lang w:eastAsia="pt-BR"/>
              </w:rPr>
              <w:t xml:space="preserve">assessorados pelo comitê técnico de especialistas de que trata o § 5º do art. 27 do Decreto nº 9.283/2018, especialmente quando a gestão do contrato exigir conhecimentos </w:t>
            </w:r>
            <w:r>
              <w:rPr>
                <w:rFonts w:asciiTheme="majorHAnsi" w:eastAsia="Times New Roman" w:hAnsiTheme="majorHAnsi" w:cstheme="majorHAnsi"/>
                <w:sz w:val="22"/>
                <w:szCs w:val="22"/>
                <w:lang w:eastAsia="pt-BR"/>
              </w:rPr>
              <w:t>especializados ausentes no órgão público</w:t>
            </w:r>
            <w:r w:rsidRPr="003F567D">
              <w:rPr>
                <w:rFonts w:asciiTheme="majorHAnsi" w:eastAsia="Times New Roman" w:hAnsiTheme="majorHAnsi" w:cstheme="majorHAnsi"/>
                <w:sz w:val="22"/>
                <w:szCs w:val="22"/>
                <w:lang w:eastAsia="pt-BR"/>
              </w:rPr>
              <w:t>.</w:t>
            </w:r>
            <w:r>
              <w:rPr>
                <w:rFonts w:asciiTheme="majorHAnsi" w:eastAsia="Times New Roman" w:hAnsiTheme="majorHAnsi" w:cstheme="majorHAnsi"/>
                <w:sz w:val="22"/>
                <w:szCs w:val="22"/>
                <w:lang w:eastAsia="pt-BR"/>
              </w:rPr>
              <w:t xml:space="preserve"> </w:t>
            </w:r>
            <w:r w:rsidR="00971933">
              <w:rPr>
                <w:rFonts w:asciiTheme="majorHAnsi" w:eastAsia="Times New Roman" w:hAnsiTheme="majorHAnsi" w:cstheme="majorHAnsi"/>
                <w:sz w:val="22"/>
                <w:szCs w:val="22"/>
                <w:lang w:eastAsia="pt-BR"/>
              </w:rPr>
              <w:t>A a</w:t>
            </w:r>
            <w:r>
              <w:rPr>
                <w:rFonts w:asciiTheme="majorHAnsi" w:eastAsia="Times New Roman" w:hAnsiTheme="majorHAnsi" w:cstheme="majorHAnsi"/>
                <w:sz w:val="22"/>
                <w:szCs w:val="22"/>
                <w:lang w:eastAsia="pt-BR"/>
              </w:rPr>
              <w:t>dministração pública pode</w:t>
            </w:r>
            <w:r w:rsidR="00971933">
              <w:rPr>
                <w:rFonts w:asciiTheme="majorHAnsi" w:eastAsia="Times New Roman" w:hAnsiTheme="majorHAnsi" w:cstheme="majorHAnsi"/>
                <w:sz w:val="22"/>
                <w:szCs w:val="22"/>
                <w:lang w:eastAsia="pt-BR"/>
              </w:rPr>
              <w:t>, ainda,</w:t>
            </w:r>
            <w:r>
              <w:rPr>
                <w:rFonts w:asciiTheme="majorHAnsi" w:eastAsia="Times New Roman" w:hAnsiTheme="majorHAnsi" w:cstheme="majorHAnsi"/>
                <w:sz w:val="22"/>
                <w:szCs w:val="22"/>
                <w:lang w:eastAsia="pt-BR"/>
              </w:rPr>
              <w:t xml:space="preserve"> contratar terceiros para assistir e subsidiar a equipe de fiscalização (Lei nº 14.133/2021, art. 117, § 4º). </w:t>
            </w:r>
            <w:r w:rsidR="00971933" w:rsidRPr="003F567D">
              <w:rPr>
                <w:rFonts w:asciiTheme="majorHAnsi" w:eastAsia="Times New Roman" w:hAnsiTheme="majorHAnsi" w:cstheme="majorHAnsi"/>
                <w:sz w:val="22"/>
                <w:szCs w:val="22"/>
                <w:lang w:eastAsia="pt-BR"/>
              </w:rPr>
              <w:t>A redação da</w:t>
            </w:r>
            <w:r w:rsidR="00971933">
              <w:rPr>
                <w:rFonts w:asciiTheme="majorHAnsi" w:eastAsia="Times New Roman" w:hAnsiTheme="majorHAnsi" w:cstheme="majorHAnsi"/>
                <w:sz w:val="22"/>
                <w:szCs w:val="22"/>
                <w:lang w:eastAsia="pt-BR"/>
              </w:rPr>
              <w:t xml:space="preserve"> </w:t>
            </w:r>
            <w:r w:rsidR="00971933" w:rsidRPr="003F567D">
              <w:rPr>
                <w:rFonts w:asciiTheme="majorHAnsi" w:eastAsia="Times New Roman" w:hAnsiTheme="majorHAnsi" w:cstheme="majorHAnsi"/>
                <w:sz w:val="22"/>
                <w:szCs w:val="22"/>
                <w:lang w:eastAsia="pt-BR"/>
              </w:rPr>
              <w:t xml:space="preserve">cláusula </w:t>
            </w:r>
            <w:r w:rsidR="00971933">
              <w:rPr>
                <w:rFonts w:asciiTheme="majorHAnsi" w:eastAsia="Times New Roman" w:hAnsiTheme="majorHAnsi" w:cstheme="majorHAnsi"/>
                <w:sz w:val="22"/>
                <w:szCs w:val="22"/>
                <w:lang w:eastAsia="pt-BR"/>
              </w:rPr>
              <w:t>segu</w:t>
            </w:r>
            <w:r w:rsidR="00EB153E">
              <w:rPr>
                <w:rFonts w:asciiTheme="majorHAnsi" w:eastAsia="Times New Roman" w:hAnsiTheme="majorHAnsi" w:cstheme="majorHAnsi"/>
                <w:sz w:val="22"/>
                <w:szCs w:val="22"/>
                <w:lang w:eastAsia="pt-BR"/>
              </w:rPr>
              <w:t xml:space="preserve">iu </w:t>
            </w:r>
            <w:r w:rsidR="00971933" w:rsidRPr="003F567D">
              <w:rPr>
                <w:rFonts w:asciiTheme="majorHAnsi" w:eastAsia="Times New Roman" w:hAnsiTheme="majorHAnsi" w:cstheme="majorHAnsi"/>
                <w:sz w:val="22"/>
                <w:szCs w:val="22"/>
                <w:lang w:eastAsia="pt-BR"/>
              </w:rPr>
              <w:t>a premissa d</w:t>
            </w:r>
            <w:r w:rsidR="00971933">
              <w:rPr>
                <w:rFonts w:asciiTheme="majorHAnsi" w:eastAsia="Times New Roman" w:hAnsiTheme="majorHAnsi" w:cstheme="majorHAnsi"/>
                <w:sz w:val="22"/>
                <w:szCs w:val="22"/>
                <w:lang w:eastAsia="pt-BR"/>
              </w:rPr>
              <w:t>e que serão designados o gestor do contrato, os fiscais e</w:t>
            </w:r>
            <w:r w:rsidR="00971933" w:rsidRPr="003F567D">
              <w:rPr>
                <w:rFonts w:asciiTheme="majorHAnsi" w:eastAsia="Times New Roman" w:hAnsiTheme="majorHAnsi" w:cstheme="majorHAnsi"/>
                <w:sz w:val="22"/>
                <w:szCs w:val="22"/>
                <w:lang w:eastAsia="pt-BR"/>
              </w:rPr>
              <w:t xml:space="preserve"> o comitê técnico de especialistas.</w:t>
            </w:r>
          </w:p>
          <w:p w14:paraId="470E089A" w14:textId="20C98063" w:rsidR="00B507B9" w:rsidRDefault="00B507B9" w:rsidP="00A02ACB">
            <w:pPr>
              <w:tabs>
                <w:tab w:val="left" w:pos="567"/>
              </w:tabs>
              <w:spacing w:after="120"/>
              <w:ind w:right="6"/>
              <w:jc w:val="both"/>
              <w:rPr>
                <w:rFonts w:asciiTheme="majorHAnsi" w:eastAsia="Times New Roman" w:hAnsiTheme="majorHAnsi" w:cstheme="majorHAnsi"/>
                <w:sz w:val="22"/>
                <w:szCs w:val="22"/>
                <w:lang w:eastAsia="pt-BR"/>
              </w:rPr>
            </w:pPr>
            <w:r>
              <w:rPr>
                <w:rFonts w:asciiTheme="majorHAnsi" w:eastAsia="Times New Roman" w:hAnsiTheme="majorHAnsi" w:cstheme="majorHAnsi"/>
                <w:sz w:val="22"/>
                <w:szCs w:val="22"/>
                <w:lang w:eastAsia="pt-BR"/>
              </w:rPr>
              <w:t>Sobre a</w:t>
            </w:r>
            <w:r w:rsidRPr="003F567D">
              <w:rPr>
                <w:rFonts w:asciiTheme="majorHAnsi" w:eastAsia="Times New Roman" w:hAnsiTheme="majorHAnsi" w:cstheme="majorHAnsi"/>
                <w:sz w:val="22"/>
                <w:szCs w:val="22"/>
                <w:lang w:eastAsia="pt-BR"/>
              </w:rPr>
              <w:t xml:space="preserve"> designação </w:t>
            </w:r>
            <w:r>
              <w:rPr>
                <w:rFonts w:asciiTheme="majorHAnsi" w:eastAsia="Times New Roman" w:hAnsiTheme="majorHAnsi" w:cstheme="majorHAnsi"/>
                <w:sz w:val="22"/>
                <w:szCs w:val="22"/>
                <w:lang w:eastAsia="pt-BR"/>
              </w:rPr>
              <w:t xml:space="preserve">e as tarefas </w:t>
            </w:r>
            <w:r w:rsidRPr="003F567D">
              <w:rPr>
                <w:rFonts w:asciiTheme="majorHAnsi" w:eastAsia="Times New Roman" w:hAnsiTheme="majorHAnsi" w:cstheme="majorHAnsi"/>
                <w:sz w:val="22"/>
                <w:szCs w:val="22"/>
                <w:lang w:eastAsia="pt-BR"/>
              </w:rPr>
              <w:t>do gestor do contrato, d</w:t>
            </w:r>
            <w:r>
              <w:rPr>
                <w:rFonts w:asciiTheme="majorHAnsi" w:eastAsia="Times New Roman" w:hAnsiTheme="majorHAnsi" w:cstheme="majorHAnsi"/>
                <w:sz w:val="22"/>
                <w:szCs w:val="22"/>
                <w:lang w:eastAsia="pt-BR"/>
              </w:rPr>
              <w:t>os fiscais</w:t>
            </w:r>
            <w:r w:rsidRPr="003F567D">
              <w:rPr>
                <w:rFonts w:asciiTheme="majorHAnsi" w:eastAsia="Times New Roman" w:hAnsiTheme="majorHAnsi" w:cstheme="majorHAnsi"/>
                <w:sz w:val="22"/>
                <w:szCs w:val="22"/>
                <w:lang w:eastAsia="pt-BR"/>
              </w:rPr>
              <w:t xml:space="preserve"> e de seus substitutos, recomenda-se a leitura dos </w:t>
            </w:r>
            <w:r>
              <w:rPr>
                <w:rFonts w:asciiTheme="majorHAnsi" w:eastAsia="Times New Roman" w:hAnsiTheme="majorHAnsi" w:cstheme="majorHAnsi"/>
                <w:sz w:val="22"/>
                <w:szCs w:val="22"/>
                <w:lang w:eastAsia="pt-BR"/>
              </w:rPr>
              <w:t xml:space="preserve">arts. 8º a 13 e 19 a 28 do Decreto nº 11.246/2022 e dos </w:t>
            </w:r>
            <w:r w:rsidRPr="003F567D">
              <w:rPr>
                <w:rFonts w:asciiTheme="majorHAnsi" w:eastAsia="Times New Roman" w:hAnsiTheme="majorHAnsi" w:cstheme="majorHAnsi"/>
                <w:sz w:val="22"/>
                <w:szCs w:val="22"/>
                <w:lang w:eastAsia="pt-BR"/>
              </w:rPr>
              <w:t>arts. 41 e 42 da IN SEGES/MP nº 5/2017</w:t>
            </w:r>
            <w:r>
              <w:rPr>
                <w:rFonts w:asciiTheme="majorHAnsi" w:eastAsia="Times New Roman" w:hAnsiTheme="majorHAnsi" w:cstheme="majorHAnsi"/>
                <w:sz w:val="22"/>
                <w:szCs w:val="22"/>
                <w:lang w:eastAsia="pt-BR"/>
              </w:rPr>
              <w:t>.</w:t>
            </w:r>
          </w:p>
          <w:p w14:paraId="45ECC053" w14:textId="77777777" w:rsidR="00E8654A" w:rsidRDefault="00E8654A" w:rsidP="00E8654A">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 xml:space="preserve">A respeito dos critérios de medição e pagamento, os contratos públicos tradicionais de prestação de serviços costumam usar, com fundamento na </w:t>
            </w:r>
            <w:r w:rsidRPr="003F567D">
              <w:rPr>
                <w:rFonts w:asciiTheme="majorHAnsi" w:hAnsiTheme="majorHAnsi" w:cstheme="majorHAnsi"/>
                <w:sz w:val="22"/>
                <w:szCs w:val="22"/>
              </w:rPr>
              <w:t>IN SEGES/MP nº 5/2007</w:t>
            </w:r>
            <w:r>
              <w:rPr>
                <w:rFonts w:asciiTheme="majorHAnsi" w:hAnsiTheme="majorHAnsi" w:cstheme="majorHAnsi"/>
                <w:sz w:val="22"/>
                <w:szCs w:val="22"/>
              </w:rPr>
              <w:t xml:space="preserve">, o Instrumento de Medição de Resultado – </w:t>
            </w:r>
            <w:r w:rsidRPr="000E5E8A">
              <w:rPr>
                <w:rFonts w:asciiTheme="majorHAnsi" w:hAnsiTheme="majorHAnsi" w:cstheme="majorHAnsi"/>
                <w:sz w:val="22"/>
                <w:szCs w:val="22"/>
              </w:rPr>
              <w:t>IMR</w:t>
            </w:r>
            <w:r>
              <w:rPr>
                <w:rFonts w:asciiTheme="majorHAnsi" w:hAnsiTheme="majorHAnsi" w:cstheme="majorHAnsi"/>
                <w:sz w:val="22"/>
                <w:szCs w:val="22"/>
              </w:rPr>
              <w:t xml:space="preserve"> para definir os níveis esperados de qualidade da prestação do serviço e respectivas adequações de pagamento. A </w:t>
            </w:r>
            <w:r w:rsidRPr="003F567D">
              <w:rPr>
                <w:rFonts w:asciiTheme="majorHAnsi" w:hAnsiTheme="majorHAnsi" w:cstheme="majorHAnsi"/>
                <w:sz w:val="22"/>
                <w:szCs w:val="22"/>
              </w:rPr>
              <w:t>IN SEGES/MP nº 5/2007</w:t>
            </w:r>
            <w:r>
              <w:rPr>
                <w:rFonts w:asciiTheme="majorHAnsi" w:hAnsiTheme="majorHAnsi" w:cstheme="majorHAnsi"/>
                <w:sz w:val="22"/>
                <w:szCs w:val="22"/>
              </w:rPr>
              <w:t xml:space="preserve"> admite a troca do IMR por instrumento substituto e a aplicação concomitante de outros mecanismos adequados para avaliação do serviço. Este </w:t>
            </w:r>
            <w:r w:rsidRPr="00B779D9">
              <w:rPr>
                <w:rFonts w:asciiTheme="majorHAnsi" w:hAnsiTheme="majorHAnsi" w:cstheme="majorHAnsi"/>
                <w:sz w:val="22"/>
                <w:szCs w:val="22"/>
              </w:rPr>
              <w:t>modelo prevê que o IMR ou o instrumento substituto será um dos anexos do contrato de encomenda tecnológica.</w:t>
            </w:r>
          </w:p>
          <w:p w14:paraId="4BCEB6FF" w14:textId="2F849BC5" w:rsidR="00E8654A" w:rsidRDefault="00E8654A" w:rsidP="00E8654A">
            <w:pPr>
              <w:tabs>
                <w:tab w:val="left" w:pos="567"/>
              </w:tabs>
              <w:spacing w:after="120"/>
              <w:ind w:right="6"/>
              <w:jc w:val="both"/>
              <w:rPr>
                <w:rFonts w:asciiTheme="majorHAnsi" w:hAnsiTheme="majorHAnsi" w:cstheme="majorHAnsi"/>
                <w:iCs/>
                <w:sz w:val="22"/>
                <w:szCs w:val="22"/>
              </w:rPr>
            </w:pPr>
            <w:r>
              <w:rPr>
                <w:rFonts w:asciiTheme="majorHAnsi" w:hAnsiTheme="majorHAnsi" w:cstheme="majorHAnsi"/>
                <w:sz w:val="22"/>
                <w:szCs w:val="22"/>
              </w:rPr>
              <w:t>A ideia é que o</w:t>
            </w:r>
            <w:r w:rsidRPr="00522399">
              <w:rPr>
                <w:rFonts w:asciiTheme="majorHAnsi" w:hAnsiTheme="majorHAnsi" w:cstheme="majorHAnsi"/>
                <w:sz w:val="22"/>
                <w:szCs w:val="22"/>
              </w:rPr>
              <w:t xml:space="preserve"> </w:t>
            </w:r>
            <w:r>
              <w:rPr>
                <w:rFonts w:asciiTheme="majorHAnsi" w:hAnsiTheme="majorHAnsi" w:cstheme="majorHAnsi"/>
                <w:sz w:val="22"/>
                <w:szCs w:val="22"/>
              </w:rPr>
              <w:t xml:space="preserve">IMR </w:t>
            </w:r>
            <w:r w:rsidRPr="00522399">
              <w:rPr>
                <w:rFonts w:asciiTheme="majorHAnsi" w:hAnsiTheme="majorHAnsi" w:cstheme="majorHAnsi"/>
                <w:sz w:val="22"/>
                <w:szCs w:val="22"/>
              </w:rPr>
              <w:t>defin</w:t>
            </w:r>
            <w:r>
              <w:rPr>
                <w:rFonts w:asciiTheme="majorHAnsi" w:hAnsiTheme="majorHAnsi" w:cstheme="majorHAnsi"/>
                <w:sz w:val="22"/>
                <w:szCs w:val="22"/>
              </w:rPr>
              <w:t>a</w:t>
            </w:r>
            <w:r w:rsidRPr="00522399">
              <w:rPr>
                <w:rFonts w:asciiTheme="majorHAnsi" w:hAnsiTheme="majorHAnsi" w:cstheme="majorHAnsi"/>
                <w:sz w:val="22"/>
                <w:szCs w:val="22"/>
              </w:rPr>
              <w:t xml:space="preserve"> os “padrões de aceitabilidade e nível de desempenho para aferição da qualidade esperada na prestação dos serviços, com previsão de adequação de pagamento em decorrência do resultado” (Decreto nº 9.507/2018, art. 6º, parágrafo único). Os indicadores de desempenho são os critérios de medição, servindo para aferir </w:t>
            </w:r>
            <w:r>
              <w:rPr>
                <w:rFonts w:asciiTheme="majorHAnsi" w:hAnsiTheme="majorHAnsi" w:cstheme="majorHAnsi"/>
                <w:sz w:val="22"/>
                <w:szCs w:val="22"/>
              </w:rPr>
              <w:t>a qualidade dos serviços</w:t>
            </w:r>
            <w:r w:rsidRPr="00522399">
              <w:rPr>
                <w:rFonts w:asciiTheme="majorHAnsi" w:hAnsiTheme="majorHAnsi" w:cstheme="majorHAnsi"/>
                <w:sz w:val="22"/>
                <w:szCs w:val="22"/>
              </w:rPr>
              <w:t>.</w:t>
            </w:r>
            <w:r>
              <w:rPr>
                <w:rFonts w:asciiTheme="majorHAnsi" w:hAnsiTheme="majorHAnsi" w:cstheme="majorHAnsi"/>
                <w:sz w:val="22"/>
                <w:szCs w:val="22"/>
              </w:rPr>
              <w:t xml:space="preserve"> </w:t>
            </w:r>
            <w:r w:rsidRPr="00B779D9">
              <w:rPr>
                <w:rFonts w:asciiTheme="majorHAnsi" w:hAnsiTheme="majorHAnsi" w:cstheme="majorHAnsi"/>
                <w:iCs/>
                <w:sz w:val="22"/>
                <w:szCs w:val="22"/>
              </w:rPr>
              <w:t>Sem isso a cláusula</w:t>
            </w:r>
            <w:r>
              <w:rPr>
                <w:rFonts w:asciiTheme="majorHAnsi" w:hAnsiTheme="majorHAnsi" w:cstheme="majorHAnsi"/>
                <w:iCs/>
                <w:sz w:val="22"/>
                <w:szCs w:val="22"/>
              </w:rPr>
              <w:t xml:space="preserve"> se torna </w:t>
            </w:r>
            <w:r w:rsidRPr="00B779D9">
              <w:rPr>
                <w:rFonts w:asciiTheme="majorHAnsi" w:hAnsiTheme="majorHAnsi" w:cstheme="majorHAnsi"/>
                <w:iCs/>
                <w:sz w:val="22"/>
                <w:szCs w:val="22"/>
              </w:rPr>
              <w:t>inexequível.</w:t>
            </w:r>
          </w:p>
          <w:p w14:paraId="7F06F559" w14:textId="33D96158" w:rsidR="00E8654A" w:rsidRDefault="00A041A9" w:rsidP="00E8654A">
            <w:pPr>
              <w:tabs>
                <w:tab w:val="left" w:pos="567"/>
              </w:tabs>
              <w:spacing w:after="120"/>
              <w:ind w:right="6"/>
              <w:jc w:val="both"/>
              <w:rPr>
                <w:rFonts w:asciiTheme="majorHAnsi" w:hAnsiTheme="majorHAnsi" w:cstheme="majorHAnsi"/>
                <w:sz w:val="22"/>
                <w:szCs w:val="22"/>
              </w:rPr>
            </w:pPr>
            <w:r w:rsidRPr="00522399">
              <w:rPr>
                <w:rFonts w:asciiTheme="majorHAnsi" w:hAnsiTheme="majorHAnsi" w:cstheme="majorHAnsi"/>
                <w:sz w:val="22"/>
                <w:szCs w:val="22"/>
              </w:rPr>
              <w:t xml:space="preserve">O uso dessas ferramentas serve, ainda, para redimensionar o pagamento com base nos indicadores estabelecidos e indicar a aplicação de sanções se houver falhas na execução contratual. Mas é preciso advertir que o não atingimento dos resultados nem sempre acarretará o redimensionamento do pagamento e a incidência de sanção. </w:t>
            </w:r>
            <w:r>
              <w:rPr>
                <w:rFonts w:asciiTheme="majorHAnsi" w:hAnsiTheme="majorHAnsi" w:cstheme="majorHAnsi"/>
                <w:sz w:val="22"/>
                <w:szCs w:val="22"/>
              </w:rPr>
              <w:t>F</w:t>
            </w:r>
            <w:r w:rsidRPr="00522399">
              <w:rPr>
                <w:rFonts w:asciiTheme="majorHAnsi" w:hAnsiTheme="majorHAnsi" w:cstheme="majorHAnsi"/>
                <w:sz w:val="22"/>
                <w:szCs w:val="22"/>
              </w:rPr>
              <w:t>atores alheios à vontade da contratada (como o risco tecnológico), inerentes às incertezas do processo de inovação, afastam esses efeitos negativos, salvo em casos como a remuneração variável de incentivo, cujo pagamento é vinculado ao cumprimento das metas.</w:t>
            </w:r>
          </w:p>
          <w:p w14:paraId="37BA38DD" w14:textId="41810ED3" w:rsidR="00A041A9" w:rsidRDefault="00A041A9" w:rsidP="00A041A9">
            <w:pPr>
              <w:tabs>
                <w:tab w:val="left" w:pos="567"/>
              </w:tabs>
              <w:spacing w:after="120"/>
              <w:ind w:right="6"/>
              <w:jc w:val="both"/>
              <w:rPr>
                <w:rFonts w:asciiTheme="majorHAnsi" w:hAnsiTheme="majorHAnsi" w:cstheme="majorHAnsi"/>
                <w:sz w:val="22"/>
                <w:szCs w:val="22"/>
              </w:rPr>
            </w:pPr>
            <w:r w:rsidRPr="00522399">
              <w:rPr>
                <w:rFonts w:asciiTheme="majorHAnsi" w:hAnsiTheme="majorHAnsi" w:cstheme="majorHAnsi"/>
                <w:sz w:val="22"/>
                <w:szCs w:val="22"/>
              </w:rPr>
              <w:t>A</w:t>
            </w:r>
            <w:r>
              <w:rPr>
                <w:rFonts w:asciiTheme="majorHAnsi" w:hAnsiTheme="majorHAnsi" w:cstheme="majorHAnsi"/>
                <w:sz w:val="22"/>
                <w:szCs w:val="22"/>
              </w:rPr>
              <w:t>s glosas nos p</w:t>
            </w:r>
            <w:r w:rsidRPr="00522399">
              <w:rPr>
                <w:rFonts w:asciiTheme="majorHAnsi" w:hAnsiTheme="majorHAnsi" w:cstheme="majorHAnsi"/>
                <w:sz w:val="22"/>
                <w:szCs w:val="22"/>
              </w:rPr>
              <w:t xml:space="preserve">agamentos e a aplicação de sanções </w:t>
            </w:r>
            <w:r>
              <w:rPr>
                <w:rFonts w:asciiTheme="majorHAnsi" w:hAnsiTheme="majorHAnsi" w:cstheme="majorHAnsi"/>
                <w:sz w:val="22"/>
                <w:szCs w:val="22"/>
              </w:rPr>
              <w:t xml:space="preserve">contra a contratada </w:t>
            </w:r>
            <w:r w:rsidRPr="00522399">
              <w:rPr>
                <w:rFonts w:asciiTheme="majorHAnsi" w:hAnsiTheme="majorHAnsi" w:cstheme="majorHAnsi"/>
                <w:sz w:val="22"/>
                <w:szCs w:val="22"/>
              </w:rPr>
              <w:t xml:space="preserve">deve levar em consideração que </w:t>
            </w:r>
            <w:r>
              <w:rPr>
                <w:rFonts w:asciiTheme="majorHAnsi" w:hAnsiTheme="majorHAnsi" w:cstheme="majorHAnsi"/>
                <w:sz w:val="22"/>
                <w:szCs w:val="22"/>
              </w:rPr>
              <w:t>a ETEC envolve atividades de pesquisa e desenvolvimento de</w:t>
            </w:r>
            <w:r w:rsidRPr="00522399">
              <w:rPr>
                <w:rFonts w:asciiTheme="majorHAnsi" w:hAnsiTheme="majorHAnsi" w:cstheme="majorHAnsi"/>
                <w:sz w:val="22"/>
                <w:szCs w:val="22"/>
              </w:rPr>
              <w:t xml:space="preserve"> resultado</w:t>
            </w:r>
            <w:r>
              <w:rPr>
                <w:rFonts w:asciiTheme="majorHAnsi" w:hAnsiTheme="majorHAnsi" w:cstheme="majorHAnsi"/>
                <w:sz w:val="22"/>
                <w:szCs w:val="22"/>
              </w:rPr>
              <w:t xml:space="preserve"> </w:t>
            </w:r>
            <w:r w:rsidRPr="00522399">
              <w:rPr>
                <w:rFonts w:asciiTheme="majorHAnsi" w:hAnsiTheme="majorHAnsi" w:cstheme="majorHAnsi"/>
                <w:sz w:val="22"/>
                <w:szCs w:val="22"/>
              </w:rPr>
              <w:t>incerto</w:t>
            </w:r>
            <w:r>
              <w:rPr>
                <w:rFonts w:asciiTheme="majorHAnsi" w:hAnsiTheme="majorHAnsi" w:cstheme="majorHAnsi"/>
                <w:sz w:val="22"/>
                <w:szCs w:val="22"/>
              </w:rPr>
              <w:t>, se tomarmos como “resultado” a obtenção da solução inovadora ou a resolução do problema</w:t>
            </w:r>
            <w:r w:rsidRPr="00522399">
              <w:rPr>
                <w:rFonts w:asciiTheme="majorHAnsi" w:hAnsiTheme="majorHAnsi" w:cstheme="majorHAnsi"/>
                <w:sz w:val="22"/>
                <w:szCs w:val="22"/>
              </w:rPr>
              <w:t>.</w:t>
            </w:r>
            <w:r>
              <w:rPr>
                <w:rFonts w:asciiTheme="majorHAnsi" w:hAnsiTheme="majorHAnsi" w:cstheme="majorHAnsi"/>
                <w:sz w:val="22"/>
                <w:szCs w:val="22"/>
              </w:rPr>
              <w:t xml:space="preserve"> Em princípio, a contratada não é remunerada por ter desenvolvido a solução inovadora ou resolvido o problema, mas sim por ter realizado esforços sérios no cumprimento do Projeto de PD&amp;I.</w:t>
            </w:r>
          </w:p>
          <w:p w14:paraId="75CA7169" w14:textId="0C27408B" w:rsidR="00154243" w:rsidRPr="00B779D9" w:rsidRDefault="00154243" w:rsidP="00154243">
            <w:pPr>
              <w:tabs>
                <w:tab w:val="left" w:pos="567"/>
              </w:tabs>
              <w:spacing w:after="120"/>
              <w:ind w:right="6"/>
              <w:jc w:val="both"/>
              <w:rPr>
                <w:rFonts w:asciiTheme="majorHAnsi" w:hAnsiTheme="majorHAnsi" w:cstheme="majorHAnsi"/>
                <w:sz w:val="22"/>
                <w:szCs w:val="22"/>
              </w:rPr>
            </w:pPr>
            <w:r>
              <w:rPr>
                <w:rFonts w:asciiTheme="majorHAnsi" w:hAnsiTheme="majorHAnsi" w:cstheme="majorHAnsi"/>
                <w:iCs/>
                <w:sz w:val="22"/>
                <w:szCs w:val="22"/>
              </w:rPr>
              <w:t xml:space="preserve">No </w:t>
            </w:r>
            <w:r w:rsidRPr="00B779D9">
              <w:rPr>
                <w:rFonts w:asciiTheme="majorHAnsi" w:hAnsiTheme="majorHAnsi" w:cstheme="majorHAnsi"/>
                <w:sz w:val="22"/>
                <w:szCs w:val="22"/>
              </w:rPr>
              <w:t xml:space="preserve">trabalho de </w:t>
            </w:r>
            <w:r>
              <w:rPr>
                <w:rFonts w:asciiTheme="majorHAnsi" w:hAnsiTheme="majorHAnsi" w:cstheme="majorHAnsi"/>
                <w:sz w:val="22"/>
                <w:szCs w:val="22"/>
              </w:rPr>
              <w:t xml:space="preserve">definição dos </w:t>
            </w:r>
            <w:r w:rsidRPr="00B779D9">
              <w:rPr>
                <w:rFonts w:asciiTheme="majorHAnsi" w:hAnsiTheme="majorHAnsi" w:cstheme="majorHAnsi"/>
                <w:sz w:val="22"/>
                <w:szCs w:val="22"/>
              </w:rPr>
              <w:t>indicadores de desempenho, a IN SEGES/MP nº 5/2017</w:t>
            </w:r>
            <w:r>
              <w:rPr>
                <w:rFonts w:asciiTheme="majorHAnsi" w:hAnsiTheme="majorHAnsi" w:cstheme="majorHAnsi"/>
                <w:sz w:val="22"/>
                <w:szCs w:val="22"/>
              </w:rPr>
              <w:t xml:space="preserve"> estabelece que </w:t>
            </w:r>
            <w:r w:rsidRPr="00B779D9">
              <w:rPr>
                <w:rFonts w:asciiTheme="majorHAnsi" w:hAnsiTheme="majorHAnsi" w:cstheme="majorHAnsi"/>
                <w:sz w:val="22"/>
                <w:szCs w:val="22"/>
              </w:rPr>
              <w:t>deverão ser levados em conta fatores que estejam fora do controle do prestador do serviço e que possam interferir no atendimento das metas</w:t>
            </w:r>
            <w:r>
              <w:rPr>
                <w:rFonts w:asciiTheme="majorHAnsi" w:hAnsiTheme="majorHAnsi" w:cstheme="majorHAnsi"/>
                <w:sz w:val="22"/>
                <w:szCs w:val="22"/>
              </w:rPr>
              <w:t>. N</w:t>
            </w:r>
            <w:r w:rsidRPr="00B779D9">
              <w:rPr>
                <w:rFonts w:asciiTheme="majorHAnsi" w:hAnsiTheme="majorHAnsi" w:cstheme="majorHAnsi"/>
                <w:sz w:val="22"/>
                <w:szCs w:val="22"/>
              </w:rPr>
              <w:t xml:space="preserve">ão deve haver redimensionamento do pagamento </w:t>
            </w:r>
            <w:r>
              <w:rPr>
                <w:rFonts w:asciiTheme="majorHAnsi" w:hAnsiTheme="majorHAnsi" w:cstheme="majorHAnsi"/>
                <w:sz w:val="22"/>
                <w:szCs w:val="22"/>
              </w:rPr>
              <w:t>e</w:t>
            </w:r>
            <w:r w:rsidRPr="00B779D9">
              <w:rPr>
                <w:rFonts w:asciiTheme="majorHAnsi" w:hAnsiTheme="majorHAnsi" w:cstheme="majorHAnsi"/>
                <w:sz w:val="22"/>
                <w:szCs w:val="22"/>
              </w:rPr>
              <w:t xml:space="preserve"> glosa de valores </w:t>
            </w:r>
            <w:r>
              <w:rPr>
                <w:rFonts w:asciiTheme="majorHAnsi" w:hAnsiTheme="majorHAnsi" w:cstheme="majorHAnsi"/>
                <w:sz w:val="22"/>
                <w:szCs w:val="22"/>
              </w:rPr>
              <w:t xml:space="preserve">se </w:t>
            </w:r>
            <w:r w:rsidRPr="00B779D9">
              <w:rPr>
                <w:rFonts w:asciiTheme="majorHAnsi" w:hAnsiTheme="majorHAnsi" w:cstheme="majorHAnsi"/>
                <w:sz w:val="22"/>
                <w:szCs w:val="22"/>
              </w:rPr>
              <w:t xml:space="preserve">as metas estipuladas não </w:t>
            </w:r>
            <w:r>
              <w:rPr>
                <w:rFonts w:asciiTheme="majorHAnsi" w:hAnsiTheme="majorHAnsi" w:cstheme="majorHAnsi"/>
                <w:sz w:val="22"/>
                <w:szCs w:val="22"/>
              </w:rPr>
              <w:t xml:space="preserve">forem </w:t>
            </w:r>
            <w:r w:rsidRPr="00B779D9">
              <w:rPr>
                <w:rFonts w:asciiTheme="majorHAnsi" w:hAnsiTheme="majorHAnsi" w:cstheme="majorHAnsi"/>
                <w:sz w:val="22"/>
                <w:szCs w:val="22"/>
              </w:rPr>
              <w:t xml:space="preserve">atingidas </w:t>
            </w:r>
            <w:r>
              <w:rPr>
                <w:rFonts w:asciiTheme="majorHAnsi" w:hAnsiTheme="majorHAnsi" w:cstheme="majorHAnsi"/>
                <w:sz w:val="22"/>
                <w:szCs w:val="22"/>
              </w:rPr>
              <w:t xml:space="preserve">por causa do </w:t>
            </w:r>
            <w:r w:rsidRPr="00B779D9">
              <w:rPr>
                <w:rFonts w:asciiTheme="majorHAnsi" w:hAnsiTheme="majorHAnsi" w:cstheme="majorHAnsi"/>
                <w:sz w:val="22"/>
                <w:szCs w:val="22"/>
              </w:rPr>
              <w:t>risco tecnológico</w:t>
            </w:r>
            <w:r>
              <w:rPr>
                <w:rFonts w:asciiTheme="majorHAnsi" w:hAnsiTheme="majorHAnsi" w:cstheme="majorHAnsi"/>
                <w:sz w:val="22"/>
                <w:szCs w:val="22"/>
              </w:rPr>
              <w:t xml:space="preserve"> ou de outro </w:t>
            </w:r>
            <w:r w:rsidRPr="00B779D9">
              <w:rPr>
                <w:rFonts w:asciiTheme="majorHAnsi" w:hAnsiTheme="majorHAnsi" w:cstheme="majorHAnsi"/>
                <w:sz w:val="22"/>
                <w:szCs w:val="22"/>
              </w:rPr>
              <w:t xml:space="preserve">fator </w:t>
            </w:r>
            <w:r>
              <w:rPr>
                <w:rFonts w:asciiTheme="majorHAnsi" w:hAnsiTheme="majorHAnsi" w:cstheme="majorHAnsi"/>
                <w:sz w:val="22"/>
                <w:szCs w:val="22"/>
              </w:rPr>
              <w:t>fora do controle</w:t>
            </w:r>
            <w:r w:rsidRPr="00B779D9">
              <w:rPr>
                <w:rFonts w:asciiTheme="majorHAnsi" w:hAnsiTheme="majorHAnsi" w:cstheme="majorHAnsi"/>
                <w:sz w:val="22"/>
                <w:szCs w:val="22"/>
              </w:rPr>
              <w:t xml:space="preserve"> d</w:t>
            </w:r>
            <w:r>
              <w:rPr>
                <w:rFonts w:asciiTheme="majorHAnsi" w:hAnsiTheme="majorHAnsi" w:cstheme="majorHAnsi"/>
                <w:sz w:val="22"/>
                <w:szCs w:val="22"/>
              </w:rPr>
              <w:t>a contratada</w:t>
            </w:r>
            <w:r w:rsidRPr="00B779D9">
              <w:rPr>
                <w:rFonts w:asciiTheme="majorHAnsi" w:hAnsiTheme="majorHAnsi" w:cstheme="majorHAnsi"/>
                <w:sz w:val="22"/>
                <w:szCs w:val="22"/>
              </w:rPr>
              <w:t xml:space="preserve">. </w:t>
            </w:r>
          </w:p>
          <w:p w14:paraId="018BAAA6" w14:textId="5D4DEB6D" w:rsidR="00E8654A" w:rsidRDefault="00A041A9" w:rsidP="00A041A9">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 xml:space="preserve">Por outro lado, </w:t>
            </w:r>
            <w:r w:rsidRPr="00B779D9">
              <w:rPr>
                <w:rFonts w:asciiTheme="majorHAnsi" w:hAnsiTheme="majorHAnsi" w:cstheme="majorHAnsi"/>
                <w:sz w:val="22"/>
                <w:szCs w:val="22"/>
              </w:rPr>
              <w:t xml:space="preserve">os pagamentos </w:t>
            </w:r>
            <w:r>
              <w:rPr>
                <w:rFonts w:asciiTheme="majorHAnsi" w:hAnsiTheme="majorHAnsi" w:cstheme="majorHAnsi"/>
                <w:sz w:val="22"/>
                <w:szCs w:val="22"/>
              </w:rPr>
              <w:t>dever</w:t>
            </w:r>
            <w:r w:rsidRPr="00B779D9">
              <w:rPr>
                <w:rFonts w:asciiTheme="majorHAnsi" w:hAnsiTheme="majorHAnsi" w:cstheme="majorHAnsi"/>
                <w:sz w:val="22"/>
                <w:szCs w:val="22"/>
              </w:rPr>
              <w:t xml:space="preserve">ão ser redimensionados </w:t>
            </w:r>
            <w:r>
              <w:rPr>
                <w:rFonts w:asciiTheme="majorHAnsi" w:hAnsiTheme="majorHAnsi" w:cstheme="majorHAnsi"/>
                <w:sz w:val="22"/>
                <w:szCs w:val="22"/>
              </w:rPr>
              <w:t xml:space="preserve">se a contratada </w:t>
            </w:r>
            <w:r w:rsidRPr="00B779D9">
              <w:rPr>
                <w:rFonts w:asciiTheme="majorHAnsi" w:hAnsiTheme="majorHAnsi" w:cstheme="majorHAnsi"/>
                <w:sz w:val="22"/>
                <w:szCs w:val="22"/>
              </w:rPr>
              <w:t>cometer fal</w:t>
            </w:r>
            <w:r>
              <w:rPr>
                <w:rFonts w:asciiTheme="majorHAnsi" w:hAnsiTheme="majorHAnsi" w:cstheme="majorHAnsi"/>
                <w:sz w:val="22"/>
                <w:szCs w:val="22"/>
              </w:rPr>
              <w:t xml:space="preserve">tas </w:t>
            </w:r>
            <w:r w:rsidRPr="00B779D9">
              <w:rPr>
                <w:rFonts w:asciiTheme="majorHAnsi" w:hAnsiTheme="majorHAnsi" w:cstheme="majorHAnsi"/>
                <w:sz w:val="22"/>
                <w:szCs w:val="22"/>
              </w:rPr>
              <w:t>por ato doloso (conduta intencional com ânimo de prejudicar ou de não colaborar)</w:t>
            </w:r>
            <w:r>
              <w:rPr>
                <w:rFonts w:asciiTheme="majorHAnsi" w:hAnsiTheme="majorHAnsi" w:cstheme="majorHAnsi"/>
                <w:sz w:val="22"/>
                <w:szCs w:val="22"/>
              </w:rPr>
              <w:t xml:space="preserve"> </w:t>
            </w:r>
            <w:r>
              <w:rPr>
                <w:rFonts w:asciiTheme="majorHAnsi" w:hAnsiTheme="majorHAnsi" w:cstheme="majorHAnsi"/>
                <w:sz w:val="22"/>
                <w:szCs w:val="22"/>
              </w:rPr>
              <w:lastRenderedPageBreak/>
              <w:t xml:space="preserve">ou </w:t>
            </w:r>
            <w:r w:rsidRPr="00B779D9">
              <w:rPr>
                <w:rFonts w:asciiTheme="majorHAnsi" w:hAnsiTheme="majorHAnsi" w:cstheme="majorHAnsi"/>
                <w:sz w:val="22"/>
                <w:szCs w:val="22"/>
              </w:rPr>
              <w:t>culposo (negligência, imperícia ou imprudência).</w:t>
            </w:r>
            <w:r>
              <w:rPr>
                <w:rFonts w:asciiTheme="majorHAnsi" w:hAnsiTheme="majorHAnsi" w:cstheme="majorHAnsi"/>
                <w:sz w:val="22"/>
                <w:szCs w:val="22"/>
              </w:rPr>
              <w:t xml:space="preserve"> </w:t>
            </w:r>
            <w:r w:rsidRPr="00B779D9">
              <w:rPr>
                <w:rFonts w:asciiTheme="majorHAnsi" w:hAnsiTheme="majorHAnsi" w:cstheme="majorHAnsi"/>
                <w:sz w:val="22"/>
                <w:szCs w:val="22"/>
              </w:rPr>
              <w:t xml:space="preserve">A administração precisa distinguir quando o resultado não é atingido plenamente por razões de incerteza </w:t>
            </w:r>
            <w:r>
              <w:rPr>
                <w:rFonts w:asciiTheme="majorHAnsi" w:hAnsiTheme="majorHAnsi" w:cstheme="majorHAnsi"/>
                <w:sz w:val="22"/>
                <w:szCs w:val="22"/>
              </w:rPr>
              <w:t xml:space="preserve">do processo de inovação </w:t>
            </w:r>
            <w:r w:rsidRPr="00B779D9">
              <w:rPr>
                <w:rFonts w:asciiTheme="majorHAnsi" w:hAnsiTheme="majorHAnsi" w:cstheme="majorHAnsi"/>
                <w:sz w:val="22"/>
                <w:szCs w:val="22"/>
              </w:rPr>
              <w:t xml:space="preserve">ou por </w:t>
            </w:r>
            <w:r>
              <w:rPr>
                <w:rFonts w:asciiTheme="majorHAnsi" w:hAnsiTheme="majorHAnsi" w:cstheme="majorHAnsi"/>
                <w:sz w:val="22"/>
                <w:szCs w:val="22"/>
              </w:rPr>
              <w:t>falha do prestador do serviço.</w:t>
            </w:r>
          </w:p>
          <w:p w14:paraId="006CCAED" w14:textId="386572E0" w:rsidR="00B507B9" w:rsidRPr="003D76D6" w:rsidRDefault="00B507B9" w:rsidP="00A02ACB">
            <w:pPr>
              <w:tabs>
                <w:tab w:val="left" w:pos="567"/>
              </w:tabs>
              <w:spacing w:after="120"/>
              <w:ind w:right="6"/>
              <w:jc w:val="both"/>
              <w:rPr>
                <w:rFonts w:asciiTheme="majorHAnsi" w:hAnsiTheme="majorHAnsi" w:cstheme="majorHAnsi"/>
                <w:iCs/>
                <w:sz w:val="22"/>
                <w:szCs w:val="22"/>
              </w:rPr>
            </w:pPr>
            <w:r>
              <w:rPr>
                <w:rFonts w:asciiTheme="majorHAnsi" w:hAnsiTheme="majorHAnsi" w:cstheme="majorHAnsi"/>
                <w:sz w:val="22"/>
                <w:szCs w:val="22"/>
              </w:rPr>
              <w:t xml:space="preserve">A redação </w:t>
            </w:r>
            <w:r w:rsidRPr="003F567D">
              <w:rPr>
                <w:rFonts w:asciiTheme="majorHAnsi" w:hAnsiTheme="majorHAnsi" w:cstheme="majorHAnsi"/>
                <w:sz w:val="22"/>
                <w:szCs w:val="22"/>
              </w:rPr>
              <w:t>a seguir é meramente ilustrativa.</w:t>
            </w:r>
            <w:r>
              <w:rPr>
                <w:rFonts w:asciiTheme="majorHAnsi" w:hAnsiTheme="majorHAnsi" w:cstheme="majorHAnsi"/>
                <w:sz w:val="22"/>
                <w:szCs w:val="22"/>
              </w:rPr>
              <w:t xml:space="preserve"> O</w:t>
            </w:r>
            <w:r w:rsidRPr="003F567D">
              <w:rPr>
                <w:rFonts w:asciiTheme="majorHAnsi" w:hAnsiTheme="majorHAnsi" w:cstheme="majorHAnsi"/>
                <w:iCs/>
                <w:sz w:val="22"/>
                <w:szCs w:val="22"/>
              </w:rPr>
              <w:t xml:space="preserve"> órgão público deverá realizar os devidos ajustes no texto</w:t>
            </w:r>
            <w:r>
              <w:rPr>
                <w:rFonts w:asciiTheme="majorHAnsi" w:hAnsiTheme="majorHAnsi" w:cstheme="majorHAnsi"/>
                <w:sz w:val="22"/>
                <w:szCs w:val="22"/>
              </w:rPr>
              <w:t xml:space="preserve"> se </w:t>
            </w:r>
            <w:r w:rsidRPr="003F567D">
              <w:rPr>
                <w:rFonts w:asciiTheme="majorHAnsi" w:hAnsiTheme="majorHAnsi" w:cstheme="majorHAnsi"/>
                <w:iCs/>
                <w:sz w:val="22"/>
                <w:szCs w:val="22"/>
              </w:rPr>
              <w:t xml:space="preserve">as especificidades </w:t>
            </w:r>
            <w:r>
              <w:rPr>
                <w:rFonts w:asciiTheme="majorHAnsi" w:hAnsiTheme="majorHAnsi" w:cstheme="majorHAnsi"/>
                <w:iCs/>
                <w:sz w:val="22"/>
                <w:szCs w:val="22"/>
              </w:rPr>
              <w:t xml:space="preserve">da </w:t>
            </w:r>
            <w:r w:rsidRPr="003F567D">
              <w:rPr>
                <w:rFonts w:asciiTheme="majorHAnsi" w:hAnsiTheme="majorHAnsi" w:cstheme="majorHAnsi"/>
                <w:sz w:val="22"/>
                <w:szCs w:val="22"/>
              </w:rPr>
              <w:t>encomenda tecnológica</w:t>
            </w:r>
            <w:r w:rsidRPr="003F567D">
              <w:rPr>
                <w:rFonts w:asciiTheme="majorHAnsi" w:hAnsiTheme="majorHAnsi" w:cstheme="majorHAnsi"/>
                <w:iCs/>
                <w:sz w:val="22"/>
                <w:szCs w:val="22"/>
              </w:rPr>
              <w:t xml:space="preserve"> </w:t>
            </w:r>
            <w:r>
              <w:rPr>
                <w:rFonts w:asciiTheme="majorHAnsi" w:hAnsiTheme="majorHAnsi" w:cstheme="majorHAnsi"/>
                <w:iCs/>
                <w:sz w:val="22"/>
                <w:szCs w:val="22"/>
              </w:rPr>
              <w:t>exigirem u</w:t>
            </w:r>
            <w:r w:rsidRPr="003F567D">
              <w:rPr>
                <w:rFonts w:asciiTheme="majorHAnsi" w:hAnsiTheme="majorHAnsi" w:cstheme="majorHAnsi"/>
                <w:iCs/>
                <w:sz w:val="22"/>
                <w:szCs w:val="22"/>
              </w:rPr>
              <w:t xml:space="preserve">ma rotina de fiscalização </w:t>
            </w:r>
            <w:r>
              <w:rPr>
                <w:rFonts w:asciiTheme="majorHAnsi" w:hAnsiTheme="majorHAnsi" w:cstheme="majorHAnsi"/>
                <w:iCs/>
                <w:sz w:val="22"/>
                <w:szCs w:val="22"/>
              </w:rPr>
              <w:t>diferente daquela que consta neste modelo</w:t>
            </w:r>
            <w:r w:rsidRPr="003F567D">
              <w:rPr>
                <w:rFonts w:asciiTheme="majorHAnsi" w:hAnsiTheme="majorHAnsi" w:cstheme="majorHAnsi"/>
                <w:iCs/>
                <w:sz w:val="22"/>
                <w:szCs w:val="22"/>
              </w:rPr>
              <w:t>.</w:t>
            </w:r>
          </w:p>
        </w:tc>
      </w:tr>
    </w:tbl>
    <w:p w14:paraId="00A54AD9" w14:textId="77777777" w:rsidR="00B507B9" w:rsidRDefault="00B507B9" w:rsidP="00B507B9">
      <w:pPr>
        <w:tabs>
          <w:tab w:val="left" w:pos="567"/>
        </w:tabs>
        <w:spacing w:after="120" w:line="240" w:lineRule="auto"/>
        <w:ind w:right="6"/>
        <w:jc w:val="both"/>
        <w:rPr>
          <w:rFonts w:cs="Times New Roman"/>
          <w:color w:val="FFC000" w:themeColor="accent4"/>
          <w:sz w:val="24"/>
          <w:szCs w:val="24"/>
        </w:rPr>
      </w:pPr>
    </w:p>
    <w:p w14:paraId="60350B05" w14:textId="625F3DEC" w:rsidR="00B507B9" w:rsidRPr="00EC2A24" w:rsidRDefault="00B507B9" w:rsidP="00B507B9">
      <w:pPr>
        <w:tabs>
          <w:tab w:val="left" w:pos="567"/>
        </w:tabs>
        <w:spacing w:after="120" w:line="240" w:lineRule="auto"/>
        <w:ind w:right="35"/>
        <w:jc w:val="both"/>
        <w:rPr>
          <w:rFonts w:cstheme="minorHAnsi"/>
          <w:sz w:val="24"/>
          <w:szCs w:val="24"/>
        </w:rPr>
      </w:pPr>
      <w:r w:rsidRPr="00EC2A24">
        <w:rPr>
          <w:rFonts w:eastAsia="Times New Roman" w:cstheme="minorHAnsi"/>
          <w:b/>
          <w:sz w:val="24"/>
          <w:szCs w:val="24"/>
          <w:lang w:eastAsia="pt-BR"/>
        </w:rPr>
        <w:t>9.1.</w:t>
      </w:r>
      <w:r w:rsidRPr="00EC2A24">
        <w:rPr>
          <w:rFonts w:eastAsia="Times New Roman" w:cstheme="minorHAnsi"/>
          <w:sz w:val="24"/>
          <w:szCs w:val="24"/>
          <w:lang w:eastAsia="pt-BR"/>
        </w:rPr>
        <w:tab/>
      </w:r>
      <w:r w:rsidRPr="00EC2A24">
        <w:rPr>
          <w:rFonts w:eastAsia="Times New Roman" w:cstheme="minorHAnsi"/>
          <w:b/>
          <w:sz w:val="24"/>
          <w:szCs w:val="24"/>
          <w:lang w:eastAsia="pt-BR"/>
        </w:rPr>
        <w:t>Governança.</w:t>
      </w:r>
      <w:r w:rsidRPr="00EC2A24">
        <w:rPr>
          <w:rFonts w:eastAsia="Times New Roman" w:cstheme="minorHAnsi"/>
          <w:sz w:val="24"/>
          <w:szCs w:val="24"/>
          <w:lang w:eastAsia="pt-BR"/>
        </w:rPr>
        <w:t xml:space="preserve"> O conjunto das atividades de gestão e fiscalização </w:t>
      </w:r>
      <w:r w:rsidRPr="00EC2A24">
        <w:rPr>
          <w:rFonts w:cstheme="minorHAnsi"/>
          <w:sz w:val="24"/>
          <w:szCs w:val="24"/>
        </w:rPr>
        <w:t>da execução do contrato de encomenda tecnológica será exercido pelo Gestor do Contrato, auxiliado pelos Fiscais do Contrato, designados por ato formal, nos termos do Decreto nº 11.246, de 2022, e das normas complementares.</w:t>
      </w:r>
    </w:p>
    <w:p w14:paraId="6DF4B4C1" w14:textId="07A32259" w:rsidR="00B507B9" w:rsidRPr="00EC2A24" w:rsidRDefault="00B507B9" w:rsidP="00B507B9">
      <w:pPr>
        <w:tabs>
          <w:tab w:val="left" w:pos="567"/>
        </w:tabs>
        <w:spacing w:after="120" w:line="240" w:lineRule="auto"/>
        <w:ind w:right="35"/>
        <w:jc w:val="both"/>
        <w:rPr>
          <w:rFonts w:cstheme="minorHAnsi"/>
          <w:sz w:val="24"/>
          <w:szCs w:val="24"/>
        </w:rPr>
      </w:pPr>
      <w:r w:rsidRPr="00EC2A24">
        <w:rPr>
          <w:rFonts w:cstheme="minorHAnsi"/>
          <w:b/>
          <w:sz w:val="24"/>
          <w:szCs w:val="24"/>
        </w:rPr>
        <w:t>9.2.</w:t>
      </w:r>
      <w:r w:rsidRPr="00EC2A24">
        <w:rPr>
          <w:rFonts w:cstheme="minorHAnsi"/>
          <w:sz w:val="24"/>
          <w:szCs w:val="24"/>
        </w:rPr>
        <w:tab/>
      </w:r>
      <w:r w:rsidRPr="00EC2A24">
        <w:rPr>
          <w:rFonts w:eastAsia="Times New Roman" w:cstheme="minorHAnsi"/>
          <w:b/>
          <w:sz w:val="24"/>
          <w:szCs w:val="24"/>
          <w:lang w:eastAsia="pt-BR"/>
        </w:rPr>
        <w:t xml:space="preserve">Gestor e Fiscais do contrato. </w:t>
      </w:r>
      <w:r w:rsidRPr="00EC2A24">
        <w:rPr>
          <w:rFonts w:cstheme="minorHAnsi"/>
          <w:sz w:val="24"/>
          <w:szCs w:val="24"/>
        </w:rPr>
        <w:t xml:space="preserve">O Gestor e os Fiscais do Contrato exercerão suas tarefas de acordo com a legislação aplicável, especialmente as normas contidas nos §§ 1º e 2º do art. 117 da Lei nº 14.133, de 2021, e no Decreto nº 11.246, de 2022.  </w:t>
      </w:r>
    </w:p>
    <w:p w14:paraId="77C95A24" w14:textId="21545CDB" w:rsidR="00B507B9" w:rsidRPr="00EC2A24" w:rsidRDefault="00B507B9" w:rsidP="00154243">
      <w:pPr>
        <w:tabs>
          <w:tab w:val="left" w:pos="567"/>
        </w:tabs>
        <w:spacing w:after="120" w:line="240" w:lineRule="auto"/>
        <w:ind w:right="35"/>
        <w:jc w:val="both"/>
        <w:rPr>
          <w:rFonts w:cstheme="minorHAnsi"/>
          <w:sz w:val="24"/>
          <w:szCs w:val="24"/>
        </w:rPr>
      </w:pPr>
      <w:r w:rsidRPr="00EC2A24">
        <w:rPr>
          <w:rFonts w:cstheme="minorHAnsi"/>
          <w:b/>
          <w:sz w:val="24"/>
          <w:szCs w:val="24"/>
        </w:rPr>
        <w:t>9.3.</w:t>
      </w:r>
      <w:r w:rsidRPr="00EC2A24">
        <w:rPr>
          <w:rFonts w:cstheme="minorHAnsi"/>
          <w:sz w:val="24"/>
          <w:szCs w:val="24"/>
        </w:rPr>
        <w:tab/>
      </w:r>
      <w:r w:rsidRPr="00EC2A24">
        <w:rPr>
          <w:rFonts w:eastAsia="Times New Roman" w:cstheme="minorHAnsi"/>
          <w:b/>
          <w:sz w:val="24"/>
          <w:szCs w:val="24"/>
          <w:lang w:eastAsia="pt-BR"/>
        </w:rPr>
        <w:t xml:space="preserve">Comitê Técnico de Especialistas. </w:t>
      </w:r>
      <w:r w:rsidRPr="00EC2A24">
        <w:rPr>
          <w:rFonts w:cstheme="minorHAnsi"/>
          <w:sz w:val="24"/>
          <w:szCs w:val="24"/>
        </w:rPr>
        <w:t>O Gestor e os Fiscais do Contrato serão assessorados pelo comitê técnico de especialistas, observado o disposto no § 5º do art. 27 do Decreto nº 9.283, de 2018.</w:t>
      </w:r>
      <w:r w:rsidR="00154243">
        <w:rPr>
          <w:rFonts w:cstheme="minorHAnsi"/>
          <w:sz w:val="24"/>
          <w:szCs w:val="24"/>
        </w:rPr>
        <w:t xml:space="preserve"> </w:t>
      </w:r>
      <w:r w:rsidRPr="00EC2A24">
        <w:rPr>
          <w:rFonts w:cstheme="minorHAnsi"/>
          <w:sz w:val="24"/>
          <w:szCs w:val="24"/>
        </w:rPr>
        <w:t>O comitê realizará avaliações técnicas e financeiras, sobretudo quando elas exigirem conhecimento científico e/ou técnico especializado não disponível no quadro permanente da CONTRATANTE.</w:t>
      </w:r>
    </w:p>
    <w:p w14:paraId="0234C630" w14:textId="51EC18EB" w:rsidR="00B507B9" w:rsidRPr="00EC2A24" w:rsidRDefault="00B507B9" w:rsidP="00B507B9">
      <w:pPr>
        <w:tabs>
          <w:tab w:val="left" w:pos="567"/>
        </w:tabs>
        <w:spacing w:after="120" w:line="240" w:lineRule="auto"/>
        <w:ind w:right="35"/>
        <w:jc w:val="both"/>
        <w:rPr>
          <w:rFonts w:cstheme="minorHAnsi"/>
          <w:sz w:val="24"/>
          <w:szCs w:val="24"/>
        </w:rPr>
      </w:pPr>
      <w:r w:rsidRPr="00EC2A24">
        <w:rPr>
          <w:rFonts w:cstheme="minorHAnsi"/>
          <w:b/>
          <w:sz w:val="24"/>
          <w:szCs w:val="24"/>
        </w:rPr>
        <w:t>9.4.</w:t>
      </w:r>
      <w:r w:rsidRPr="00EC2A24">
        <w:rPr>
          <w:rFonts w:cstheme="minorHAnsi"/>
          <w:sz w:val="24"/>
          <w:szCs w:val="24"/>
        </w:rPr>
        <w:tab/>
      </w:r>
      <w:r w:rsidRPr="00EC2A24">
        <w:rPr>
          <w:rFonts w:eastAsia="Times New Roman" w:cstheme="minorHAnsi"/>
          <w:b/>
          <w:sz w:val="24"/>
          <w:szCs w:val="24"/>
          <w:lang w:eastAsia="pt-BR"/>
        </w:rPr>
        <w:t xml:space="preserve">Apoio de terceiros. </w:t>
      </w:r>
      <w:r w:rsidRPr="00EC2A24">
        <w:rPr>
          <w:rFonts w:cstheme="minorHAnsi"/>
          <w:sz w:val="24"/>
          <w:szCs w:val="24"/>
        </w:rPr>
        <w:t>Será facultada a contratação de terceiros para assistir e subsidiar as atividades de fiscalização e gestão contratual, desde que justificada a necessidade de assistência especializada, observado o art. 117 da Lei nº 14.133, de 2021, e os arts. 9º e 26 do Decreto nº 11.246, de 2022.</w:t>
      </w:r>
    </w:p>
    <w:p w14:paraId="4E5880C7" w14:textId="31C006C6" w:rsidR="00B507B9" w:rsidRPr="00EC2A24" w:rsidRDefault="00B507B9" w:rsidP="00B507B9">
      <w:pPr>
        <w:tabs>
          <w:tab w:val="left" w:pos="567"/>
        </w:tabs>
        <w:spacing w:after="120" w:line="240" w:lineRule="auto"/>
        <w:ind w:right="35"/>
        <w:jc w:val="both"/>
        <w:rPr>
          <w:rFonts w:cstheme="minorHAnsi"/>
          <w:sz w:val="24"/>
          <w:szCs w:val="24"/>
        </w:rPr>
      </w:pPr>
      <w:r w:rsidRPr="00EC2A24">
        <w:rPr>
          <w:rFonts w:cstheme="minorHAnsi"/>
          <w:b/>
          <w:sz w:val="24"/>
          <w:szCs w:val="24"/>
        </w:rPr>
        <w:t>9.</w:t>
      </w:r>
      <w:r w:rsidR="00154243">
        <w:rPr>
          <w:rFonts w:cstheme="minorHAnsi"/>
          <w:b/>
          <w:sz w:val="24"/>
          <w:szCs w:val="24"/>
        </w:rPr>
        <w:t>5</w:t>
      </w:r>
      <w:r w:rsidRPr="00EC2A24">
        <w:rPr>
          <w:rFonts w:cstheme="minorHAnsi"/>
          <w:b/>
          <w:sz w:val="24"/>
          <w:szCs w:val="24"/>
        </w:rPr>
        <w:t>.</w:t>
      </w:r>
      <w:r w:rsidRPr="00EC2A24">
        <w:rPr>
          <w:rFonts w:cstheme="minorHAnsi"/>
          <w:sz w:val="24"/>
          <w:szCs w:val="24"/>
        </w:rPr>
        <w:tab/>
      </w:r>
      <w:r w:rsidRPr="00EC2A24">
        <w:rPr>
          <w:rFonts w:eastAsia="Times New Roman" w:cstheme="minorHAnsi"/>
          <w:b/>
          <w:sz w:val="24"/>
          <w:szCs w:val="24"/>
          <w:lang w:eastAsia="pt-BR"/>
        </w:rPr>
        <w:t>Reunião inicial e plano de fiscalização.</w:t>
      </w:r>
      <w:r w:rsidRPr="00EB153E">
        <w:rPr>
          <w:rFonts w:eastAsia="Times New Roman" w:cstheme="minorHAnsi"/>
          <w:bCs/>
          <w:sz w:val="24"/>
          <w:szCs w:val="24"/>
          <w:lang w:eastAsia="pt-BR"/>
        </w:rPr>
        <w:t xml:space="preserve"> </w:t>
      </w:r>
      <w:r w:rsidR="00EB153E" w:rsidRPr="0008323A">
        <w:rPr>
          <w:rFonts w:cstheme="minorHAnsi"/>
          <w:sz w:val="24"/>
          <w:szCs w:val="24"/>
        </w:rPr>
        <w:t>Após a assinatura do contrato, a CONTRATANTE promoverá reunião inicial para apresentação do plano de fiscalização à CONTRATADA, com informações sobre as obrigações contratuais, as ferramentas de fiscalização e os critérios de medição do</w:t>
      </w:r>
      <w:r w:rsidR="00EB153E">
        <w:rPr>
          <w:rFonts w:cstheme="minorHAnsi"/>
          <w:sz w:val="24"/>
          <w:szCs w:val="24"/>
        </w:rPr>
        <w:t xml:space="preserve">s </w:t>
      </w:r>
      <w:r w:rsidR="0024575D">
        <w:rPr>
          <w:rFonts w:cstheme="minorHAnsi"/>
          <w:sz w:val="24"/>
          <w:szCs w:val="24"/>
        </w:rPr>
        <w:t>resultados</w:t>
      </w:r>
      <w:r w:rsidRPr="00EC2A24">
        <w:rPr>
          <w:rFonts w:cstheme="minorHAnsi"/>
          <w:sz w:val="24"/>
          <w:szCs w:val="24"/>
        </w:rPr>
        <w:t>.</w:t>
      </w:r>
    </w:p>
    <w:p w14:paraId="3451217E" w14:textId="13576EBD" w:rsidR="00B507B9" w:rsidRPr="00EC2A24" w:rsidRDefault="00B507B9" w:rsidP="00B507B9">
      <w:pPr>
        <w:tabs>
          <w:tab w:val="left" w:pos="567"/>
        </w:tabs>
        <w:spacing w:after="120" w:line="240" w:lineRule="auto"/>
        <w:ind w:right="35"/>
        <w:jc w:val="both"/>
        <w:rPr>
          <w:rFonts w:cstheme="minorHAnsi"/>
          <w:sz w:val="24"/>
          <w:szCs w:val="24"/>
        </w:rPr>
      </w:pPr>
      <w:r w:rsidRPr="00EC2A24">
        <w:rPr>
          <w:rFonts w:cstheme="minorHAnsi"/>
          <w:b/>
          <w:sz w:val="24"/>
          <w:szCs w:val="24"/>
        </w:rPr>
        <w:t>9.</w:t>
      </w:r>
      <w:r w:rsidR="00154243">
        <w:rPr>
          <w:rFonts w:cstheme="minorHAnsi"/>
          <w:b/>
          <w:sz w:val="24"/>
          <w:szCs w:val="24"/>
        </w:rPr>
        <w:t>5</w:t>
      </w:r>
      <w:r w:rsidRPr="00EC2A24">
        <w:rPr>
          <w:rFonts w:cstheme="minorHAnsi"/>
          <w:b/>
          <w:sz w:val="24"/>
          <w:szCs w:val="24"/>
        </w:rPr>
        <w:t>.1.</w:t>
      </w:r>
      <w:r w:rsidRPr="00EC2A24">
        <w:rPr>
          <w:rFonts w:cstheme="minorHAnsi"/>
          <w:sz w:val="24"/>
          <w:szCs w:val="24"/>
        </w:rPr>
        <w:t xml:space="preserve"> Os assuntos tratados </w:t>
      </w:r>
      <w:r w:rsidRPr="00EC2A24">
        <w:rPr>
          <w:rFonts w:eastAsia="Times New Roman" w:cstheme="minorHAnsi"/>
          <w:sz w:val="24"/>
          <w:szCs w:val="24"/>
          <w:lang w:eastAsia="pt-BR"/>
        </w:rPr>
        <w:t>na reunião inicial devem ser registrados em ata e, preferencialmente, estarão presentes o Gestor e os Fiscais do Contrato, o preposto da CONTRATADA e, se for o caso, o servidor ou a equipe de Planejamento da Contratação e o comitê técnico de especialistas.</w:t>
      </w:r>
    </w:p>
    <w:p w14:paraId="277EB864" w14:textId="5F482A69" w:rsidR="00B507B9" w:rsidRPr="00EC2A24" w:rsidRDefault="00B507B9" w:rsidP="00B507B9">
      <w:pPr>
        <w:tabs>
          <w:tab w:val="left" w:pos="567"/>
        </w:tabs>
        <w:spacing w:after="120" w:line="240" w:lineRule="auto"/>
        <w:ind w:right="35"/>
        <w:jc w:val="both"/>
        <w:rPr>
          <w:rFonts w:eastAsia="Times New Roman" w:cstheme="minorHAnsi"/>
          <w:sz w:val="24"/>
          <w:szCs w:val="24"/>
          <w:lang w:eastAsia="pt-BR"/>
        </w:rPr>
      </w:pPr>
      <w:r w:rsidRPr="00EC2A24">
        <w:rPr>
          <w:rFonts w:cstheme="minorHAnsi"/>
          <w:b/>
          <w:sz w:val="24"/>
          <w:szCs w:val="24"/>
        </w:rPr>
        <w:t>9.</w:t>
      </w:r>
      <w:r w:rsidR="00154243">
        <w:rPr>
          <w:rFonts w:cstheme="minorHAnsi"/>
          <w:b/>
          <w:sz w:val="24"/>
          <w:szCs w:val="24"/>
        </w:rPr>
        <w:t>5</w:t>
      </w:r>
      <w:r w:rsidRPr="00EC2A24">
        <w:rPr>
          <w:rFonts w:cstheme="minorHAnsi"/>
          <w:b/>
          <w:sz w:val="24"/>
          <w:szCs w:val="24"/>
        </w:rPr>
        <w:t>.2.</w:t>
      </w:r>
      <w:r w:rsidRPr="00EC2A24">
        <w:rPr>
          <w:rFonts w:cstheme="minorHAnsi"/>
          <w:sz w:val="24"/>
          <w:szCs w:val="24"/>
        </w:rPr>
        <w:t xml:space="preserve"> A CONTRATANTE </w:t>
      </w:r>
      <w:r w:rsidRPr="00EC2A24">
        <w:rPr>
          <w:rFonts w:eastAsia="Times New Roman" w:cstheme="minorHAnsi"/>
          <w:sz w:val="24"/>
          <w:szCs w:val="24"/>
          <w:lang w:eastAsia="pt-BR"/>
        </w:rPr>
        <w:t>deverá realizar reuniões periódicas com o preposto, de modo a garantir a qualidade da execução e os resultados previstos para a prestação dos serviços. As partes contratantes poderão definir outras formas de contato entre si.</w:t>
      </w:r>
    </w:p>
    <w:p w14:paraId="17638E10" w14:textId="5698C875" w:rsidR="00B507B9" w:rsidRPr="00EC2A24" w:rsidRDefault="00B507B9" w:rsidP="00B507B9">
      <w:pPr>
        <w:tabs>
          <w:tab w:val="left" w:pos="567"/>
        </w:tabs>
        <w:spacing w:after="120" w:line="240" w:lineRule="auto"/>
        <w:ind w:right="35"/>
        <w:jc w:val="both"/>
        <w:rPr>
          <w:rFonts w:cstheme="minorHAnsi"/>
          <w:sz w:val="24"/>
          <w:szCs w:val="24"/>
        </w:rPr>
      </w:pPr>
      <w:r w:rsidRPr="00EC2A24">
        <w:rPr>
          <w:rFonts w:cstheme="minorHAnsi"/>
          <w:b/>
          <w:sz w:val="24"/>
          <w:szCs w:val="24"/>
        </w:rPr>
        <w:t>9.</w:t>
      </w:r>
      <w:r w:rsidR="0077563F">
        <w:rPr>
          <w:rFonts w:cstheme="minorHAnsi"/>
          <w:b/>
          <w:sz w:val="24"/>
          <w:szCs w:val="24"/>
        </w:rPr>
        <w:t>6</w:t>
      </w:r>
      <w:r w:rsidRPr="00EC2A24">
        <w:rPr>
          <w:rFonts w:cstheme="minorHAnsi"/>
          <w:b/>
          <w:sz w:val="24"/>
          <w:szCs w:val="24"/>
        </w:rPr>
        <w:t>.</w:t>
      </w:r>
      <w:r w:rsidRPr="00EC2A24">
        <w:rPr>
          <w:rFonts w:cstheme="minorHAnsi"/>
          <w:sz w:val="24"/>
          <w:szCs w:val="24"/>
        </w:rPr>
        <w:tab/>
      </w:r>
      <w:r w:rsidRPr="00EC2A24">
        <w:rPr>
          <w:rFonts w:eastAsia="Times New Roman" w:cstheme="minorHAnsi"/>
          <w:b/>
          <w:sz w:val="24"/>
          <w:szCs w:val="24"/>
          <w:lang w:eastAsia="pt-BR"/>
        </w:rPr>
        <w:t xml:space="preserve">Medição de resultado. </w:t>
      </w:r>
      <w:r w:rsidRPr="00EC2A24">
        <w:rPr>
          <w:rFonts w:cstheme="minorHAnsi"/>
          <w:sz w:val="24"/>
          <w:szCs w:val="24"/>
        </w:rPr>
        <w:t>A fiscalização avaliará constantemente a execução do objeto e utilizará o Instrumento de Medição de Resultado (IMR) ou outro instrumento substituto para aferição da qualidade da prestação dos serviços, devendo haver o redimensionamento no pagamento com base nos indicadores mínimos de desempenho estabelecidos.</w:t>
      </w:r>
    </w:p>
    <w:p w14:paraId="614DABC4" w14:textId="79F07C44" w:rsidR="00B507B9" w:rsidRPr="00EC2A24" w:rsidRDefault="00B507B9" w:rsidP="00B507B9">
      <w:pPr>
        <w:tabs>
          <w:tab w:val="left" w:pos="567"/>
        </w:tabs>
        <w:spacing w:after="120" w:line="240" w:lineRule="auto"/>
        <w:ind w:right="35"/>
        <w:jc w:val="both"/>
        <w:rPr>
          <w:rFonts w:cstheme="minorHAnsi"/>
          <w:sz w:val="24"/>
          <w:szCs w:val="24"/>
        </w:rPr>
      </w:pPr>
      <w:r w:rsidRPr="00EC2A24">
        <w:rPr>
          <w:rFonts w:cstheme="minorHAnsi"/>
          <w:b/>
          <w:sz w:val="24"/>
          <w:szCs w:val="24"/>
        </w:rPr>
        <w:t>9.</w:t>
      </w:r>
      <w:r w:rsidR="0077563F">
        <w:rPr>
          <w:rFonts w:cstheme="minorHAnsi"/>
          <w:b/>
          <w:sz w:val="24"/>
          <w:szCs w:val="24"/>
        </w:rPr>
        <w:t>6</w:t>
      </w:r>
      <w:r w:rsidRPr="00EC2A24">
        <w:rPr>
          <w:rFonts w:cstheme="minorHAnsi"/>
          <w:b/>
          <w:sz w:val="24"/>
          <w:szCs w:val="24"/>
        </w:rPr>
        <w:t>.1.</w:t>
      </w:r>
      <w:r w:rsidRPr="00EC2A24">
        <w:rPr>
          <w:rFonts w:cstheme="minorHAnsi"/>
          <w:sz w:val="24"/>
          <w:szCs w:val="24"/>
        </w:rPr>
        <w:t xml:space="preserve"> </w:t>
      </w:r>
      <w:r w:rsidRPr="00EC2A24">
        <w:rPr>
          <w:rFonts w:cs="Arial"/>
          <w:iCs/>
          <w:sz w:val="24"/>
          <w:szCs w:val="24"/>
        </w:rPr>
        <w:t xml:space="preserve">A CONTRATANTE não poderá efetuar glosa no pagamento caso os resultados pretendidos não tenham sido total ou parcialmente atingidos, ou tenham sido obtidos </w:t>
      </w:r>
      <w:r w:rsidRPr="00EC2A24">
        <w:rPr>
          <w:rFonts w:cs="Arial"/>
          <w:iCs/>
          <w:sz w:val="24"/>
          <w:szCs w:val="24"/>
        </w:rPr>
        <w:lastRenderedPageBreak/>
        <w:t>resultados diversos daqueles almejados, por razões imputáveis ao risco tecnológico, comprovadas mediante avaliação técnica.</w:t>
      </w:r>
    </w:p>
    <w:p w14:paraId="7BC361A1" w14:textId="30530B07" w:rsidR="00B507B9" w:rsidRPr="00EC2A24" w:rsidRDefault="00B507B9" w:rsidP="00B507B9">
      <w:pPr>
        <w:tabs>
          <w:tab w:val="left" w:pos="567"/>
        </w:tabs>
        <w:spacing w:after="120" w:line="240" w:lineRule="auto"/>
        <w:ind w:right="35"/>
        <w:jc w:val="both"/>
        <w:rPr>
          <w:rFonts w:cstheme="minorHAnsi"/>
          <w:sz w:val="24"/>
          <w:szCs w:val="24"/>
        </w:rPr>
      </w:pPr>
      <w:r w:rsidRPr="00EC2A24">
        <w:rPr>
          <w:rFonts w:cstheme="minorHAnsi"/>
          <w:b/>
          <w:sz w:val="24"/>
          <w:szCs w:val="24"/>
        </w:rPr>
        <w:t>9.</w:t>
      </w:r>
      <w:r w:rsidR="0077563F">
        <w:rPr>
          <w:rFonts w:cstheme="minorHAnsi"/>
          <w:b/>
          <w:sz w:val="24"/>
          <w:szCs w:val="24"/>
        </w:rPr>
        <w:t>6</w:t>
      </w:r>
      <w:r w:rsidRPr="00EC2A24">
        <w:rPr>
          <w:rFonts w:cstheme="minorHAnsi"/>
          <w:b/>
          <w:sz w:val="24"/>
          <w:szCs w:val="24"/>
        </w:rPr>
        <w:t>.2.</w:t>
      </w:r>
      <w:r w:rsidRPr="00EC2A24">
        <w:rPr>
          <w:rFonts w:cstheme="minorHAnsi"/>
          <w:sz w:val="24"/>
          <w:szCs w:val="24"/>
        </w:rPr>
        <w:t xml:space="preserve"> A utilização do IMR não impede a aplicação concomitante de outros mecanismos para a avaliação da prestação dos serviços.</w:t>
      </w:r>
    </w:p>
    <w:p w14:paraId="75C4EC1F" w14:textId="589B63C6" w:rsidR="00B507B9" w:rsidRPr="00EC2A24" w:rsidRDefault="00B507B9" w:rsidP="0077563F">
      <w:pPr>
        <w:tabs>
          <w:tab w:val="left" w:pos="567"/>
        </w:tabs>
        <w:spacing w:after="120" w:line="240" w:lineRule="auto"/>
        <w:ind w:right="35"/>
        <w:jc w:val="both"/>
        <w:rPr>
          <w:rFonts w:cstheme="minorHAnsi"/>
          <w:sz w:val="24"/>
          <w:szCs w:val="24"/>
        </w:rPr>
      </w:pPr>
      <w:r w:rsidRPr="00EC2A24">
        <w:rPr>
          <w:rFonts w:cstheme="minorHAnsi"/>
          <w:b/>
          <w:sz w:val="24"/>
          <w:szCs w:val="24"/>
        </w:rPr>
        <w:t>9.</w:t>
      </w:r>
      <w:r w:rsidR="0077563F">
        <w:rPr>
          <w:rFonts w:cstheme="minorHAnsi"/>
          <w:b/>
          <w:sz w:val="24"/>
          <w:szCs w:val="24"/>
        </w:rPr>
        <w:t>7</w:t>
      </w:r>
      <w:r w:rsidRPr="00EC2A24">
        <w:rPr>
          <w:rFonts w:cstheme="minorHAnsi"/>
          <w:b/>
          <w:sz w:val="24"/>
          <w:szCs w:val="24"/>
        </w:rPr>
        <w:t>.</w:t>
      </w:r>
      <w:r w:rsidRPr="00EC2A24">
        <w:rPr>
          <w:rFonts w:cstheme="minorHAnsi"/>
          <w:sz w:val="24"/>
          <w:szCs w:val="24"/>
        </w:rPr>
        <w:t xml:space="preserve"> </w:t>
      </w:r>
      <w:r w:rsidR="0077563F">
        <w:rPr>
          <w:rFonts w:cstheme="minorHAnsi"/>
          <w:sz w:val="24"/>
          <w:szCs w:val="24"/>
        </w:rPr>
        <w:tab/>
      </w:r>
      <w:r w:rsidRPr="00EC2A24">
        <w:rPr>
          <w:rFonts w:eastAsia="Times New Roman" w:cstheme="minorHAnsi"/>
          <w:b/>
          <w:sz w:val="24"/>
          <w:szCs w:val="24"/>
          <w:lang w:eastAsia="pt-BR"/>
        </w:rPr>
        <w:t xml:space="preserve">Monitoramento. </w:t>
      </w:r>
      <w:r w:rsidRPr="00EC2A24">
        <w:rPr>
          <w:rFonts w:cstheme="minorHAnsi"/>
          <w:sz w:val="24"/>
          <w:szCs w:val="24"/>
        </w:rPr>
        <w:t>Durante a execução do objeto, a CONTRATANTE deverá monitorar constantemente o nível de qualidade dos serviços para evitar a sua degeneração, intervindo para requerer à CONTRATADA a correção das faltas, falhas ou irregularidades constatadas.</w:t>
      </w:r>
    </w:p>
    <w:p w14:paraId="1EA34D63" w14:textId="2A759D49" w:rsidR="00B507B9" w:rsidRPr="00EC2A24" w:rsidRDefault="00B507B9" w:rsidP="00B507B9">
      <w:pPr>
        <w:tabs>
          <w:tab w:val="left" w:pos="567"/>
        </w:tabs>
        <w:spacing w:after="120" w:line="240" w:lineRule="auto"/>
        <w:ind w:right="35"/>
        <w:jc w:val="both"/>
        <w:rPr>
          <w:rFonts w:cstheme="minorHAnsi"/>
          <w:sz w:val="24"/>
          <w:szCs w:val="24"/>
        </w:rPr>
      </w:pPr>
      <w:r w:rsidRPr="00EC2A24">
        <w:rPr>
          <w:rFonts w:cstheme="minorHAnsi"/>
          <w:b/>
          <w:sz w:val="24"/>
          <w:szCs w:val="24"/>
        </w:rPr>
        <w:t>9.</w:t>
      </w:r>
      <w:r w:rsidR="0077563F">
        <w:rPr>
          <w:rFonts w:cstheme="minorHAnsi"/>
          <w:b/>
          <w:sz w:val="24"/>
          <w:szCs w:val="24"/>
        </w:rPr>
        <w:t>7</w:t>
      </w:r>
      <w:r w:rsidRPr="00EC2A24">
        <w:rPr>
          <w:rFonts w:cstheme="minorHAnsi"/>
          <w:b/>
          <w:sz w:val="24"/>
          <w:szCs w:val="24"/>
        </w:rPr>
        <w:t>.1.</w:t>
      </w:r>
      <w:r w:rsidRPr="00EC2A24">
        <w:rPr>
          <w:rFonts w:cstheme="minorHAnsi"/>
          <w:sz w:val="24"/>
          <w:szCs w:val="24"/>
        </w:rPr>
        <w:t xml:space="preserve"> A CONTRATANTE poderá realizar avaliação na periodicidade que julgar conveniente e necessária (mensal, trimestral, semestral etc.), desde que o período escolhido seja suficiente para avaliar ou, se for o caso, aferir o desempenho e qualidade da prestação dos serviços. É vedada a atribuição à CONTRATADA da avaliação de desempenho e qualidade da prestação dos serviços.</w:t>
      </w:r>
    </w:p>
    <w:p w14:paraId="1C25F37C" w14:textId="2CF272B5" w:rsidR="00B507B9" w:rsidRPr="00EC2A24" w:rsidRDefault="00B507B9" w:rsidP="00B507B9">
      <w:pPr>
        <w:tabs>
          <w:tab w:val="left" w:pos="567"/>
        </w:tabs>
        <w:spacing w:after="120" w:line="240" w:lineRule="auto"/>
        <w:ind w:right="35"/>
        <w:jc w:val="both"/>
        <w:rPr>
          <w:rFonts w:cstheme="minorHAnsi"/>
          <w:sz w:val="24"/>
          <w:szCs w:val="24"/>
        </w:rPr>
      </w:pPr>
      <w:r w:rsidRPr="00EC2A24">
        <w:rPr>
          <w:rFonts w:cstheme="minorHAnsi"/>
          <w:b/>
          <w:sz w:val="24"/>
          <w:szCs w:val="24"/>
        </w:rPr>
        <w:t>9.</w:t>
      </w:r>
      <w:r w:rsidR="0077563F">
        <w:rPr>
          <w:rFonts w:cstheme="minorHAnsi"/>
          <w:b/>
          <w:sz w:val="24"/>
          <w:szCs w:val="24"/>
        </w:rPr>
        <w:t>7</w:t>
      </w:r>
      <w:r w:rsidRPr="00EC2A24">
        <w:rPr>
          <w:rFonts w:cstheme="minorHAnsi"/>
          <w:b/>
          <w:sz w:val="24"/>
          <w:szCs w:val="24"/>
        </w:rPr>
        <w:t>.2.</w:t>
      </w:r>
      <w:r w:rsidRPr="00EC2A24">
        <w:rPr>
          <w:rFonts w:cstheme="minorHAnsi"/>
          <w:sz w:val="24"/>
          <w:szCs w:val="24"/>
        </w:rPr>
        <w:t xml:space="preserve"> A CONTRATADA poderá apresentar justificativa para a prestação do serviço com menor nível de conformidade, que poderá ser aceita pela CONTRATANTE, desde que comprovada a excepcionalidade da ocorrência, resultante exclusivamente de fatores imprevisíveis e alheios ao controle do prestador, </w:t>
      </w:r>
      <w:r w:rsidR="0077563F">
        <w:rPr>
          <w:rFonts w:cstheme="minorHAnsi"/>
          <w:sz w:val="24"/>
          <w:szCs w:val="24"/>
        </w:rPr>
        <w:t xml:space="preserve">como </w:t>
      </w:r>
      <w:r w:rsidRPr="00EC2A24">
        <w:rPr>
          <w:rFonts w:cstheme="minorHAnsi"/>
          <w:sz w:val="24"/>
          <w:szCs w:val="24"/>
        </w:rPr>
        <w:t>o risco tecnológico.</w:t>
      </w:r>
    </w:p>
    <w:p w14:paraId="76FA8E9F" w14:textId="6E576384" w:rsidR="00B507B9" w:rsidRPr="00EC2A24" w:rsidRDefault="00B507B9" w:rsidP="00B507B9">
      <w:pPr>
        <w:tabs>
          <w:tab w:val="left" w:pos="567"/>
        </w:tabs>
        <w:spacing w:after="120" w:line="240" w:lineRule="auto"/>
        <w:ind w:right="35"/>
        <w:jc w:val="both"/>
        <w:rPr>
          <w:rFonts w:cstheme="minorHAnsi"/>
          <w:sz w:val="24"/>
          <w:szCs w:val="24"/>
        </w:rPr>
      </w:pPr>
      <w:r w:rsidRPr="00EC2A24">
        <w:rPr>
          <w:rFonts w:cstheme="minorHAnsi"/>
          <w:b/>
          <w:sz w:val="24"/>
          <w:szCs w:val="24"/>
        </w:rPr>
        <w:t>9.</w:t>
      </w:r>
      <w:r w:rsidR="0077563F">
        <w:rPr>
          <w:rFonts w:cstheme="minorHAnsi"/>
          <w:b/>
          <w:sz w:val="24"/>
          <w:szCs w:val="24"/>
        </w:rPr>
        <w:t>7</w:t>
      </w:r>
      <w:r w:rsidRPr="00EC2A24">
        <w:rPr>
          <w:rFonts w:cstheme="minorHAnsi"/>
          <w:b/>
          <w:sz w:val="24"/>
          <w:szCs w:val="24"/>
        </w:rPr>
        <w:t>.3.</w:t>
      </w:r>
      <w:r w:rsidRPr="00EC2A24">
        <w:rPr>
          <w:rFonts w:cstheme="minorHAnsi"/>
          <w:sz w:val="24"/>
          <w:szCs w:val="24"/>
        </w:rPr>
        <w:t xml:space="preserve"> 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contrato, exceto se comprovado que esse comportamento se deve ao risco tecnológico ou a outros fatores que estejam fora do controle do prestador.</w:t>
      </w:r>
    </w:p>
    <w:p w14:paraId="053E5AE8" w14:textId="29DAFF7D" w:rsidR="00B507B9" w:rsidRPr="00EC2A24" w:rsidRDefault="00B507B9" w:rsidP="00B507B9">
      <w:pPr>
        <w:tabs>
          <w:tab w:val="left" w:pos="567"/>
        </w:tabs>
        <w:spacing w:after="120" w:line="240" w:lineRule="auto"/>
        <w:ind w:right="35"/>
        <w:jc w:val="both"/>
        <w:rPr>
          <w:rFonts w:cstheme="minorHAnsi"/>
          <w:sz w:val="24"/>
          <w:szCs w:val="24"/>
        </w:rPr>
      </w:pPr>
      <w:r w:rsidRPr="00EC2A24">
        <w:rPr>
          <w:rFonts w:cstheme="minorHAnsi"/>
          <w:b/>
          <w:sz w:val="24"/>
          <w:szCs w:val="24"/>
        </w:rPr>
        <w:t>9.</w:t>
      </w:r>
      <w:r w:rsidR="0077563F">
        <w:rPr>
          <w:rFonts w:cstheme="minorHAnsi"/>
          <w:b/>
          <w:sz w:val="24"/>
          <w:szCs w:val="24"/>
        </w:rPr>
        <w:t>7</w:t>
      </w:r>
      <w:r w:rsidRPr="00EC2A24">
        <w:rPr>
          <w:rFonts w:cstheme="minorHAnsi"/>
          <w:b/>
          <w:sz w:val="24"/>
          <w:szCs w:val="24"/>
        </w:rPr>
        <w:t>.4.</w:t>
      </w:r>
      <w:r w:rsidRPr="00EC2A24">
        <w:rPr>
          <w:rFonts w:cstheme="minorHAnsi"/>
          <w:sz w:val="24"/>
          <w:szCs w:val="24"/>
        </w:rPr>
        <w:t xml:space="preserve"> Para efeito de recebimento provisório, ao final de cada período, a fiscalização poderá apurar o resultado das avaliações da execução da etapa ou do objeto contratual e, se for o caso, a análise do desempenho e qualidade da prestação dos serviços realizados em consonância com os indicadores fixados, que poderá resultar no redimensionamento de valores a serem pagos à CONTRATADA, registrando em relatório a ser encaminhado ao Gestor do Contrato. </w:t>
      </w:r>
    </w:p>
    <w:p w14:paraId="518D532F" w14:textId="0DC8BE50" w:rsidR="00B507B9" w:rsidRDefault="00B507B9" w:rsidP="0077563F">
      <w:pPr>
        <w:tabs>
          <w:tab w:val="left" w:pos="567"/>
        </w:tabs>
        <w:spacing w:after="120" w:line="240" w:lineRule="auto"/>
        <w:ind w:right="35"/>
        <w:jc w:val="both"/>
        <w:rPr>
          <w:rFonts w:cstheme="minorHAnsi"/>
          <w:sz w:val="24"/>
          <w:szCs w:val="24"/>
        </w:rPr>
      </w:pPr>
      <w:r w:rsidRPr="00EC2A24">
        <w:rPr>
          <w:rFonts w:cstheme="minorHAnsi"/>
          <w:b/>
          <w:sz w:val="24"/>
          <w:szCs w:val="24"/>
        </w:rPr>
        <w:t>9.</w:t>
      </w:r>
      <w:r w:rsidR="0077563F">
        <w:rPr>
          <w:rFonts w:cstheme="minorHAnsi"/>
          <w:b/>
          <w:sz w:val="24"/>
          <w:szCs w:val="24"/>
        </w:rPr>
        <w:t>8</w:t>
      </w:r>
      <w:r w:rsidRPr="00EC2A24">
        <w:rPr>
          <w:rFonts w:cstheme="minorHAnsi"/>
          <w:b/>
          <w:sz w:val="24"/>
          <w:szCs w:val="24"/>
        </w:rPr>
        <w:t>.</w:t>
      </w:r>
      <w:r w:rsidRPr="00EC2A24">
        <w:rPr>
          <w:rFonts w:cstheme="minorHAnsi"/>
          <w:sz w:val="24"/>
          <w:szCs w:val="24"/>
        </w:rPr>
        <w:t xml:space="preserve"> </w:t>
      </w:r>
      <w:r w:rsidR="0077563F">
        <w:rPr>
          <w:rFonts w:cstheme="minorHAnsi"/>
          <w:sz w:val="24"/>
          <w:szCs w:val="24"/>
        </w:rPr>
        <w:tab/>
      </w:r>
      <w:r w:rsidRPr="00EC2A24">
        <w:rPr>
          <w:rFonts w:eastAsia="Times New Roman" w:cstheme="minorHAnsi"/>
          <w:b/>
          <w:sz w:val="24"/>
          <w:szCs w:val="24"/>
          <w:lang w:eastAsia="pt-BR"/>
        </w:rPr>
        <w:t>Responsabilidade por danos.</w:t>
      </w:r>
      <w:r w:rsidRPr="0024575D">
        <w:rPr>
          <w:rFonts w:eastAsia="Times New Roman" w:cstheme="minorHAnsi"/>
          <w:bCs/>
          <w:sz w:val="24"/>
          <w:szCs w:val="24"/>
          <w:lang w:eastAsia="pt-BR"/>
        </w:rPr>
        <w:t xml:space="preserve"> </w:t>
      </w:r>
      <w:r w:rsidR="0024575D" w:rsidRPr="0008323A">
        <w:rPr>
          <w:rFonts w:cstheme="minorHAnsi"/>
          <w:sz w:val="24"/>
          <w:szCs w:val="24"/>
        </w:rPr>
        <w:t>A fiscalização da execução contratual não exclui nem reduz a responsabilidade da CONTRATADA pelos danos causados diretamente à CONTRATANTE ou a terceiros, decorrentes de sua culpa ou dolo, e, na hipótese de sua ocorrência, não implica corresponsabilidade da CONTRATANTE ou de seus agentes, gestores e fiscais (Lei nº 14.133, de 2021, art. 120).</w:t>
      </w:r>
    </w:p>
    <w:p w14:paraId="1FB10C78" w14:textId="601B2E36" w:rsidR="00154243" w:rsidRDefault="00154243" w:rsidP="0077563F">
      <w:pPr>
        <w:tabs>
          <w:tab w:val="left" w:pos="567"/>
        </w:tabs>
        <w:spacing w:after="120" w:line="240" w:lineRule="auto"/>
        <w:ind w:right="35"/>
        <w:jc w:val="both"/>
        <w:rPr>
          <w:rFonts w:cs="Arial"/>
          <w:sz w:val="24"/>
          <w:szCs w:val="24"/>
        </w:rPr>
      </w:pPr>
      <w:r w:rsidRPr="00EC2A24">
        <w:rPr>
          <w:rFonts w:cstheme="minorHAnsi"/>
          <w:b/>
          <w:sz w:val="24"/>
          <w:szCs w:val="24"/>
        </w:rPr>
        <w:t>9.</w:t>
      </w:r>
      <w:r w:rsidR="0077563F">
        <w:rPr>
          <w:rFonts w:cstheme="minorHAnsi"/>
          <w:b/>
          <w:sz w:val="24"/>
          <w:szCs w:val="24"/>
        </w:rPr>
        <w:t>9</w:t>
      </w:r>
      <w:r w:rsidRPr="00EC2A24">
        <w:rPr>
          <w:rFonts w:cstheme="minorHAnsi"/>
          <w:b/>
          <w:sz w:val="24"/>
          <w:szCs w:val="24"/>
        </w:rPr>
        <w:t>.</w:t>
      </w:r>
      <w:r w:rsidRPr="00EC2A24">
        <w:rPr>
          <w:rFonts w:cstheme="minorHAnsi"/>
          <w:sz w:val="24"/>
          <w:szCs w:val="24"/>
        </w:rPr>
        <w:tab/>
      </w:r>
      <w:r w:rsidRPr="00EC2A24">
        <w:rPr>
          <w:rFonts w:eastAsia="Times New Roman" w:cstheme="minorHAnsi"/>
          <w:b/>
          <w:sz w:val="24"/>
          <w:szCs w:val="24"/>
          <w:lang w:eastAsia="pt-BR"/>
        </w:rPr>
        <w:t xml:space="preserve">Obrigações previdenciárias, fiscais e trabalhistas. </w:t>
      </w:r>
      <w:r w:rsidRPr="00EC2A24">
        <w:rPr>
          <w:rFonts w:cstheme="minorHAnsi"/>
          <w:sz w:val="24"/>
          <w:szCs w:val="24"/>
        </w:rPr>
        <w:t xml:space="preserve">O contrato de encomenda tecnológica não terá por objeto serviços com regime de dedicação exclusiva de mão de obra, </w:t>
      </w:r>
      <w:r w:rsidRPr="0008323A">
        <w:rPr>
          <w:rFonts w:cstheme="minorHAnsi"/>
          <w:sz w:val="24"/>
          <w:szCs w:val="24"/>
        </w:rPr>
        <w:t xml:space="preserve">de modo que a CONTRATANTE fica dispensada de realizar a verificação periódica </w:t>
      </w:r>
      <w:r>
        <w:rPr>
          <w:rFonts w:cstheme="minorHAnsi"/>
          <w:sz w:val="24"/>
          <w:szCs w:val="24"/>
        </w:rPr>
        <w:t>do</w:t>
      </w:r>
      <w:r w:rsidRPr="0049093D">
        <w:rPr>
          <w:rFonts w:cstheme="minorHAnsi"/>
          <w:sz w:val="24"/>
          <w:szCs w:val="24"/>
        </w:rPr>
        <w:t xml:space="preserve"> cumprimento das obrigações previdenciárias, fiscais e trabalhistas</w:t>
      </w:r>
      <w:r w:rsidRPr="00EC2A24">
        <w:rPr>
          <w:rFonts w:cstheme="minorHAnsi"/>
          <w:sz w:val="24"/>
          <w:szCs w:val="24"/>
        </w:rPr>
        <w:t xml:space="preserve"> de responsabilidade da CONTRATADA (arts. 17, 18 e 40, </w:t>
      </w:r>
      <w:r w:rsidRPr="00EC2A24">
        <w:rPr>
          <w:rFonts w:cstheme="minorHAnsi"/>
          <w:bCs/>
          <w:i/>
          <w:iCs/>
          <w:sz w:val="24"/>
          <w:szCs w:val="24"/>
        </w:rPr>
        <w:t>caput</w:t>
      </w:r>
      <w:r w:rsidRPr="00EC2A24">
        <w:rPr>
          <w:rFonts w:cstheme="minorHAnsi"/>
          <w:sz w:val="24"/>
          <w:szCs w:val="24"/>
        </w:rPr>
        <w:t>, inciso III, e Anexo VIII-B da IN SEGES/MP nº 5, de 2017).</w:t>
      </w:r>
    </w:p>
    <w:p w14:paraId="630D066F" w14:textId="77777777" w:rsidR="00B507B9" w:rsidRDefault="00B507B9" w:rsidP="00BD7901">
      <w:pPr>
        <w:tabs>
          <w:tab w:val="left" w:pos="567"/>
        </w:tabs>
        <w:spacing w:after="120" w:line="240" w:lineRule="auto"/>
        <w:ind w:right="35"/>
        <w:jc w:val="both"/>
        <w:rPr>
          <w:rFonts w:cs="Arial"/>
          <w:sz w:val="24"/>
          <w:szCs w:val="24"/>
        </w:rPr>
      </w:pPr>
    </w:p>
    <w:p w14:paraId="00AC1232" w14:textId="08CFFDDF" w:rsidR="002B2059" w:rsidRPr="006059ED" w:rsidRDefault="002B2059"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 xml:space="preserve">CLÁUSULA </w:t>
      </w:r>
      <w:r w:rsidR="00B507B9" w:rsidRPr="006059ED">
        <w:rPr>
          <w:rFonts w:cstheme="minorHAnsi"/>
          <w:b/>
          <w:bCs/>
          <w:sz w:val="24"/>
          <w:szCs w:val="24"/>
        </w:rPr>
        <w:t>10</w:t>
      </w:r>
      <w:r w:rsidRPr="006059ED">
        <w:rPr>
          <w:rFonts w:cstheme="minorHAnsi"/>
          <w:b/>
          <w:bCs/>
          <w:sz w:val="24"/>
          <w:szCs w:val="24"/>
        </w:rPr>
        <w:t>ª – RECEBIMENTO E ACEITAÇÃO DO OBJETO</w:t>
      </w:r>
    </w:p>
    <w:p w14:paraId="6442B831" w14:textId="77777777" w:rsidR="002B2059" w:rsidRDefault="002B2059" w:rsidP="002B2059">
      <w:pPr>
        <w:spacing w:after="120" w:line="240" w:lineRule="auto"/>
        <w:ind w:right="6"/>
        <w:jc w:val="both"/>
        <w:rPr>
          <w:rFonts w:eastAsia="Times New Roman" w:cstheme="minorHAnsi"/>
          <w:sz w:val="24"/>
          <w:szCs w:val="24"/>
          <w:lang w:eastAsia="pt-BR"/>
        </w:rPr>
      </w:pPr>
      <w:r w:rsidRPr="002E42B1">
        <w:rPr>
          <w:rFonts w:eastAsia="Times New Roman" w:cstheme="minorHAnsi"/>
          <w:sz w:val="24"/>
          <w:szCs w:val="24"/>
          <w:lang w:eastAsia="pt-BR"/>
        </w:rPr>
        <w:lastRenderedPageBreak/>
        <w:t> </w:t>
      </w: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A121F" w14:paraId="7C08EF1E" w14:textId="77777777" w:rsidTr="00C5629F">
        <w:trPr>
          <w:trHeight w:val="992"/>
        </w:trPr>
        <w:tc>
          <w:tcPr>
            <w:tcW w:w="8080" w:type="dxa"/>
            <w:shd w:val="clear" w:color="auto" w:fill="FFF2CC" w:themeFill="accent4" w:themeFillTint="33"/>
          </w:tcPr>
          <w:p w14:paraId="6EA11A33" w14:textId="5897B9CF" w:rsidR="001A121F" w:rsidRPr="00F3474B" w:rsidRDefault="001A121F" w:rsidP="008E3BCE">
            <w:pPr>
              <w:spacing w:before="480" w:after="240"/>
              <w:rPr>
                <w:rFonts w:asciiTheme="majorHAnsi" w:hAnsiTheme="majorHAnsi" w:cstheme="majorHAnsi"/>
                <w:b/>
                <w:bCs/>
                <w:color w:val="323E4F" w:themeColor="text2" w:themeShade="BF"/>
                <w:sz w:val="22"/>
                <w:szCs w:val="22"/>
              </w:rPr>
            </w:pPr>
            <w:r w:rsidRPr="00F3474B">
              <w:rPr>
                <w:rFonts w:asciiTheme="majorHAnsi" w:hAnsiTheme="majorHAnsi" w:cstheme="majorHAnsi"/>
                <w:b/>
                <w:bCs/>
                <w:color w:val="323E4F" w:themeColor="text2" w:themeShade="BF"/>
                <w:sz w:val="22"/>
                <w:szCs w:val="22"/>
              </w:rPr>
              <w:t>Nota Explicativa (</w:t>
            </w:r>
            <w:r w:rsidR="00B507B9">
              <w:rPr>
                <w:rFonts w:asciiTheme="majorHAnsi" w:hAnsiTheme="majorHAnsi" w:cstheme="majorHAnsi"/>
                <w:b/>
                <w:bCs/>
                <w:color w:val="323E4F" w:themeColor="text2" w:themeShade="BF"/>
                <w:sz w:val="22"/>
                <w:szCs w:val="22"/>
              </w:rPr>
              <w:t>10</w:t>
            </w:r>
            <w:r w:rsidR="00F3474B">
              <w:rPr>
                <w:rFonts w:asciiTheme="majorHAnsi" w:hAnsiTheme="majorHAnsi" w:cstheme="majorHAnsi"/>
                <w:b/>
                <w:bCs/>
                <w:color w:val="323E4F" w:themeColor="text2" w:themeShade="BF"/>
                <w:sz w:val="22"/>
                <w:szCs w:val="22"/>
              </w:rPr>
              <w:t>.0</w:t>
            </w:r>
            <w:r w:rsidRPr="00F3474B">
              <w:rPr>
                <w:rFonts w:asciiTheme="majorHAnsi" w:hAnsiTheme="majorHAnsi" w:cstheme="majorHAnsi"/>
                <w:b/>
                <w:bCs/>
                <w:color w:val="323E4F" w:themeColor="text2" w:themeShade="BF"/>
                <w:sz w:val="22"/>
                <w:szCs w:val="22"/>
              </w:rPr>
              <w:t>)</w:t>
            </w:r>
          </w:p>
          <w:p w14:paraId="31FD11E3" w14:textId="3122F6F4" w:rsidR="00F3474B" w:rsidRDefault="00F3474B" w:rsidP="003D3CB2">
            <w:pPr>
              <w:tabs>
                <w:tab w:val="left" w:pos="567"/>
              </w:tabs>
              <w:spacing w:after="120"/>
              <w:ind w:right="6"/>
              <w:jc w:val="both"/>
              <w:rPr>
                <w:rFonts w:asciiTheme="majorHAnsi" w:eastAsia="Times New Roman" w:hAnsiTheme="majorHAnsi" w:cstheme="majorHAnsi"/>
                <w:sz w:val="22"/>
                <w:szCs w:val="22"/>
                <w:lang w:eastAsia="pt-BR"/>
              </w:rPr>
            </w:pPr>
            <w:r w:rsidRPr="00F3474B">
              <w:rPr>
                <w:rFonts w:asciiTheme="majorHAnsi" w:hAnsiTheme="majorHAnsi" w:cstheme="majorHAnsi"/>
                <w:sz w:val="22"/>
                <w:szCs w:val="22"/>
              </w:rPr>
              <w:t xml:space="preserve">O termo de contrato deve </w:t>
            </w:r>
            <w:r w:rsidR="006D4941">
              <w:rPr>
                <w:rFonts w:asciiTheme="majorHAnsi" w:hAnsiTheme="majorHAnsi" w:cstheme="majorHAnsi"/>
                <w:sz w:val="22"/>
                <w:szCs w:val="22"/>
              </w:rPr>
              <w:t xml:space="preserve">dispor </w:t>
            </w:r>
            <w:r w:rsidR="000B52BE">
              <w:rPr>
                <w:rFonts w:asciiTheme="majorHAnsi" w:hAnsiTheme="majorHAnsi" w:cstheme="majorHAnsi"/>
                <w:sz w:val="22"/>
                <w:szCs w:val="22"/>
              </w:rPr>
              <w:t xml:space="preserve">sobre </w:t>
            </w:r>
            <w:r w:rsidRPr="00F3474B">
              <w:rPr>
                <w:rFonts w:asciiTheme="majorHAnsi" w:hAnsiTheme="majorHAnsi" w:cstheme="majorHAnsi"/>
                <w:sz w:val="22"/>
                <w:szCs w:val="22"/>
              </w:rPr>
              <w:t xml:space="preserve">as condições de recebimento do objeto ou serviço contratado. O assunto </w:t>
            </w:r>
            <w:r w:rsidR="000B52BE">
              <w:rPr>
                <w:rFonts w:asciiTheme="majorHAnsi" w:hAnsiTheme="majorHAnsi" w:cstheme="majorHAnsi"/>
                <w:sz w:val="22"/>
                <w:szCs w:val="22"/>
              </w:rPr>
              <w:t xml:space="preserve">é </w:t>
            </w:r>
            <w:r w:rsidRPr="00F3474B">
              <w:rPr>
                <w:rFonts w:asciiTheme="majorHAnsi" w:hAnsiTheme="majorHAnsi" w:cstheme="majorHAnsi"/>
                <w:sz w:val="22"/>
                <w:szCs w:val="22"/>
              </w:rPr>
              <w:t xml:space="preserve">regulado pelos arts. </w:t>
            </w:r>
            <w:r w:rsidR="00625649">
              <w:rPr>
                <w:rFonts w:asciiTheme="majorHAnsi" w:hAnsiTheme="majorHAnsi" w:cstheme="majorHAnsi"/>
                <w:sz w:val="22"/>
                <w:szCs w:val="22"/>
              </w:rPr>
              <w:t xml:space="preserve">40, § 1º, inciso II, 92, </w:t>
            </w:r>
            <w:r w:rsidR="00625649" w:rsidRPr="00625649">
              <w:rPr>
                <w:rFonts w:asciiTheme="majorHAnsi" w:hAnsiTheme="majorHAnsi" w:cstheme="majorHAnsi"/>
                <w:i/>
                <w:iCs/>
                <w:sz w:val="22"/>
                <w:szCs w:val="22"/>
              </w:rPr>
              <w:t>caput</w:t>
            </w:r>
            <w:r w:rsidR="00625649">
              <w:rPr>
                <w:rFonts w:asciiTheme="majorHAnsi" w:hAnsiTheme="majorHAnsi" w:cstheme="majorHAnsi"/>
                <w:sz w:val="22"/>
                <w:szCs w:val="22"/>
              </w:rPr>
              <w:t>, inciso VII, 140</w:t>
            </w:r>
            <w:r w:rsidR="00185DA3">
              <w:rPr>
                <w:rFonts w:asciiTheme="majorHAnsi" w:hAnsiTheme="majorHAnsi" w:cstheme="majorHAnsi"/>
                <w:sz w:val="22"/>
                <w:szCs w:val="22"/>
              </w:rPr>
              <w:t>, da Lei nº 14.133/2021</w:t>
            </w:r>
            <w:r w:rsidR="003D3CB2">
              <w:rPr>
                <w:rFonts w:asciiTheme="majorHAnsi" w:hAnsiTheme="majorHAnsi" w:cstheme="majorHAnsi"/>
                <w:sz w:val="22"/>
                <w:szCs w:val="22"/>
              </w:rPr>
              <w:t>, pelos arts. 21, inciso IX, 22, incisos VI e X, 23, inciso VII, e 25 do Decreto nº 11.246/2022</w:t>
            </w:r>
            <w:r w:rsidRPr="00F3474B">
              <w:rPr>
                <w:rFonts w:asciiTheme="majorHAnsi" w:hAnsiTheme="majorHAnsi" w:cstheme="majorHAnsi"/>
                <w:sz w:val="22"/>
                <w:szCs w:val="22"/>
              </w:rPr>
              <w:t xml:space="preserve"> e pelos arts. 40, § 2º, 49 e 50, da IN SEGES/MP nº 5/2017.</w:t>
            </w:r>
            <w:r w:rsidRPr="00F3474B">
              <w:rPr>
                <w:rFonts w:asciiTheme="majorHAnsi" w:eastAsia="Times New Roman" w:hAnsiTheme="majorHAnsi" w:cstheme="majorHAnsi"/>
                <w:sz w:val="22"/>
                <w:szCs w:val="22"/>
                <w:lang w:eastAsia="pt-BR"/>
              </w:rPr>
              <w:t xml:space="preserve"> </w:t>
            </w:r>
          </w:p>
          <w:p w14:paraId="54A40529" w14:textId="64B25A6C" w:rsidR="00F3474B" w:rsidRDefault="003D3CB2" w:rsidP="00927C9B">
            <w:pPr>
              <w:tabs>
                <w:tab w:val="left" w:pos="567"/>
              </w:tabs>
              <w:spacing w:after="120"/>
              <w:ind w:right="6"/>
              <w:jc w:val="both"/>
              <w:rPr>
                <w:rFonts w:asciiTheme="majorHAnsi" w:eastAsia="Times New Roman" w:hAnsiTheme="majorHAnsi" w:cstheme="majorHAnsi"/>
                <w:sz w:val="22"/>
                <w:szCs w:val="22"/>
                <w:lang w:eastAsia="pt-BR"/>
              </w:rPr>
            </w:pPr>
            <w:r>
              <w:rPr>
                <w:rFonts w:asciiTheme="majorHAnsi" w:eastAsia="Times New Roman" w:hAnsiTheme="majorHAnsi" w:cstheme="majorHAnsi"/>
                <w:sz w:val="22"/>
                <w:szCs w:val="22"/>
                <w:lang w:eastAsia="pt-BR"/>
              </w:rPr>
              <w:t xml:space="preserve">Segundo o </w:t>
            </w:r>
            <w:r>
              <w:rPr>
                <w:rFonts w:asciiTheme="majorHAnsi" w:hAnsiTheme="majorHAnsi" w:cstheme="majorHAnsi"/>
                <w:sz w:val="22"/>
                <w:szCs w:val="22"/>
              </w:rPr>
              <w:t xml:space="preserve">art. 25 do Decreto nº 11.246/2022, o recebimento provisório fica a cargo dos fiscais técnico, administrativo ou setorial; o recebimento definitivo, a cargo do gestor do contrato. </w:t>
            </w:r>
            <w:r w:rsidR="00B507B9">
              <w:rPr>
                <w:rFonts w:asciiTheme="majorHAnsi" w:hAnsiTheme="majorHAnsi" w:cstheme="majorHAnsi"/>
                <w:sz w:val="22"/>
                <w:szCs w:val="22"/>
              </w:rPr>
              <w:t xml:space="preserve">A </w:t>
            </w:r>
            <w:r w:rsidR="00CA6DD3">
              <w:rPr>
                <w:rFonts w:asciiTheme="majorHAnsi" w:eastAsia="Times New Roman" w:hAnsiTheme="majorHAnsi" w:cstheme="majorHAnsi"/>
                <w:sz w:val="22"/>
                <w:szCs w:val="22"/>
                <w:lang w:eastAsia="pt-BR"/>
              </w:rPr>
              <w:t xml:space="preserve">cláusula </w:t>
            </w:r>
            <w:r w:rsidR="00B507B9">
              <w:rPr>
                <w:rFonts w:asciiTheme="majorHAnsi" w:eastAsia="Times New Roman" w:hAnsiTheme="majorHAnsi" w:cstheme="majorHAnsi"/>
                <w:sz w:val="22"/>
                <w:szCs w:val="22"/>
                <w:lang w:eastAsia="pt-BR"/>
              </w:rPr>
              <w:t>f</w:t>
            </w:r>
            <w:r w:rsidR="00CA6DD3">
              <w:rPr>
                <w:rFonts w:asciiTheme="majorHAnsi" w:eastAsia="Times New Roman" w:hAnsiTheme="majorHAnsi" w:cstheme="majorHAnsi"/>
                <w:sz w:val="22"/>
                <w:szCs w:val="22"/>
                <w:lang w:eastAsia="pt-BR"/>
              </w:rPr>
              <w:t>o</w:t>
            </w:r>
            <w:r w:rsidR="00311319">
              <w:rPr>
                <w:rFonts w:asciiTheme="majorHAnsi" w:eastAsia="Times New Roman" w:hAnsiTheme="majorHAnsi" w:cstheme="majorHAnsi"/>
                <w:sz w:val="22"/>
                <w:szCs w:val="22"/>
                <w:lang w:eastAsia="pt-BR"/>
              </w:rPr>
              <w:t xml:space="preserve">i </w:t>
            </w:r>
            <w:r w:rsidR="00CA6DD3">
              <w:rPr>
                <w:rFonts w:asciiTheme="majorHAnsi" w:eastAsia="Times New Roman" w:hAnsiTheme="majorHAnsi" w:cstheme="majorHAnsi"/>
                <w:sz w:val="22"/>
                <w:szCs w:val="22"/>
                <w:lang w:eastAsia="pt-BR"/>
              </w:rPr>
              <w:t xml:space="preserve">redigida sob a premissa de que o órgão público contratante designará </w:t>
            </w:r>
            <w:r w:rsidR="00420F28">
              <w:rPr>
                <w:rFonts w:asciiTheme="majorHAnsi" w:eastAsia="Times New Roman" w:hAnsiTheme="majorHAnsi" w:cstheme="majorHAnsi"/>
                <w:sz w:val="22"/>
                <w:szCs w:val="22"/>
                <w:lang w:eastAsia="pt-BR"/>
              </w:rPr>
              <w:t xml:space="preserve">o </w:t>
            </w:r>
            <w:r w:rsidR="00CA6DD3">
              <w:rPr>
                <w:rFonts w:asciiTheme="majorHAnsi" w:eastAsia="Times New Roman" w:hAnsiTheme="majorHAnsi" w:cstheme="majorHAnsi"/>
                <w:sz w:val="22"/>
                <w:szCs w:val="22"/>
                <w:lang w:eastAsia="pt-BR"/>
              </w:rPr>
              <w:t xml:space="preserve">gestor do contrato e </w:t>
            </w:r>
            <w:r w:rsidR="00420F28">
              <w:rPr>
                <w:rFonts w:asciiTheme="majorHAnsi" w:eastAsia="Times New Roman" w:hAnsiTheme="majorHAnsi" w:cstheme="majorHAnsi"/>
                <w:sz w:val="22"/>
                <w:szCs w:val="22"/>
                <w:lang w:eastAsia="pt-BR"/>
              </w:rPr>
              <w:t xml:space="preserve">os </w:t>
            </w:r>
            <w:r w:rsidR="00CA6DD3">
              <w:rPr>
                <w:rFonts w:asciiTheme="majorHAnsi" w:eastAsia="Times New Roman" w:hAnsiTheme="majorHAnsi" w:cstheme="majorHAnsi"/>
                <w:sz w:val="22"/>
                <w:szCs w:val="22"/>
                <w:lang w:eastAsia="pt-BR"/>
              </w:rPr>
              <w:t xml:space="preserve">fiscais para </w:t>
            </w:r>
            <w:r w:rsidR="00311319">
              <w:rPr>
                <w:rFonts w:asciiTheme="majorHAnsi" w:eastAsia="Times New Roman" w:hAnsiTheme="majorHAnsi" w:cstheme="majorHAnsi"/>
                <w:sz w:val="22"/>
                <w:szCs w:val="22"/>
                <w:lang w:eastAsia="pt-BR"/>
              </w:rPr>
              <w:t xml:space="preserve">fiscalizarem </w:t>
            </w:r>
            <w:r w:rsidR="00CA6DD3">
              <w:rPr>
                <w:rFonts w:asciiTheme="majorHAnsi" w:eastAsia="Times New Roman" w:hAnsiTheme="majorHAnsi" w:cstheme="majorHAnsi"/>
                <w:sz w:val="22"/>
                <w:szCs w:val="22"/>
                <w:lang w:eastAsia="pt-BR"/>
              </w:rPr>
              <w:t>a execução da</w:t>
            </w:r>
            <w:r w:rsidR="00DF0290">
              <w:rPr>
                <w:rFonts w:asciiTheme="majorHAnsi" w:eastAsia="Times New Roman" w:hAnsiTheme="majorHAnsi" w:cstheme="majorHAnsi"/>
                <w:sz w:val="22"/>
                <w:szCs w:val="22"/>
                <w:lang w:eastAsia="pt-BR"/>
              </w:rPr>
              <w:t xml:space="preserve"> ETEC</w:t>
            </w:r>
            <w:r w:rsidR="00420F28">
              <w:rPr>
                <w:rFonts w:asciiTheme="majorHAnsi" w:eastAsia="Times New Roman" w:hAnsiTheme="majorHAnsi" w:cstheme="majorHAnsi"/>
                <w:sz w:val="22"/>
                <w:szCs w:val="22"/>
                <w:lang w:eastAsia="pt-BR"/>
              </w:rPr>
              <w:t>.</w:t>
            </w:r>
            <w:r w:rsidR="00F3474B" w:rsidRPr="00F3474B">
              <w:rPr>
                <w:rFonts w:asciiTheme="majorHAnsi" w:eastAsia="Times New Roman" w:hAnsiTheme="majorHAnsi" w:cstheme="majorHAnsi"/>
                <w:sz w:val="22"/>
                <w:szCs w:val="22"/>
                <w:lang w:eastAsia="pt-BR"/>
              </w:rPr>
              <w:t xml:space="preserve"> </w:t>
            </w:r>
          </w:p>
          <w:p w14:paraId="3366CB9D" w14:textId="41863D09" w:rsidR="00F3474B" w:rsidRDefault="00F3474B" w:rsidP="00927C9B">
            <w:pPr>
              <w:tabs>
                <w:tab w:val="left" w:pos="567"/>
              </w:tabs>
              <w:spacing w:after="120"/>
              <w:ind w:right="6"/>
              <w:jc w:val="both"/>
              <w:rPr>
                <w:rFonts w:asciiTheme="majorHAnsi" w:hAnsiTheme="majorHAnsi" w:cstheme="majorHAnsi"/>
                <w:sz w:val="22"/>
                <w:szCs w:val="22"/>
              </w:rPr>
            </w:pPr>
            <w:r w:rsidRPr="00F3474B">
              <w:rPr>
                <w:rFonts w:asciiTheme="majorHAnsi" w:hAnsiTheme="majorHAnsi" w:cstheme="majorHAnsi"/>
                <w:sz w:val="22"/>
                <w:szCs w:val="22"/>
              </w:rPr>
              <w:t>Os prazos abaixo destacados deverão ser dimensionados de acordo com a natureza do serviço, as especificidades da contratação, a periodicidade do faturamento pela contratada e as condições do órgão contratante de realizar os atos necessários para os recebimentos provisório e definitivo dos serviços</w:t>
            </w:r>
            <w:r w:rsidR="002A019C">
              <w:rPr>
                <w:rFonts w:asciiTheme="majorHAnsi" w:hAnsiTheme="majorHAnsi" w:cstheme="majorHAnsi"/>
                <w:sz w:val="22"/>
                <w:szCs w:val="22"/>
              </w:rPr>
              <w:t xml:space="preserve">. </w:t>
            </w:r>
            <w:r w:rsidRPr="00F3474B">
              <w:rPr>
                <w:rFonts w:asciiTheme="majorHAnsi" w:hAnsiTheme="majorHAnsi" w:cstheme="majorHAnsi"/>
                <w:sz w:val="22"/>
                <w:szCs w:val="22"/>
              </w:rPr>
              <w:t xml:space="preserve"> </w:t>
            </w:r>
            <w:r w:rsidR="002A019C">
              <w:rPr>
                <w:rFonts w:asciiTheme="majorHAnsi" w:hAnsiTheme="majorHAnsi" w:cstheme="majorHAnsi"/>
                <w:sz w:val="22"/>
                <w:szCs w:val="22"/>
              </w:rPr>
              <w:t>O</w:t>
            </w:r>
            <w:r w:rsidRPr="00F3474B">
              <w:rPr>
                <w:rFonts w:asciiTheme="majorHAnsi" w:hAnsiTheme="majorHAnsi" w:cstheme="majorHAnsi"/>
                <w:sz w:val="22"/>
                <w:szCs w:val="22"/>
              </w:rPr>
              <w:t xml:space="preserve"> art. </w:t>
            </w:r>
            <w:r w:rsidR="00185DA3">
              <w:rPr>
                <w:rFonts w:asciiTheme="majorHAnsi" w:hAnsiTheme="majorHAnsi" w:cstheme="majorHAnsi"/>
                <w:sz w:val="22"/>
                <w:szCs w:val="22"/>
              </w:rPr>
              <w:t>140, § 3º, da Lei nº 14.133/2021</w:t>
            </w:r>
            <w:r w:rsidRPr="00F3474B">
              <w:rPr>
                <w:rFonts w:asciiTheme="majorHAnsi" w:hAnsiTheme="majorHAnsi" w:cstheme="majorHAnsi"/>
                <w:sz w:val="22"/>
                <w:szCs w:val="22"/>
              </w:rPr>
              <w:t xml:space="preserve"> estabelece </w:t>
            </w:r>
            <w:r w:rsidR="00185DA3">
              <w:rPr>
                <w:rFonts w:asciiTheme="majorHAnsi" w:hAnsiTheme="majorHAnsi" w:cstheme="majorHAnsi"/>
                <w:sz w:val="22"/>
                <w:szCs w:val="22"/>
              </w:rPr>
              <w:t xml:space="preserve">que </w:t>
            </w:r>
            <w:r w:rsidRPr="00F3474B">
              <w:rPr>
                <w:rFonts w:asciiTheme="majorHAnsi" w:hAnsiTheme="majorHAnsi" w:cstheme="majorHAnsi"/>
                <w:sz w:val="22"/>
                <w:szCs w:val="22"/>
              </w:rPr>
              <w:t xml:space="preserve">os prazos </w:t>
            </w:r>
            <w:r w:rsidR="00185DA3">
              <w:rPr>
                <w:rFonts w:asciiTheme="majorHAnsi" w:hAnsiTheme="majorHAnsi" w:cstheme="majorHAnsi"/>
                <w:sz w:val="22"/>
                <w:szCs w:val="22"/>
              </w:rPr>
              <w:t>para realização dos</w:t>
            </w:r>
            <w:r w:rsidRPr="00F3474B">
              <w:rPr>
                <w:rFonts w:asciiTheme="majorHAnsi" w:hAnsiTheme="majorHAnsi" w:cstheme="majorHAnsi"/>
                <w:sz w:val="22"/>
                <w:szCs w:val="22"/>
              </w:rPr>
              <w:t xml:space="preserve"> recebimentos provisório e definitivo</w:t>
            </w:r>
            <w:r w:rsidR="00185DA3">
              <w:rPr>
                <w:rFonts w:asciiTheme="majorHAnsi" w:hAnsiTheme="majorHAnsi" w:cstheme="majorHAnsi"/>
                <w:sz w:val="22"/>
                <w:szCs w:val="22"/>
              </w:rPr>
              <w:t xml:space="preserve"> serão definidos em regulamento ou no contrato</w:t>
            </w:r>
            <w:r w:rsidRPr="00F3474B">
              <w:rPr>
                <w:rFonts w:asciiTheme="majorHAnsi" w:hAnsiTheme="majorHAnsi" w:cstheme="majorHAnsi"/>
                <w:sz w:val="22"/>
                <w:szCs w:val="22"/>
              </w:rPr>
              <w:t>.</w:t>
            </w:r>
            <w:r w:rsidR="00185DA3">
              <w:rPr>
                <w:rFonts w:asciiTheme="majorHAnsi" w:hAnsiTheme="majorHAnsi" w:cstheme="majorHAnsi"/>
                <w:sz w:val="22"/>
                <w:szCs w:val="22"/>
              </w:rPr>
              <w:t xml:space="preserve"> Até a data de </w:t>
            </w:r>
            <w:r w:rsidR="002A019C">
              <w:rPr>
                <w:rFonts w:asciiTheme="majorHAnsi" w:hAnsiTheme="majorHAnsi" w:cstheme="majorHAnsi"/>
                <w:sz w:val="22"/>
                <w:szCs w:val="22"/>
              </w:rPr>
              <w:t>conclusão</w:t>
            </w:r>
            <w:r w:rsidR="00185DA3">
              <w:rPr>
                <w:rFonts w:asciiTheme="majorHAnsi" w:hAnsiTheme="majorHAnsi" w:cstheme="majorHAnsi"/>
                <w:sz w:val="22"/>
                <w:szCs w:val="22"/>
              </w:rPr>
              <w:t xml:space="preserve"> deste modelo, esses prazos não foram definidos por regulamento, de maneira que cabe ao próprio contrato </w:t>
            </w:r>
            <w:r w:rsidR="00790FD8">
              <w:rPr>
                <w:rFonts w:asciiTheme="majorHAnsi" w:hAnsiTheme="majorHAnsi" w:cstheme="majorHAnsi"/>
                <w:sz w:val="22"/>
                <w:szCs w:val="22"/>
              </w:rPr>
              <w:t xml:space="preserve">fixá-los. Antigamente, a Lei nº 8.666/1993 (art. 73) estabelecia os prazos máximos de 15 e 90 dias para recebimento provisório e definitivo, respectivamente. </w:t>
            </w:r>
            <w:r w:rsidR="00185DA3">
              <w:rPr>
                <w:rFonts w:asciiTheme="majorHAnsi" w:hAnsiTheme="majorHAnsi" w:cstheme="majorHAnsi"/>
                <w:sz w:val="22"/>
                <w:szCs w:val="22"/>
              </w:rPr>
              <w:t xml:space="preserve">  </w:t>
            </w:r>
            <w:r w:rsidRPr="00F3474B">
              <w:rPr>
                <w:rFonts w:asciiTheme="majorHAnsi" w:hAnsiTheme="majorHAnsi" w:cstheme="majorHAnsi"/>
                <w:sz w:val="22"/>
                <w:szCs w:val="22"/>
              </w:rPr>
              <w:t xml:space="preserve"> </w:t>
            </w:r>
          </w:p>
          <w:p w14:paraId="099E1816" w14:textId="22DB3740" w:rsidR="00F3474B" w:rsidRDefault="00790FD8" w:rsidP="00927C9B">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N</w:t>
            </w:r>
            <w:r w:rsidR="00F3474B" w:rsidRPr="00F3474B">
              <w:rPr>
                <w:rFonts w:asciiTheme="majorHAnsi" w:eastAsia="Times New Roman" w:hAnsiTheme="majorHAnsi" w:cstheme="majorHAnsi"/>
                <w:sz w:val="22"/>
                <w:szCs w:val="22"/>
                <w:lang w:eastAsia="pt-BR"/>
              </w:rPr>
              <w:t xml:space="preserve">as encomendas tecnológicas não se pode </w:t>
            </w:r>
            <w:r w:rsidR="00F3474B" w:rsidRPr="00F3474B">
              <w:rPr>
                <w:rFonts w:asciiTheme="majorHAnsi" w:hAnsiTheme="majorHAnsi" w:cstheme="majorHAnsi"/>
                <w:sz w:val="22"/>
                <w:szCs w:val="22"/>
              </w:rPr>
              <w:t xml:space="preserve">condicionar a realização dos pagamentos necessariamente ao atingimento dos resultados pretendidos, tendo em vista a presença de risco tecnológico. A legislação </w:t>
            </w:r>
            <w:r w:rsidR="00DF0290">
              <w:rPr>
                <w:rFonts w:asciiTheme="majorHAnsi" w:hAnsiTheme="majorHAnsi" w:cstheme="majorHAnsi"/>
                <w:sz w:val="22"/>
                <w:szCs w:val="22"/>
              </w:rPr>
              <w:t>da ETEC d</w:t>
            </w:r>
            <w:r w:rsidR="00F3474B" w:rsidRPr="00F3474B">
              <w:rPr>
                <w:rFonts w:asciiTheme="majorHAnsi" w:hAnsiTheme="majorHAnsi" w:cstheme="majorHAnsi"/>
                <w:sz w:val="22"/>
                <w:szCs w:val="22"/>
              </w:rPr>
              <w:t xml:space="preserve">etermina que o pagamento seja realizado ainda que os resultados não sejam atingidos ou que sejam obtidos resultados diversos daqueles almejados em função do risco tecnológico. Em virtude desse coeficiente de incerteza, a despeito de todo o esforço e diligência da contratada, é possível que a solução não seja desenvolvida, que o resultado não seja entregue. Ainda assim, serviços foram prestados e o pagamento deverá ser feito nos termos estabelecidos contratualmente. A administração precisa distinguir quando o resultado não é atingido </w:t>
            </w:r>
            <w:r>
              <w:rPr>
                <w:rFonts w:asciiTheme="majorHAnsi" w:hAnsiTheme="majorHAnsi" w:cstheme="majorHAnsi"/>
                <w:sz w:val="22"/>
                <w:szCs w:val="22"/>
              </w:rPr>
              <w:t>p</w:t>
            </w:r>
            <w:r w:rsidR="00F3474B" w:rsidRPr="00F3474B">
              <w:rPr>
                <w:rFonts w:asciiTheme="majorHAnsi" w:hAnsiTheme="majorHAnsi" w:cstheme="majorHAnsi"/>
                <w:sz w:val="22"/>
                <w:szCs w:val="22"/>
              </w:rPr>
              <w:t xml:space="preserve">or razões de incerteza científica ou por conduta censurável imputável à contratada. </w:t>
            </w:r>
          </w:p>
          <w:p w14:paraId="110EB380" w14:textId="5F27691F" w:rsidR="001A121F" w:rsidRPr="003E2A23" w:rsidRDefault="00F3474B" w:rsidP="00927C9B">
            <w:pPr>
              <w:tabs>
                <w:tab w:val="left" w:pos="567"/>
              </w:tabs>
              <w:spacing w:after="120"/>
              <w:ind w:right="6"/>
              <w:jc w:val="both"/>
              <w:rPr>
                <w:rFonts w:asciiTheme="majorHAnsi" w:hAnsiTheme="majorHAnsi" w:cstheme="majorHAnsi"/>
                <w:color w:val="FFC000" w:themeColor="accent4"/>
                <w:sz w:val="22"/>
                <w:szCs w:val="22"/>
              </w:rPr>
            </w:pPr>
            <w:r w:rsidRPr="00F3474B">
              <w:rPr>
                <w:rFonts w:asciiTheme="majorHAnsi" w:hAnsiTheme="majorHAnsi" w:cstheme="majorHAnsi"/>
                <w:sz w:val="22"/>
                <w:szCs w:val="22"/>
              </w:rPr>
              <w:t xml:space="preserve">O texto abaixo prevê a hipótese de recebimento provisório e definitivo dos serviços prestados ainda que, por motivo de risco tecnológico, os resultados pretendidos não tenham sido plenamente obtidos. Nesta hipótese, caberá ao órgão contratante, por meio de avaliação técnica e financeira, se certificar de que o risco tecnológico deu causa à inexecução total ou parcial do objeto contratual, com consequente não atingimento dos </w:t>
            </w:r>
            <w:r w:rsidRPr="00F3474B">
              <w:rPr>
                <w:rFonts w:asciiTheme="majorHAnsi" w:hAnsiTheme="majorHAnsi" w:cstheme="majorHAnsi"/>
                <w:iCs/>
                <w:sz w:val="22"/>
                <w:szCs w:val="22"/>
              </w:rPr>
              <w:t xml:space="preserve">resultados ou com atingimento de resultados diversos daqueles </w:t>
            </w:r>
            <w:r w:rsidR="00790FD8">
              <w:rPr>
                <w:rFonts w:asciiTheme="majorHAnsi" w:hAnsiTheme="majorHAnsi" w:cstheme="majorHAnsi"/>
                <w:iCs/>
                <w:sz w:val="22"/>
                <w:szCs w:val="22"/>
              </w:rPr>
              <w:t>pretendidos</w:t>
            </w:r>
            <w:r w:rsidRPr="00F3474B">
              <w:rPr>
                <w:rFonts w:asciiTheme="majorHAnsi" w:hAnsiTheme="majorHAnsi" w:cstheme="majorHAnsi"/>
                <w:sz w:val="22"/>
                <w:szCs w:val="22"/>
              </w:rPr>
              <w:t xml:space="preserve">. Sendo assim, caberá ao gestor do contrato providenciar o recebimento definitivo dos serviços, instruir o processo de pagamento com a </w:t>
            </w:r>
            <w:r w:rsidR="00005365">
              <w:rPr>
                <w:rFonts w:asciiTheme="majorHAnsi" w:hAnsiTheme="majorHAnsi" w:cstheme="majorHAnsi"/>
                <w:sz w:val="22"/>
                <w:szCs w:val="22"/>
              </w:rPr>
              <w:t>n</w:t>
            </w:r>
            <w:r w:rsidRPr="00F3474B">
              <w:rPr>
                <w:rFonts w:asciiTheme="majorHAnsi" w:hAnsiTheme="majorHAnsi" w:cstheme="majorHAnsi"/>
                <w:sz w:val="22"/>
                <w:szCs w:val="22"/>
              </w:rPr>
              <w:t xml:space="preserve">ota </w:t>
            </w:r>
            <w:r w:rsidR="00005365">
              <w:rPr>
                <w:rFonts w:asciiTheme="majorHAnsi" w:hAnsiTheme="majorHAnsi" w:cstheme="majorHAnsi"/>
                <w:sz w:val="22"/>
                <w:szCs w:val="22"/>
              </w:rPr>
              <w:t>f</w:t>
            </w:r>
            <w:r w:rsidRPr="00F3474B">
              <w:rPr>
                <w:rFonts w:asciiTheme="majorHAnsi" w:hAnsiTheme="majorHAnsi" w:cstheme="majorHAnsi"/>
                <w:sz w:val="22"/>
                <w:szCs w:val="22"/>
              </w:rPr>
              <w:t xml:space="preserve">iscal ou </w:t>
            </w:r>
            <w:r w:rsidR="00005365">
              <w:rPr>
                <w:rFonts w:asciiTheme="majorHAnsi" w:hAnsiTheme="majorHAnsi" w:cstheme="majorHAnsi"/>
                <w:sz w:val="22"/>
                <w:szCs w:val="22"/>
              </w:rPr>
              <w:t>documento de cobrança equivalente</w:t>
            </w:r>
            <w:r w:rsidRPr="00F3474B">
              <w:rPr>
                <w:rFonts w:asciiTheme="majorHAnsi" w:hAnsiTheme="majorHAnsi" w:cstheme="majorHAnsi"/>
                <w:sz w:val="22"/>
                <w:szCs w:val="22"/>
              </w:rPr>
              <w:t xml:space="preserve"> e encaminhar ao setor competente para pagamento. Posteriormente a isso, se for o caso, o órgão contratante avaliará se é o caso de rescindir o contrato por motivo de inviabilidade técnica ou econômica do projeto</w:t>
            </w:r>
            <w:r w:rsidR="00927C9B" w:rsidRPr="00F3474B">
              <w:rPr>
                <w:rFonts w:asciiTheme="majorHAnsi" w:hAnsiTheme="majorHAnsi" w:cstheme="majorHAnsi"/>
                <w:sz w:val="22"/>
                <w:szCs w:val="22"/>
              </w:rPr>
              <w:t>.</w:t>
            </w:r>
          </w:p>
        </w:tc>
      </w:tr>
    </w:tbl>
    <w:p w14:paraId="7DCA45E2" w14:textId="77777777" w:rsidR="001A121F" w:rsidRDefault="001A121F" w:rsidP="001A121F">
      <w:pPr>
        <w:spacing w:after="120" w:line="240" w:lineRule="auto"/>
        <w:ind w:right="6"/>
        <w:jc w:val="both"/>
        <w:rPr>
          <w:rFonts w:cs="Arial"/>
          <w:color w:val="000000"/>
          <w:szCs w:val="20"/>
        </w:rPr>
      </w:pPr>
    </w:p>
    <w:p w14:paraId="53E7F632" w14:textId="19F70F7A" w:rsidR="008F1E0C" w:rsidRPr="00EC2A24" w:rsidRDefault="00B507B9" w:rsidP="00CC02B0">
      <w:pPr>
        <w:tabs>
          <w:tab w:val="left" w:pos="567"/>
        </w:tabs>
        <w:spacing w:after="120" w:line="240" w:lineRule="auto"/>
        <w:ind w:right="6"/>
        <w:jc w:val="both"/>
        <w:rPr>
          <w:rFonts w:cs="Arial"/>
          <w:sz w:val="24"/>
          <w:szCs w:val="24"/>
        </w:rPr>
      </w:pPr>
      <w:r w:rsidRPr="00EC2A24">
        <w:rPr>
          <w:rFonts w:eastAsia="Times New Roman" w:cstheme="minorHAnsi"/>
          <w:b/>
          <w:sz w:val="24"/>
          <w:szCs w:val="24"/>
          <w:lang w:eastAsia="pt-BR"/>
        </w:rPr>
        <w:t>10.</w:t>
      </w:r>
      <w:r w:rsidR="001E6CE5" w:rsidRPr="00EC2A24">
        <w:rPr>
          <w:rFonts w:eastAsia="Times New Roman" w:cstheme="minorHAnsi"/>
          <w:b/>
          <w:sz w:val="24"/>
          <w:szCs w:val="24"/>
          <w:lang w:eastAsia="pt-BR"/>
        </w:rPr>
        <w:t>1.</w:t>
      </w:r>
      <w:r w:rsidR="001E6CE5" w:rsidRPr="00EC2A24">
        <w:rPr>
          <w:rFonts w:eastAsia="Times New Roman" w:cstheme="minorHAnsi"/>
          <w:sz w:val="24"/>
          <w:szCs w:val="24"/>
          <w:lang w:eastAsia="pt-BR"/>
        </w:rPr>
        <w:t xml:space="preserve"> </w:t>
      </w:r>
      <w:r w:rsidR="008F1E0C" w:rsidRPr="00EC2A24">
        <w:rPr>
          <w:rFonts w:cs="Arial"/>
          <w:iCs/>
          <w:sz w:val="24"/>
          <w:szCs w:val="24"/>
        </w:rPr>
        <w:tab/>
      </w:r>
      <w:r w:rsidR="002E5104" w:rsidRPr="00EC2A24">
        <w:rPr>
          <w:rFonts w:eastAsia="Times New Roman" w:cstheme="minorHAnsi"/>
          <w:b/>
          <w:sz w:val="24"/>
          <w:szCs w:val="24"/>
          <w:lang w:eastAsia="pt-BR"/>
        </w:rPr>
        <w:t xml:space="preserve">Entregas. </w:t>
      </w:r>
      <w:r w:rsidR="00C53CE9" w:rsidRPr="004D1FD7">
        <w:rPr>
          <w:rFonts w:eastAsia="Times New Roman" w:cstheme="minorHAnsi"/>
          <w:bCs/>
          <w:sz w:val="24"/>
          <w:szCs w:val="24"/>
          <w:lang w:eastAsia="pt-BR"/>
        </w:rPr>
        <w:t>Concluída a etapa ou realizada a entrega prevista n</w:t>
      </w:r>
      <w:r w:rsidR="00C53CE9">
        <w:rPr>
          <w:rFonts w:eastAsia="Times New Roman" w:cstheme="minorHAnsi"/>
          <w:bCs/>
          <w:sz w:val="24"/>
          <w:szCs w:val="24"/>
          <w:lang w:eastAsia="pt-BR"/>
        </w:rPr>
        <w:t>a encomenda tecnológica</w:t>
      </w:r>
      <w:r w:rsidR="00C53CE9" w:rsidRPr="004D1FD7">
        <w:rPr>
          <w:rFonts w:eastAsia="Times New Roman" w:cstheme="minorHAnsi"/>
          <w:bCs/>
          <w:sz w:val="24"/>
          <w:szCs w:val="24"/>
          <w:lang w:eastAsia="pt-BR"/>
        </w:rPr>
        <w:t xml:space="preserve">, </w:t>
      </w:r>
      <w:r w:rsidR="00C53CE9" w:rsidRPr="004D1FD7">
        <w:rPr>
          <w:rFonts w:cs="Arial"/>
          <w:sz w:val="24"/>
          <w:szCs w:val="24"/>
        </w:rPr>
        <w:t>a CONTRATADA comunicará o fato por escrito à CONTRATANTE, acompanhado de toda a documentação comprobatória</w:t>
      </w:r>
      <w:r w:rsidR="008D78B9" w:rsidRPr="00EC2A24">
        <w:rPr>
          <w:rFonts w:cs="Arial"/>
          <w:sz w:val="24"/>
          <w:szCs w:val="24"/>
        </w:rPr>
        <w:t>.</w:t>
      </w:r>
    </w:p>
    <w:p w14:paraId="04DCC930" w14:textId="25FFFD7F" w:rsidR="008D78B9" w:rsidRDefault="00B507B9" w:rsidP="00CC02B0">
      <w:pPr>
        <w:tabs>
          <w:tab w:val="left" w:pos="567"/>
        </w:tabs>
        <w:spacing w:after="120" w:line="240" w:lineRule="auto"/>
        <w:ind w:right="6"/>
        <w:jc w:val="both"/>
        <w:rPr>
          <w:rFonts w:cs="Arial"/>
          <w:color w:val="000000"/>
          <w:sz w:val="24"/>
          <w:szCs w:val="24"/>
        </w:rPr>
      </w:pPr>
      <w:r w:rsidRPr="00EC2A24">
        <w:rPr>
          <w:rFonts w:cs="Arial"/>
          <w:b/>
          <w:sz w:val="24"/>
          <w:szCs w:val="24"/>
        </w:rPr>
        <w:lastRenderedPageBreak/>
        <w:t>10</w:t>
      </w:r>
      <w:r w:rsidR="008D78B9" w:rsidRPr="00EC2A24">
        <w:rPr>
          <w:rFonts w:cs="Arial"/>
          <w:b/>
          <w:sz w:val="24"/>
          <w:szCs w:val="24"/>
        </w:rPr>
        <w:t>.2.</w:t>
      </w:r>
      <w:r w:rsidR="008D78B9" w:rsidRPr="00EC2A24">
        <w:rPr>
          <w:rFonts w:cs="Arial"/>
          <w:sz w:val="24"/>
          <w:szCs w:val="24"/>
        </w:rPr>
        <w:tab/>
      </w:r>
      <w:r w:rsidR="002E5104" w:rsidRPr="00EC2A24">
        <w:rPr>
          <w:rFonts w:eastAsia="Times New Roman" w:cstheme="minorHAnsi"/>
          <w:b/>
          <w:sz w:val="24"/>
          <w:szCs w:val="24"/>
          <w:lang w:eastAsia="pt-BR"/>
        </w:rPr>
        <w:t xml:space="preserve">Recebimento provisório. </w:t>
      </w:r>
      <w:r w:rsidR="008D78B9" w:rsidRPr="00EC2A24">
        <w:rPr>
          <w:rFonts w:cs="Arial"/>
          <w:sz w:val="24"/>
          <w:szCs w:val="24"/>
        </w:rPr>
        <w:t xml:space="preserve">No </w:t>
      </w:r>
      <w:r w:rsidR="008D78B9">
        <w:rPr>
          <w:rFonts w:cs="Arial"/>
          <w:color w:val="000000"/>
          <w:sz w:val="24"/>
          <w:szCs w:val="24"/>
        </w:rPr>
        <w:t xml:space="preserve">prazo de até </w:t>
      </w:r>
      <w:r w:rsidR="00790FD8" w:rsidRPr="00774DCC">
        <w:rPr>
          <w:rFonts w:cs="Arial"/>
          <w:iCs/>
          <w:color w:val="0070C0"/>
          <w:sz w:val="24"/>
          <w:szCs w:val="24"/>
        </w:rPr>
        <w:t>..........</w:t>
      </w:r>
      <w:r w:rsidR="008D78B9" w:rsidRPr="00774DCC">
        <w:rPr>
          <w:rFonts w:cs="Arial"/>
          <w:iCs/>
          <w:color w:val="0070C0"/>
          <w:sz w:val="24"/>
          <w:szCs w:val="24"/>
        </w:rPr>
        <w:t xml:space="preserve"> dias </w:t>
      </w:r>
      <w:r w:rsidR="00774DCC">
        <w:rPr>
          <w:rFonts w:cs="Arial"/>
          <w:iCs/>
          <w:color w:val="0070C0"/>
          <w:sz w:val="24"/>
          <w:szCs w:val="24"/>
        </w:rPr>
        <w:t>úteis</w:t>
      </w:r>
      <w:r w:rsidR="008D78B9" w:rsidRPr="008D78B9">
        <w:rPr>
          <w:rFonts w:cs="Arial"/>
          <w:sz w:val="24"/>
          <w:szCs w:val="24"/>
        </w:rPr>
        <w:t xml:space="preserve"> da comunicação escrita,</w:t>
      </w:r>
      <w:r w:rsidR="008D78B9">
        <w:rPr>
          <w:rFonts w:cs="Arial"/>
          <w:color w:val="FF0000"/>
          <w:sz w:val="24"/>
          <w:szCs w:val="24"/>
        </w:rPr>
        <w:t xml:space="preserve"> </w:t>
      </w:r>
      <w:r w:rsidR="001976F4" w:rsidRPr="00BA1303">
        <w:rPr>
          <w:rFonts w:cs="Arial"/>
          <w:sz w:val="24"/>
          <w:szCs w:val="24"/>
        </w:rPr>
        <w:t xml:space="preserve">os </w:t>
      </w:r>
      <w:r w:rsidR="00C53CE9">
        <w:rPr>
          <w:rFonts w:cs="Arial"/>
          <w:sz w:val="24"/>
          <w:szCs w:val="24"/>
        </w:rPr>
        <w:t>F</w:t>
      </w:r>
      <w:r w:rsidR="001976F4" w:rsidRPr="00BA1303">
        <w:rPr>
          <w:rFonts w:cs="Arial"/>
          <w:sz w:val="24"/>
          <w:szCs w:val="24"/>
        </w:rPr>
        <w:t xml:space="preserve">iscais do </w:t>
      </w:r>
      <w:r w:rsidR="00C53CE9">
        <w:rPr>
          <w:rFonts w:cs="Arial"/>
          <w:sz w:val="24"/>
          <w:szCs w:val="24"/>
        </w:rPr>
        <w:t>C</w:t>
      </w:r>
      <w:r w:rsidR="001976F4" w:rsidRPr="00BA1303">
        <w:rPr>
          <w:rFonts w:cs="Arial"/>
          <w:sz w:val="24"/>
          <w:szCs w:val="24"/>
        </w:rPr>
        <w:t>ontrato</w:t>
      </w:r>
      <w:r w:rsidR="008D78B9" w:rsidRPr="0040051F">
        <w:rPr>
          <w:rFonts w:cs="Arial"/>
          <w:color w:val="000000"/>
          <w:sz w:val="24"/>
          <w:szCs w:val="24"/>
        </w:rPr>
        <w:t xml:space="preserve"> </w:t>
      </w:r>
      <w:r w:rsidR="008D78B9">
        <w:rPr>
          <w:rFonts w:cs="Arial"/>
          <w:color w:val="000000"/>
          <w:sz w:val="24"/>
          <w:szCs w:val="24"/>
        </w:rPr>
        <w:t>realizar</w:t>
      </w:r>
      <w:r w:rsidR="001976F4">
        <w:rPr>
          <w:rFonts w:cs="Arial"/>
          <w:color w:val="000000"/>
          <w:sz w:val="24"/>
          <w:szCs w:val="24"/>
        </w:rPr>
        <w:t>ão</w:t>
      </w:r>
      <w:r w:rsidR="008D78B9">
        <w:rPr>
          <w:rFonts w:cs="Arial"/>
          <w:color w:val="000000"/>
          <w:sz w:val="24"/>
          <w:szCs w:val="24"/>
        </w:rPr>
        <w:t xml:space="preserve"> o recebimento provisório,</w:t>
      </w:r>
      <w:r w:rsidR="00D24BB8">
        <w:rPr>
          <w:rFonts w:cs="Arial"/>
          <w:color w:val="000000"/>
          <w:sz w:val="24"/>
          <w:szCs w:val="24"/>
        </w:rPr>
        <w:t xml:space="preserve"> mediante </w:t>
      </w:r>
      <w:r w:rsidR="001976F4">
        <w:rPr>
          <w:rFonts w:cs="Arial"/>
          <w:color w:val="000000"/>
          <w:sz w:val="24"/>
          <w:szCs w:val="24"/>
        </w:rPr>
        <w:t xml:space="preserve">termo </w:t>
      </w:r>
      <w:r w:rsidR="00D24BB8">
        <w:rPr>
          <w:rFonts w:cs="Arial"/>
          <w:color w:val="000000"/>
          <w:sz w:val="24"/>
          <w:szCs w:val="24"/>
        </w:rPr>
        <w:t>detalhado, quando verificado o cumprimento das exigências de caráter técnico</w:t>
      </w:r>
      <w:r w:rsidR="00E83F4F">
        <w:rPr>
          <w:rFonts w:cs="Arial"/>
          <w:color w:val="000000"/>
          <w:sz w:val="24"/>
          <w:szCs w:val="24"/>
        </w:rPr>
        <w:t xml:space="preserve"> e administrativo</w:t>
      </w:r>
      <w:r w:rsidR="001976F4">
        <w:rPr>
          <w:rFonts w:cs="Arial"/>
          <w:color w:val="000000"/>
          <w:sz w:val="24"/>
          <w:szCs w:val="24"/>
        </w:rPr>
        <w:t xml:space="preserve">, </w:t>
      </w:r>
      <w:r w:rsidR="001B077E">
        <w:rPr>
          <w:rFonts w:cs="Arial"/>
          <w:color w:val="000000"/>
          <w:sz w:val="24"/>
          <w:szCs w:val="24"/>
        </w:rPr>
        <w:t xml:space="preserve">nos termos do </w:t>
      </w:r>
      <w:r w:rsidR="001976F4">
        <w:rPr>
          <w:rFonts w:cs="Arial"/>
          <w:color w:val="000000"/>
          <w:sz w:val="24"/>
          <w:szCs w:val="24"/>
        </w:rPr>
        <w:t xml:space="preserve">Decreto nº 11.246, de 2022, e </w:t>
      </w:r>
      <w:r w:rsidR="001B077E">
        <w:rPr>
          <w:rFonts w:cs="Arial"/>
          <w:color w:val="000000"/>
          <w:sz w:val="24"/>
          <w:szCs w:val="24"/>
        </w:rPr>
        <w:t>d</w:t>
      </w:r>
      <w:r w:rsidR="001976F4">
        <w:rPr>
          <w:rFonts w:cs="Arial"/>
          <w:color w:val="000000"/>
          <w:sz w:val="24"/>
          <w:szCs w:val="24"/>
        </w:rPr>
        <w:t>as normas complementares</w:t>
      </w:r>
      <w:r w:rsidR="00D24BB8">
        <w:rPr>
          <w:rFonts w:cs="Arial"/>
          <w:color w:val="000000"/>
          <w:sz w:val="24"/>
          <w:szCs w:val="24"/>
        </w:rPr>
        <w:t>.</w:t>
      </w:r>
      <w:r w:rsidR="008D78B9">
        <w:rPr>
          <w:rFonts w:cs="Arial"/>
          <w:color w:val="000000"/>
          <w:sz w:val="24"/>
          <w:szCs w:val="24"/>
        </w:rPr>
        <w:t xml:space="preserve"> </w:t>
      </w:r>
    </w:p>
    <w:p w14:paraId="251EF4EE" w14:textId="2ADAFE71" w:rsidR="008D78B9" w:rsidRPr="00EC2A24" w:rsidRDefault="00B507B9" w:rsidP="00E27CE9">
      <w:pPr>
        <w:tabs>
          <w:tab w:val="left" w:pos="709"/>
        </w:tabs>
        <w:spacing w:after="120" w:line="240" w:lineRule="auto"/>
        <w:ind w:right="6"/>
        <w:jc w:val="both"/>
        <w:rPr>
          <w:rFonts w:cs="Arial"/>
          <w:sz w:val="24"/>
          <w:szCs w:val="24"/>
        </w:rPr>
      </w:pPr>
      <w:r w:rsidRPr="00EC2A24">
        <w:rPr>
          <w:rFonts w:cs="Arial"/>
          <w:b/>
          <w:sz w:val="24"/>
          <w:szCs w:val="24"/>
        </w:rPr>
        <w:t>10</w:t>
      </w:r>
      <w:r w:rsidR="001C127E" w:rsidRPr="00EC2A24">
        <w:rPr>
          <w:rFonts w:cs="Arial"/>
          <w:b/>
          <w:sz w:val="24"/>
          <w:szCs w:val="24"/>
        </w:rPr>
        <w:t xml:space="preserve">.2.1. </w:t>
      </w:r>
      <w:r w:rsidR="008D78B9" w:rsidRPr="00EC2A24">
        <w:rPr>
          <w:sz w:val="24"/>
          <w:szCs w:val="24"/>
        </w:rPr>
        <w:t>Será considerado como ocorrido o recebimento provisório com a entrega do</w:t>
      </w:r>
      <w:r w:rsidR="001976F4" w:rsidRPr="00EC2A24">
        <w:rPr>
          <w:sz w:val="24"/>
          <w:szCs w:val="24"/>
        </w:rPr>
        <w:t xml:space="preserve"> termo detalhado ou, havendo mais de um, com a entrega do último. </w:t>
      </w:r>
      <w:r w:rsidR="006D0B32" w:rsidRPr="00EC2A24">
        <w:rPr>
          <w:sz w:val="24"/>
          <w:szCs w:val="24"/>
        </w:rPr>
        <w:t>Se o termo não for entregue no prazo definido neste contrato</w:t>
      </w:r>
      <w:r w:rsidR="008D78B9" w:rsidRPr="00EC2A24">
        <w:rPr>
          <w:rFonts w:cs="Arial"/>
          <w:sz w:val="24"/>
          <w:szCs w:val="24"/>
        </w:rPr>
        <w:t xml:space="preserve">, o recebimento provisório </w:t>
      </w:r>
      <w:r w:rsidR="00790FD8" w:rsidRPr="00EC2A24">
        <w:rPr>
          <w:rFonts w:cs="Arial"/>
          <w:sz w:val="24"/>
          <w:szCs w:val="24"/>
        </w:rPr>
        <w:t>será considerado</w:t>
      </w:r>
      <w:r w:rsidR="008D78B9" w:rsidRPr="00EC2A24">
        <w:rPr>
          <w:rFonts w:cs="Arial"/>
          <w:sz w:val="24"/>
          <w:szCs w:val="24"/>
        </w:rPr>
        <w:t xml:space="preserve"> realizado no dia do esgotamento do prazo.</w:t>
      </w:r>
    </w:p>
    <w:p w14:paraId="357659A4" w14:textId="05882A27" w:rsidR="00C53CE9" w:rsidRDefault="00A640A0" w:rsidP="008D6AE6">
      <w:pPr>
        <w:tabs>
          <w:tab w:val="left" w:pos="567"/>
        </w:tabs>
        <w:spacing w:after="120" w:line="240" w:lineRule="auto"/>
        <w:ind w:right="6"/>
        <w:jc w:val="both"/>
        <w:rPr>
          <w:rFonts w:eastAsia="Times New Roman" w:cstheme="minorHAnsi"/>
          <w:b/>
          <w:sz w:val="24"/>
          <w:szCs w:val="24"/>
          <w:lang w:eastAsia="pt-BR"/>
        </w:rPr>
      </w:pPr>
      <w:r w:rsidRPr="00EC2A24">
        <w:rPr>
          <w:rFonts w:cs="Arial"/>
          <w:b/>
          <w:sz w:val="24"/>
          <w:szCs w:val="24"/>
        </w:rPr>
        <w:t>10</w:t>
      </w:r>
      <w:r w:rsidR="008D6AE6" w:rsidRPr="00EC2A24">
        <w:rPr>
          <w:rFonts w:cs="Arial"/>
          <w:b/>
          <w:sz w:val="24"/>
          <w:szCs w:val="24"/>
        </w:rPr>
        <w:t>.3.</w:t>
      </w:r>
      <w:r w:rsidR="008D6AE6" w:rsidRPr="00EC2A24">
        <w:rPr>
          <w:rFonts w:cs="Arial"/>
          <w:sz w:val="24"/>
          <w:szCs w:val="24"/>
        </w:rPr>
        <w:tab/>
      </w:r>
      <w:r w:rsidR="008D6AE6" w:rsidRPr="00EC2A24">
        <w:rPr>
          <w:rFonts w:eastAsia="Times New Roman" w:cstheme="minorHAnsi"/>
          <w:b/>
          <w:sz w:val="24"/>
          <w:szCs w:val="24"/>
          <w:lang w:eastAsia="pt-BR"/>
        </w:rPr>
        <w:t>Ensaios, testes e demais provas.</w:t>
      </w:r>
      <w:r w:rsidR="008D6AE6" w:rsidRPr="00C53CE9">
        <w:rPr>
          <w:rFonts w:eastAsia="Times New Roman" w:cstheme="minorHAnsi"/>
          <w:bCs/>
          <w:sz w:val="24"/>
          <w:szCs w:val="24"/>
          <w:lang w:eastAsia="pt-BR"/>
        </w:rPr>
        <w:t xml:space="preserve"> </w:t>
      </w:r>
      <w:r w:rsidR="00C53CE9" w:rsidRPr="00EC2A24">
        <w:rPr>
          <w:rFonts w:cs="Arial"/>
          <w:sz w:val="24"/>
          <w:szCs w:val="24"/>
        </w:rPr>
        <w:t>Os ensaios, os testes e as demais provas necessárias à verificação do cumprimento da prestação serão realizadas antes do recebimento provisório, cujo prazo poderá ser suspenso até a conclusão.</w:t>
      </w:r>
    </w:p>
    <w:p w14:paraId="42B80CDF" w14:textId="4A314CC0" w:rsidR="008D6AE6" w:rsidRPr="00EC2A24" w:rsidRDefault="00C53CE9" w:rsidP="008D6AE6">
      <w:pPr>
        <w:tabs>
          <w:tab w:val="left" w:pos="567"/>
        </w:tabs>
        <w:spacing w:after="120" w:line="240" w:lineRule="auto"/>
        <w:ind w:right="6"/>
        <w:jc w:val="both"/>
        <w:rPr>
          <w:rFonts w:cs="Arial"/>
          <w:sz w:val="24"/>
          <w:szCs w:val="24"/>
        </w:rPr>
      </w:pPr>
      <w:r w:rsidRPr="00EC2A24">
        <w:rPr>
          <w:rFonts w:cs="Arial"/>
          <w:b/>
          <w:sz w:val="24"/>
          <w:szCs w:val="24"/>
        </w:rPr>
        <w:t>10.</w:t>
      </w:r>
      <w:r>
        <w:rPr>
          <w:rFonts w:cs="Arial"/>
          <w:b/>
          <w:sz w:val="24"/>
          <w:szCs w:val="24"/>
        </w:rPr>
        <w:t>3</w:t>
      </w:r>
      <w:r w:rsidRPr="00EC2A24">
        <w:rPr>
          <w:rFonts w:cs="Arial"/>
          <w:b/>
          <w:sz w:val="24"/>
          <w:szCs w:val="24"/>
        </w:rPr>
        <w:t>.</w:t>
      </w:r>
      <w:r>
        <w:rPr>
          <w:rFonts w:cs="Arial"/>
          <w:b/>
          <w:sz w:val="24"/>
          <w:szCs w:val="24"/>
        </w:rPr>
        <w:t>1</w:t>
      </w:r>
      <w:r w:rsidRPr="00EC2A24">
        <w:rPr>
          <w:rFonts w:cs="Arial"/>
          <w:b/>
          <w:sz w:val="24"/>
          <w:szCs w:val="24"/>
        </w:rPr>
        <w:t>.</w:t>
      </w:r>
      <w:r w:rsidRPr="00EC2A24">
        <w:rPr>
          <w:rFonts w:cs="Arial"/>
          <w:sz w:val="24"/>
          <w:szCs w:val="24"/>
        </w:rPr>
        <w:t xml:space="preserve"> </w:t>
      </w:r>
      <w:r w:rsidR="008D6AE6" w:rsidRPr="00EC2A24">
        <w:rPr>
          <w:rFonts w:cs="Arial"/>
          <w:sz w:val="24"/>
          <w:szCs w:val="24"/>
        </w:rPr>
        <w:t>Os ensaios, os testes e as demais provas</w:t>
      </w:r>
      <w:r w:rsidR="00E52A74">
        <w:rPr>
          <w:rFonts w:cs="Arial"/>
          <w:sz w:val="24"/>
          <w:szCs w:val="24"/>
        </w:rPr>
        <w:t>,</w:t>
      </w:r>
      <w:r w:rsidR="008D6AE6" w:rsidRPr="00EC2A24">
        <w:rPr>
          <w:rFonts w:cs="Arial"/>
          <w:sz w:val="24"/>
          <w:szCs w:val="24"/>
        </w:rPr>
        <w:t xml:space="preserve"> exigid</w:t>
      </w:r>
      <w:r w:rsidR="00E52A74">
        <w:rPr>
          <w:rFonts w:cs="Arial"/>
          <w:sz w:val="24"/>
          <w:szCs w:val="24"/>
        </w:rPr>
        <w:t>a</w:t>
      </w:r>
      <w:r w:rsidR="008D6AE6" w:rsidRPr="00EC2A24">
        <w:rPr>
          <w:rFonts w:cs="Arial"/>
          <w:sz w:val="24"/>
          <w:szCs w:val="24"/>
        </w:rPr>
        <w:t>s por normas técnicas oficiais, pelo controle de qualidade ou para verificação do desempenho do objeto, correrão por conta da CONTRATANTE, observado o seguinte:</w:t>
      </w:r>
    </w:p>
    <w:p w14:paraId="29D29C48" w14:textId="77777777" w:rsidR="008D6AE6" w:rsidRDefault="008D6AE6" w:rsidP="008D6AE6">
      <w:pPr>
        <w:tabs>
          <w:tab w:val="left" w:pos="567"/>
        </w:tabs>
        <w:spacing w:after="120" w:line="240" w:lineRule="auto"/>
        <w:ind w:right="6"/>
        <w:jc w:val="both"/>
        <w:rPr>
          <w:rFonts w:cs="Arial"/>
          <w:color w:val="000000"/>
          <w:sz w:val="24"/>
          <w:szCs w:val="24"/>
        </w:rPr>
      </w:pPr>
      <w:r>
        <w:rPr>
          <w:rFonts w:cs="Arial"/>
          <w:color w:val="000000"/>
          <w:sz w:val="24"/>
          <w:szCs w:val="24"/>
        </w:rPr>
        <w:t xml:space="preserve">I – nos contratos por preço fixo, as despesas com ensaios, testes e demais provas poderão ser inicialmente pagas pela CONTRATADA, hipótese em que esta será posteriormente ressarcida pela CONTRATANTE no prazo ajustado entre as partes; e  </w:t>
      </w:r>
    </w:p>
    <w:p w14:paraId="6AF10097" w14:textId="77777777" w:rsidR="00D948CB" w:rsidRDefault="008D6AE6" w:rsidP="008D6AE6">
      <w:pPr>
        <w:tabs>
          <w:tab w:val="left" w:pos="709"/>
        </w:tabs>
        <w:spacing w:after="120" w:line="240" w:lineRule="auto"/>
        <w:ind w:right="6"/>
        <w:jc w:val="both"/>
        <w:rPr>
          <w:rFonts w:eastAsia="Times New Roman" w:cstheme="minorHAnsi"/>
          <w:sz w:val="24"/>
          <w:lang w:eastAsia="pt-BR"/>
        </w:rPr>
      </w:pPr>
      <w:r>
        <w:rPr>
          <w:rFonts w:cs="Arial"/>
          <w:color w:val="000000"/>
          <w:sz w:val="24"/>
          <w:szCs w:val="24"/>
        </w:rPr>
        <w:t>II – nos contratos com reembolso de custos, as despesas feitas pela CONTRATADA com ensaios, testes e demais provas serão reembolsadas pela CONTRATANTE.</w:t>
      </w:r>
    </w:p>
    <w:p w14:paraId="7E4F11C5" w14:textId="77777777" w:rsidR="00D948CB" w:rsidRDefault="00D948CB" w:rsidP="00D948CB">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D948CB" w14:paraId="11213B62" w14:textId="77777777" w:rsidTr="00B22D25">
        <w:trPr>
          <w:trHeight w:val="1562"/>
        </w:trPr>
        <w:tc>
          <w:tcPr>
            <w:tcW w:w="8080" w:type="dxa"/>
            <w:shd w:val="clear" w:color="auto" w:fill="FFF2CC" w:themeFill="accent4" w:themeFillTint="33"/>
          </w:tcPr>
          <w:p w14:paraId="3A699B9E" w14:textId="28E6AB85" w:rsidR="00D948CB" w:rsidRPr="00927C9B" w:rsidRDefault="00D948CB" w:rsidP="00B22D25">
            <w:pPr>
              <w:spacing w:before="480" w:after="240"/>
              <w:rPr>
                <w:rFonts w:asciiTheme="majorHAnsi" w:hAnsiTheme="majorHAnsi" w:cstheme="majorHAnsi"/>
                <w:b/>
                <w:bCs/>
                <w:color w:val="323E4F" w:themeColor="text2" w:themeShade="BF"/>
                <w:sz w:val="22"/>
                <w:szCs w:val="22"/>
              </w:rPr>
            </w:pPr>
            <w:r w:rsidRPr="00927C9B">
              <w:rPr>
                <w:rFonts w:asciiTheme="majorHAnsi" w:hAnsiTheme="majorHAnsi" w:cstheme="majorHAnsi"/>
                <w:b/>
                <w:bCs/>
                <w:color w:val="323E4F" w:themeColor="text2" w:themeShade="BF"/>
                <w:sz w:val="22"/>
                <w:szCs w:val="22"/>
              </w:rPr>
              <w:t>Nota Explicativa (</w:t>
            </w:r>
            <w:r w:rsidR="00A640A0">
              <w:rPr>
                <w:rFonts w:asciiTheme="majorHAnsi" w:hAnsiTheme="majorHAnsi" w:cstheme="majorHAnsi"/>
                <w:b/>
                <w:bCs/>
                <w:color w:val="323E4F" w:themeColor="text2" w:themeShade="BF"/>
                <w:sz w:val="22"/>
                <w:szCs w:val="22"/>
              </w:rPr>
              <w:t>10</w:t>
            </w:r>
            <w:r>
              <w:rPr>
                <w:rFonts w:asciiTheme="majorHAnsi" w:hAnsiTheme="majorHAnsi" w:cstheme="majorHAnsi"/>
                <w:b/>
                <w:bCs/>
                <w:color w:val="323E4F" w:themeColor="text2" w:themeShade="BF"/>
                <w:sz w:val="22"/>
                <w:szCs w:val="22"/>
              </w:rPr>
              <w:t>.3</w:t>
            </w:r>
            <w:r w:rsidRPr="00927C9B">
              <w:rPr>
                <w:rFonts w:asciiTheme="majorHAnsi" w:hAnsiTheme="majorHAnsi" w:cstheme="majorHAnsi"/>
                <w:b/>
                <w:bCs/>
                <w:color w:val="323E4F" w:themeColor="text2" w:themeShade="BF"/>
                <w:sz w:val="22"/>
                <w:szCs w:val="22"/>
              </w:rPr>
              <w:t>)</w:t>
            </w:r>
          </w:p>
          <w:p w14:paraId="0083C95B" w14:textId="3D10BCDD" w:rsidR="00D948CB" w:rsidRDefault="00D948CB" w:rsidP="00B22D25">
            <w:pPr>
              <w:tabs>
                <w:tab w:val="left" w:pos="567"/>
              </w:tabs>
              <w:spacing w:after="120"/>
              <w:ind w:right="6"/>
              <w:jc w:val="both"/>
              <w:rPr>
                <w:rFonts w:asciiTheme="majorHAnsi" w:eastAsia="Times New Roman" w:hAnsiTheme="majorHAnsi" w:cstheme="majorHAnsi"/>
                <w:sz w:val="22"/>
                <w:szCs w:val="22"/>
                <w:lang w:eastAsia="pt-BR"/>
              </w:rPr>
            </w:pPr>
            <w:r>
              <w:rPr>
                <w:rFonts w:asciiTheme="majorHAnsi" w:eastAsia="Times New Roman" w:hAnsiTheme="majorHAnsi" w:cstheme="majorHAnsi"/>
                <w:sz w:val="22"/>
                <w:szCs w:val="22"/>
                <w:lang w:eastAsia="pt-BR"/>
              </w:rPr>
              <w:t xml:space="preserve">De acordo com o </w:t>
            </w:r>
            <w:r w:rsidRPr="00F3474B">
              <w:rPr>
                <w:rFonts w:asciiTheme="majorHAnsi" w:eastAsia="Times New Roman" w:hAnsiTheme="majorHAnsi" w:cstheme="majorHAnsi"/>
                <w:sz w:val="22"/>
                <w:szCs w:val="22"/>
                <w:lang w:eastAsia="pt-BR"/>
              </w:rPr>
              <w:t xml:space="preserve">art. </w:t>
            </w:r>
            <w:r>
              <w:rPr>
                <w:rFonts w:asciiTheme="majorHAnsi" w:eastAsia="Times New Roman" w:hAnsiTheme="majorHAnsi" w:cstheme="majorHAnsi"/>
                <w:sz w:val="22"/>
                <w:szCs w:val="22"/>
                <w:lang w:eastAsia="pt-BR"/>
              </w:rPr>
              <w:t>140, § 4º,</w:t>
            </w:r>
            <w:r w:rsidRPr="00F3474B">
              <w:rPr>
                <w:rFonts w:asciiTheme="majorHAnsi" w:eastAsia="Times New Roman" w:hAnsiTheme="majorHAnsi" w:cstheme="majorHAnsi"/>
                <w:sz w:val="22"/>
                <w:szCs w:val="22"/>
                <w:lang w:eastAsia="pt-BR"/>
              </w:rPr>
              <w:t xml:space="preserve"> da Lei nº </w:t>
            </w:r>
            <w:r>
              <w:rPr>
                <w:rFonts w:asciiTheme="majorHAnsi" w:eastAsia="Times New Roman" w:hAnsiTheme="majorHAnsi" w:cstheme="majorHAnsi"/>
                <w:sz w:val="22"/>
                <w:szCs w:val="22"/>
                <w:lang w:eastAsia="pt-BR"/>
              </w:rPr>
              <w:t xml:space="preserve">14.133/2021, </w:t>
            </w:r>
            <w:r w:rsidRPr="00F3474B">
              <w:rPr>
                <w:rFonts w:asciiTheme="majorHAnsi" w:eastAsia="Times New Roman" w:hAnsiTheme="majorHAnsi" w:cstheme="majorHAnsi"/>
                <w:sz w:val="22"/>
                <w:szCs w:val="22"/>
                <w:lang w:eastAsia="pt-BR"/>
              </w:rPr>
              <w:t xml:space="preserve">os ensaios, </w:t>
            </w:r>
            <w:r>
              <w:rPr>
                <w:rFonts w:asciiTheme="majorHAnsi" w:eastAsia="Times New Roman" w:hAnsiTheme="majorHAnsi" w:cstheme="majorHAnsi"/>
                <w:sz w:val="22"/>
                <w:szCs w:val="22"/>
                <w:lang w:eastAsia="pt-BR"/>
              </w:rPr>
              <w:t xml:space="preserve">os </w:t>
            </w:r>
            <w:r w:rsidRPr="00F3474B">
              <w:rPr>
                <w:rFonts w:asciiTheme="majorHAnsi" w:eastAsia="Times New Roman" w:hAnsiTheme="majorHAnsi" w:cstheme="majorHAnsi"/>
                <w:sz w:val="22"/>
                <w:szCs w:val="22"/>
                <w:lang w:eastAsia="pt-BR"/>
              </w:rPr>
              <w:t xml:space="preserve">testes e </w:t>
            </w:r>
            <w:r>
              <w:rPr>
                <w:rFonts w:asciiTheme="majorHAnsi" w:eastAsia="Times New Roman" w:hAnsiTheme="majorHAnsi" w:cstheme="majorHAnsi"/>
                <w:sz w:val="22"/>
                <w:szCs w:val="22"/>
                <w:lang w:eastAsia="pt-BR"/>
              </w:rPr>
              <w:t xml:space="preserve">as </w:t>
            </w:r>
            <w:r w:rsidRPr="00F3474B">
              <w:rPr>
                <w:rFonts w:asciiTheme="majorHAnsi" w:eastAsia="Times New Roman" w:hAnsiTheme="majorHAnsi" w:cstheme="majorHAnsi"/>
                <w:sz w:val="22"/>
                <w:szCs w:val="22"/>
                <w:lang w:eastAsia="pt-BR"/>
              </w:rPr>
              <w:t xml:space="preserve">demais provas </w:t>
            </w:r>
            <w:r>
              <w:rPr>
                <w:rFonts w:asciiTheme="majorHAnsi" w:eastAsia="Times New Roman" w:hAnsiTheme="majorHAnsi" w:cstheme="majorHAnsi"/>
                <w:sz w:val="22"/>
                <w:szCs w:val="22"/>
                <w:lang w:eastAsia="pt-BR"/>
              </w:rPr>
              <w:t xml:space="preserve">para aferição da boa execução do objeto do contrato exigidos por normas técnicas oficiais correm por conta do fornecedor, </w:t>
            </w:r>
            <w:r w:rsidRPr="00F3474B">
              <w:rPr>
                <w:rFonts w:asciiTheme="majorHAnsi" w:eastAsia="Times New Roman" w:hAnsiTheme="majorHAnsi" w:cstheme="majorHAnsi"/>
                <w:sz w:val="22"/>
                <w:szCs w:val="22"/>
                <w:lang w:eastAsia="pt-BR"/>
              </w:rPr>
              <w:t xml:space="preserve">salvo disposição contrária </w:t>
            </w:r>
            <w:r>
              <w:rPr>
                <w:rFonts w:asciiTheme="majorHAnsi" w:eastAsia="Times New Roman" w:hAnsiTheme="majorHAnsi" w:cstheme="majorHAnsi"/>
                <w:sz w:val="22"/>
                <w:szCs w:val="22"/>
                <w:lang w:eastAsia="pt-BR"/>
              </w:rPr>
              <w:t>no edital ou em ato normativo.</w:t>
            </w:r>
          </w:p>
          <w:p w14:paraId="5AD04A13" w14:textId="2819A32D" w:rsidR="00D948CB" w:rsidRDefault="00D948CB" w:rsidP="00B22D25">
            <w:pPr>
              <w:tabs>
                <w:tab w:val="left" w:pos="567"/>
              </w:tabs>
              <w:spacing w:after="120"/>
              <w:ind w:right="6"/>
              <w:jc w:val="both"/>
              <w:rPr>
                <w:rFonts w:asciiTheme="majorHAnsi" w:eastAsia="Times New Roman" w:hAnsiTheme="majorHAnsi" w:cstheme="majorHAnsi"/>
                <w:sz w:val="22"/>
                <w:szCs w:val="22"/>
                <w:lang w:eastAsia="pt-BR"/>
              </w:rPr>
            </w:pPr>
            <w:r>
              <w:rPr>
                <w:rFonts w:asciiTheme="majorHAnsi" w:eastAsia="Times New Roman" w:hAnsiTheme="majorHAnsi" w:cstheme="majorHAnsi"/>
                <w:sz w:val="22"/>
                <w:szCs w:val="22"/>
                <w:lang w:eastAsia="pt-BR"/>
              </w:rPr>
              <w:t xml:space="preserve">Dadas as incertezas inerentes ao </w:t>
            </w:r>
            <w:r w:rsidRPr="00F3474B">
              <w:rPr>
                <w:rFonts w:asciiTheme="majorHAnsi" w:eastAsia="Times New Roman" w:hAnsiTheme="majorHAnsi" w:cstheme="majorHAnsi"/>
                <w:sz w:val="22"/>
                <w:szCs w:val="22"/>
                <w:lang w:eastAsia="pt-BR"/>
              </w:rPr>
              <w:t>contrato de encomenda tecnológica</w:t>
            </w:r>
            <w:r>
              <w:rPr>
                <w:rFonts w:asciiTheme="majorHAnsi" w:eastAsia="Times New Roman" w:hAnsiTheme="majorHAnsi" w:cstheme="majorHAnsi"/>
                <w:sz w:val="22"/>
                <w:szCs w:val="22"/>
                <w:lang w:eastAsia="pt-BR"/>
              </w:rPr>
              <w:t xml:space="preserve">, </w:t>
            </w:r>
            <w:r w:rsidR="00DF0290">
              <w:rPr>
                <w:rFonts w:asciiTheme="majorHAnsi" w:eastAsia="Times New Roman" w:hAnsiTheme="majorHAnsi" w:cstheme="majorHAnsi"/>
                <w:sz w:val="22"/>
                <w:szCs w:val="22"/>
                <w:lang w:eastAsia="pt-BR"/>
              </w:rPr>
              <w:t xml:space="preserve">os </w:t>
            </w:r>
            <w:r>
              <w:rPr>
                <w:rFonts w:asciiTheme="majorHAnsi" w:eastAsia="Times New Roman" w:hAnsiTheme="majorHAnsi" w:cstheme="majorHAnsi"/>
                <w:sz w:val="22"/>
                <w:szCs w:val="22"/>
                <w:lang w:eastAsia="pt-BR"/>
              </w:rPr>
              <w:t xml:space="preserve">ensaios, testes e provas podem ter custo imprevisível ou muito alto. No caso dos contratos por preço fixo, o fornecedor provavelmente incorporaria essa incerteza na sua proposta de preço, elevando o valor a ser pago pelo Estado. Ou seja, a tendência é que o fornecedor embuta no preço todo o risco que terá de internalizar, ainda que, no final das contas, o custo dos ensaios, testes e provas não se mostre tão alto. No caso dos contratos por </w:t>
            </w:r>
            <w:r w:rsidRPr="00F3474B">
              <w:rPr>
                <w:rFonts w:asciiTheme="majorHAnsi" w:eastAsia="Times New Roman" w:hAnsiTheme="majorHAnsi" w:cstheme="majorHAnsi"/>
                <w:sz w:val="22"/>
                <w:szCs w:val="22"/>
                <w:lang w:eastAsia="pt-BR"/>
              </w:rPr>
              <w:t xml:space="preserve">reembolso de custos, </w:t>
            </w:r>
            <w:r>
              <w:rPr>
                <w:rFonts w:asciiTheme="majorHAnsi" w:eastAsia="Times New Roman" w:hAnsiTheme="majorHAnsi" w:cstheme="majorHAnsi"/>
                <w:sz w:val="22"/>
                <w:szCs w:val="22"/>
                <w:lang w:eastAsia="pt-BR"/>
              </w:rPr>
              <w:t xml:space="preserve">já é de sua natureza que tais </w:t>
            </w:r>
            <w:r w:rsidRPr="00F3474B">
              <w:rPr>
                <w:rFonts w:asciiTheme="majorHAnsi" w:eastAsia="Times New Roman" w:hAnsiTheme="majorHAnsi" w:cstheme="majorHAnsi"/>
                <w:sz w:val="22"/>
                <w:szCs w:val="22"/>
                <w:lang w:eastAsia="pt-BR"/>
              </w:rPr>
              <w:t>despesas se</w:t>
            </w:r>
            <w:r>
              <w:rPr>
                <w:rFonts w:asciiTheme="majorHAnsi" w:eastAsia="Times New Roman" w:hAnsiTheme="majorHAnsi" w:cstheme="majorHAnsi"/>
                <w:sz w:val="22"/>
                <w:szCs w:val="22"/>
                <w:lang w:eastAsia="pt-BR"/>
              </w:rPr>
              <w:t>rão</w:t>
            </w:r>
            <w:r w:rsidRPr="00F3474B">
              <w:rPr>
                <w:rFonts w:asciiTheme="majorHAnsi" w:eastAsia="Times New Roman" w:hAnsiTheme="majorHAnsi" w:cstheme="majorHAnsi"/>
                <w:sz w:val="22"/>
                <w:szCs w:val="22"/>
                <w:lang w:eastAsia="pt-BR"/>
              </w:rPr>
              <w:t xml:space="preserve"> posteriormente reembolsadas pelo órgão contratante.</w:t>
            </w:r>
          </w:p>
          <w:p w14:paraId="03B6A694" w14:textId="77777777" w:rsidR="00D948CB" w:rsidRPr="003E2A23" w:rsidRDefault="00D948CB" w:rsidP="00B22D25">
            <w:pPr>
              <w:tabs>
                <w:tab w:val="left" w:pos="567"/>
              </w:tabs>
              <w:spacing w:after="120"/>
              <w:ind w:right="6"/>
              <w:jc w:val="both"/>
              <w:rPr>
                <w:rFonts w:asciiTheme="majorHAnsi" w:hAnsiTheme="majorHAnsi" w:cstheme="majorHAnsi"/>
                <w:color w:val="FFC000" w:themeColor="accent4"/>
                <w:sz w:val="22"/>
                <w:szCs w:val="22"/>
              </w:rPr>
            </w:pPr>
            <w:r>
              <w:rPr>
                <w:rFonts w:asciiTheme="majorHAnsi" w:eastAsia="Times New Roman" w:hAnsiTheme="majorHAnsi" w:cstheme="majorHAnsi"/>
                <w:sz w:val="22"/>
                <w:szCs w:val="22"/>
                <w:lang w:eastAsia="pt-BR"/>
              </w:rPr>
              <w:t>Por tais razões, optou-se por dispor neste contrato que, como regra, as despesas com ensaios, testes e demais provas deverão ser suportadas pela administração pública. Trata-se de redação meramente sugestiva. À luz do caso concreto, as partes poderão negociar se essas despesas correrão por conta do fornecedor ou da administração pública.</w:t>
            </w:r>
            <w:r w:rsidRPr="00F3474B">
              <w:rPr>
                <w:rFonts w:asciiTheme="majorHAnsi" w:eastAsia="Times New Roman" w:hAnsiTheme="majorHAnsi" w:cstheme="majorHAnsi"/>
                <w:sz w:val="22"/>
                <w:szCs w:val="22"/>
                <w:lang w:eastAsia="pt-BR"/>
              </w:rPr>
              <w:t xml:space="preserve"> </w:t>
            </w:r>
          </w:p>
        </w:tc>
      </w:tr>
    </w:tbl>
    <w:p w14:paraId="37D0C587" w14:textId="462A2FE5" w:rsidR="000A2063" w:rsidRPr="0040051F" w:rsidRDefault="000A2063" w:rsidP="008D6AE6">
      <w:pPr>
        <w:tabs>
          <w:tab w:val="left" w:pos="709"/>
        </w:tabs>
        <w:spacing w:after="120" w:line="240" w:lineRule="auto"/>
        <w:ind w:right="6"/>
        <w:jc w:val="both"/>
        <w:rPr>
          <w:rFonts w:cs="Arial"/>
          <w:color w:val="000000"/>
          <w:sz w:val="24"/>
          <w:szCs w:val="24"/>
        </w:rPr>
      </w:pPr>
    </w:p>
    <w:p w14:paraId="5F36AAFA" w14:textId="2916958D" w:rsidR="008D78B9" w:rsidRDefault="00A640A0" w:rsidP="00EF616E">
      <w:pPr>
        <w:tabs>
          <w:tab w:val="left" w:pos="567"/>
        </w:tabs>
        <w:spacing w:after="120" w:line="240" w:lineRule="auto"/>
        <w:ind w:right="6"/>
        <w:jc w:val="both"/>
        <w:rPr>
          <w:rFonts w:cs="Arial"/>
          <w:color w:val="000000"/>
          <w:sz w:val="24"/>
          <w:szCs w:val="24"/>
        </w:rPr>
      </w:pPr>
      <w:r w:rsidRPr="00EC2A24">
        <w:rPr>
          <w:rFonts w:cs="Arial"/>
          <w:b/>
          <w:sz w:val="24"/>
          <w:szCs w:val="24"/>
        </w:rPr>
        <w:t>10</w:t>
      </w:r>
      <w:r w:rsidR="008F1E0C" w:rsidRPr="00EC2A24">
        <w:rPr>
          <w:rFonts w:cs="Arial"/>
          <w:b/>
          <w:sz w:val="24"/>
          <w:szCs w:val="24"/>
        </w:rPr>
        <w:t>.</w:t>
      </w:r>
      <w:r w:rsidR="008D6AE6" w:rsidRPr="00EC2A24">
        <w:rPr>
          <w:rFonts w:cs="Arial"/>
          <w:b/>
          <w:sz w:val="24"/>
          <w:szCs w:val="24"/>
        </w:rPr>
        <w:t>4</w:t>
      </w:r>
      <w:r w:rsidR="008D78B9" w:rsidRPr="00EC2A24">
        <w:rPr>
          <w:rFonts w:cs="Arial"/>
          <w:b/>
          <w:sz w:val="24"/>
          <w:szCs w:val="24"/>
        </w:rPr>
        <w:t>.</w:t>
      </w:r>
      <w:r w:rsidR="008D78B9" w:rsidRPr="00EC2A24">
        <w:rPr>
          <w:rFonts w:cs="Arial"/>
          <w:sz w:val="24"/>
          <w:szCs w:val="24"/>
        </w:rPr>
        <w:tab/>
      </w:r>
      <w:r w:rsidR="002E5104" w:rsidRPr="00EC2A24">
        <w:rPr>
          <w:rFonts w:eastAsia="Times New Roman" w:cstheme="minorHAnsi"/>
          <w:b/>
          <w:sz w:val="24"/>
          <w:szCs w:val="24"/>
          <w:lang w:eastAsia="pt-BR"/>
        </w:rPr>
        <w:t xml:space="preserve">Recebimento definitivo. </w:t>
      </w:r>
      <w:r w:rsidR="008D78B9" w:rsidRPr="00EC2A24">
        <w:rPr>
          <w:rFonts w:cs="Arial"/>
          <w:sz w:val="24"/>
          <w:szCs w:val="24"/>
        </w:rPr>
        <w:t xml:space="preserve">O </w:t>
      </w:r>
      <w:r w:rsidR="00E52A74">
        <w:rPr>
          <w:rFonts w:cs="Arial"/>
          <w:sz w:val="24"/>
          <w:szCs w:val="24"/>
        </w:rPr>
        <w:t>G</w:t>
      </w:r>
      <w:r w:rsidR="008D78B9">
        <w:rPr>
          <w:rFonts w:cs="Arial"/>
          <w:color w:val="000000"/>
          <w:sz w:val="24"/>
          <w:szCs w:val="24"/>
        </w:rPr>
        <w:t xml:space="preserve">estor do </w:t>
      </w:r>
      <w:r w:rsidR="00E52A74">
        <w:rPr>
          <w:rFonts w:cs="Arial"/>
          <w:color w:val="000000"/>
          <w:sz w:val="24"/>
          <w:szCs w:val="24"/>
        </w:rPr>
        <w:t>C</w:t>
      </w:r>
      <w:r w:rsidR="008D78B9">
        <w:rPr>
          <w:rFonts w:cs="Arial"/>
          <w:color w:val="000000"/>
          <w:sz w:val="24"/>
          <w:szCs w:val="24"/>
        </w:rPr>
        <w:t>ontrato terá o</w:t>
      </w:r>
      <w:r w:rsidR="008D78B9" w:rsidRPr="0040051F">
        <w:rPr>
          <w:rFonts w:cs="Arial"/>
          <w:color w:val="000000"/>
          <w:sz w:val="24"/>
          <w:szCs w:val="24"/>
        </w:rPr>
        <w:t xml:space="preserve"> </w:t>
      </w:r>
      <w:r w:rsidR="008D78B9" w:rsidRPr="0040051F">
        <w:rPr>
          <w:rFonts w:cs="Arial"/>
          <w:iCs/>
          <w:sz w:val="24"/>
          <w:szCs w:val="24"/>
        </w:rPr>
        <w:t>prazo</w:t>
      </w:r>
      <w:r w:rsidR="008D78B9" w:rsidRPr="0040051F">
        <w:rPr>
          <w:rFonts w:cs="Arial"/>
          <w:color w:val="000000"/>
          <w:sz w:val="24"/>
          <w:szCs w:val="24"/>
        </w:rPr>
        <w:t xml:space="preserve"> de até </w:t>
      </w:r>
      <w:r w:rsidR="00774DCC" w:rsidRPr="00774DCC">
        <w:rPr>
          <w:rFonts w:cs="Arial"/>
          <w:iCs/>
          <w:color w:val="0070C0"/>
          <w:sz w:val="24"/>
          <w:szCs w:val="24"/>
        </w:rPr>
        <w:t xml:space="preserve">.......... dias </w:t>
      </w:r>
      <w:r w:rsidR="00774DCC">
        <w:rPr>
          <w:rFonts w:cs="Arial"/>
          <w:iCs/>
          <w:color w:val="0070C0"/>
          <w:sz w:val="24"/>
          <w:szCs w:val="24"/>
        </w:rPr>
        <w:t>úteis</w:t>
      </w:r>
      <w:r w:rsidR="008D78B9">
        <w:rPr>
          <w:rFonts w:cs="Arial"/>
          <w:sz w:val="24"/>
          <w:szCs w:val="24"/>
        </w:rPr>
        <w:t>, c</w:t>
      </w:r>
      <w:r w:rsidR="008D78B9" w:rsidRPr="008D78B9">
        <w:rPr>
          <w:rFonts w:cs="Arial"/>
          <w:sz w:val="24"/>
          <w:szCs w:val="24"/>
        </w:rPr>
        <w:t xml:space="preserve">ontado </w:t>
      </w:r>
      <w:r w:rsidR="008D78B9" w:rsidRPr="0040051F">
        <w:rPr>
          <w:rFonts w:cs="Arial"/>
          <w:color w:val="000000"/>
          <w:sz w:val="24"/>
          <w:szCs w:val="24"/>
        </w:rPr>
        <w:t>a partir do recebimento provisório</w:t>
      </w:r>
      <w:r w:rsidR="008D78B9">
        <w:rPr>
          <w:rFonts w:cs="Arial"/>
          <w:color w:val="000000"/>
          <w:sz w:val="24"/>
          <w:szCs w:val="24"/>
        </w:rPr>
        <w:t xml:space="preserve">, para providenciar o recebimento </w:t>
      </w:r>
      <w:r w:rsidR="008D78B9">
        <w:rPr>
          <w:rFonts w:cs="Arial"/>
          <w:color w:val="000000"/>
          <w:sz w:val="24"/>
          <w:szCs w:val="24"/>
        </w:rPr>
        <w:lastRenderedPageBreak/>
        <w:t xml:space="preserve">definitivo, </w:t>
      </w:r>
      <w:r w:rsidR="00CC2C27">
        <w:rPr>
          <w:rFonts w:cs="Arial"/>
          <w:color w:val="000000"/>
          <w:sz w:val="24"/>
          <w:szCs w:val="24"/>
        </w:rPr>
        <w:t>mediante termo detalhado que comprove o atendimento das exigências contratuais,</w:t>
      </w:r>
      <w:r w:rsidR="00CC2C27" w:rsidRPr="00CC2C27">
        <w:rPr>
          <w:rFonts w:cs="Arial"/>
          <w:color w:val="000000"/>
          <w:sz w:val="24"/>
          <w:szCs w:val="24"/>
        </w:rPr>
        <w:t xml:space="preserve"> </w:t>
      </w:r>
      <w:r w:rsidR="00CC2C27">
        <w:rPr>
          <w:rFonts w:cs="Arial"/>
          <w:color w:val="000000"/>
          <w:sz w:val="24"/>
          <w:szCs w:val="24"/>
        </w:rPr>
        <w:t>nos termos do Decreto nº 11.246, de 2022, e das normas complementares.</w:t>
      </w:r>
      <w:r w:rsidR="00666AC0">
        <w:rPr>
          <w:rFonts w:cs="Arial"/>
          <w:color w:val="000000"/>
          <w:sz w:val="24"/>
          <w:szCs w:val="24"/>
        </w:rPr>
        <w:t xml:space="preserve"> Esse</w:t>
      </w:r>
      <w:r w:rsidR="008D78B9">
        <w:rPr>
          <w:rFonts w:cs="Arial"/>
          <w:color w:val="000000"/>
          <w:sz w:val="24"/>
          <w:szCs w:val="24"/>
        </w:rPr>
        <w:t xml:space="preserve"> prazo </w:t>
      </w:r>
      <w:r w:rsidR="00666AC0">
        <w:rPr>
          <w:rFonts w:cs="Arial"/>
          <w:color w:val="000000"/>
          <w:sz w:val="24"/>
          <w:szCs w:val="24"/>
        </w:rPr>
        <w:t xml:space="preserve">poderá </w:t>
      </w:r>
      <w:r w:rsidR="008D78B9">
        <w:rPr>
          <w:rFonts w:cs="Arial"/>
          <w:color w:val="000000"/>
          <w:sz w:val="24"/>
          <w:szCs w:val="24"/>
        </w:rPr>
        <w:t xml:space="preserve">ser prorrogado em casos excepcionais, devidamente justificados, em razão da complexidade do objeto ou se </w:t>
      </w:r>
      <w:r w:rsidR="00E52A74">
        <w:rPr>
          <w:rFonts w:cs="Arial"/>
          <w:color w:val="000000"/>
          <w:sz w:val="24"/>
          <w:szCs w:val="24"/>
        </w:rPr>
        <w:t>verificações estiverem pendentes</w:t>
      </w:r>
      <w:r w:rsidR="008D78B9">
        <w:rPr>
          <w:rFonts w:cs="Arial"/>
          <w:color w:val="000000"/>
          <w:sz w:val="24"/>
          <w:szCs w:val="24"/>
        </w:rPr>
        <w:t>.</w:t>
      </w:r>
    </w:p>
    <w:p w14:paraId="32A0A181" w14:textId="2C4FB4EA" w:rsidR="008D78B9" w:rsidRPr="00EC2A24" w:rsidRDefault="00A640A0" w:rsidP="008D78B9">
      <w:pPr>
        <w:tabs>
          <w:tab w:val="left" w:pos="567"/>
        </w:tabs>
        <w:spacing w:after="120" w:line="240" w:lineRule="auto"/>
        <w:ind w:right="6"/>
        <w:jc w:val="both"/>
        <w:rPr>
          <w:rFonts w:cs="Arial"/>
          <w:sz w:val="24"/>
          <w:szCs w:val="24"/>
        </w:rPr>
      </w:pPr>
      <w:r w:rsidRPr="00EC2A24">
        <w:rPr>
          <w:rFonts w:cs="Arial"/>
          <w:b/>
          <w:sz w:val="24"/>
          <w:szCs w:val="24"/>
        </w:rPr>
        <w:t>10</w:t>
      </w:r>
      <w:r w:rsidR="008D78B9" w:rsidRPr="00EC2A24">
        <w:rPr>
          <w:rFonts w:cs="Arial"/>
          <w:b/>
          <w:sz w:val="24"/>
          <w:szCs w:val="24"/>
        </w:rPr>
        <w:t>.</w:t>
      </w:r>
      <w:r w:rsidR="00E52A74">
        <w:rPr>
          <w:rFonts w:cs="Arial"/>
          <w:b/>
          <w:sz w:val="24"/>
          <w:szCs w:val="24"/>
        </w:rPr>
        <w:t>5</w:t>
      </w:r>
      <w:r w:rsidR="008D78B9" w:rsidRPr="00EC2A24">
        <w:rPr>
          <w:rFonts w:cs="Arial"/>
          <w:b/>
          <w:sz w:val="24"/>
          <w:szCs w:val="24"/>
        </w:rPr>
        <w:t>.</w:t>
      </w:r>
      <w:r w:rsidR="008D78B9" w:rsidRPr="00EC2A24">
        <w:rPr>
          <w:rFonts w:cs="Arial"/>
          <w:sz w:val="24"/>
          <w:szCs w:val="24"/>
        </w:rPr>
        <w:tab/>
      </w:r>
      <w:r w:rsidR="002E5104" w:rsidRPr="00EC2A24">
        <w:rPr>
          <w:rFonts w:eastAsia="Times New Roman" w:cstheme="minorHAnsi"/>
          <w:b/>
          <w:sz w:val="24"/>
          <w:szCs w:val="24"/>
          <w:lang w:eastAsia="pt-BR"/>
        </w:rPr>
        <w:t xml:space="preserve">Diretrizes para recebimento definitivo. </w:t>
      </w:r>
      <w:r w:rsidR="008D78B9" w:rsidRPr="00EC2A24">
        <w:rPr>
          <w:rFonts w:cs="Arial"/>
          <w:sz w:val="24"/>
          <w:szCs w:val="24"/>
        </w:rPr>
        <w:t xml:space="preserve">O recebimento definitivo obedecerá </w:t>
      </w:r>
      <w:r w:rsidR="00507615" w:rsidRPr="00EC2A24">
        <w:rPr>
          <w:rFonts w:cs="Arial"/>
          <w:sz w:val="24"/>
          <w:szCs w:val="24"/>
        </w:rPr>
        <w:t>à</w:t>
      </w:r>
      <w:r w:rsidR="008D78B9" w:rsidRPr="00EC2A24">
        <w:rPr>
          <w:rFonts w:cs="Arial"/>
          <w:sz w:val="24"/>
          <w:szCs w:val="24"/>
        </w:rPr>
        <w:t>s seguintes diretrizes:</w:t>
      </w:r>
    </w:p>
    <w:p w14:paraId="576097D8" w14:textId="465ECAEE" w:rsidR="008D78B9" w:rsidRDefault="008D78B9" w:rsidP="008D78B9">
      <w:pPr>
        <w:tabs>
          <w:tab w:val="left" w:pos="426"/>
        </w:tabs>
        <w:spacing w:after="120" w:line="240" w:lineRule="auto"/>
        <w:ind w:right="6"/>
        <w:jc w:val="both"/>
        <w:rPr>
          <w:rFonts w:cs="Arial"/>
          <w:color w:val="000000"/>
          <w:sz w:val="24"/>
          <w:szCs w:val="24"/>
        </w:rPr>
      </w:pPr>
      <w:r w:rsidRPr="0040051F">
        <w:rPr>
          <w:rFonts w:cs="Arial"/>
          <w:color w:val="000000"/>
          <w:sz w:val="24"/>
          <w:szCs w:val="24"/>
        </w:rPr>
        <w:t xml:space="preserve">I – </w:t>
      </w:r>
      <w:r>
        <w:rPr>
          <w:rFonts w:cs="Arial"/>
          <w:color w:val="000000"/>
          <w:sz w:val="24"/>
          <w:szCs w:val="24"/>
        </w:rPr>
        <w:tab/>
        <w:t xml:space="preserve">o </w:t>
      </w:r>
      <w:r w:rsidR="00E52A74">
        <w:rPr>
          <w:rFonts w:cs="Arial"/>
          <w:color w:val="000000"/>
          <w:sz w:val="24"/>
          <w:szCs w:val="24"/>
        </w:rPr>
        <w:t>G</w:t>
      </w:r>
      <w:r>
        <w:rPr>
          <w:rFonts w:cs="Arial"/>
          <w:color w:val="000000"/>
          <w:sz w:val="24"/>
          <w:szCs w:val="24"/>
        </w:rPr>
        <w:t xml:space="preserve">estor de </w:t>
      </w:r>
      <w:r w:rsidR="00E52A74">
        <w:rPr>
          <w:rFonts w:cs="Arial"/>
          <w:color w:val="000000"/>
          <w:sz w:val="24"/>
          <w:szCs w:val="24"/>
        </w:rPr>
        <w:t>C</w:t>
      </w:r>
      <w:r>
        <w:rPr>
          <w:rFonts w:cs="Arial"/>
          <w:color w:val="000000"/>
          <w:sz w:val="24"/>
          <w:szCs w:val="24"/>
        </w:rPr>
        <w:t xml:space="preserve">ontrato </w:t>
      </w:r>
      <w:r w:rsidRPr="0040051F">
        <w:rPr>
          <w:rFonts w:cs="Arial"/>
          <w:color w:val="000000"/>
          <w:sz w:val="24"/>
          <w:szCs w:val="24"/>
        </w:rPr>
        <w:t>realizar</w:t>
      </w:r>
      <w:r>
        <w:rPr>
          <w:rFonts w:cs="Arial"/>
          <w:color w:val="000000"/>
          <w:sz w:val="24"/>
          <w:szCs w:val="24"/>
        </w:rPr>
        <w:t>á</w:t>
      </w:r>
      <w:r w:rsidRPr="0040051F">
        <w:rPr>
          <w:rFonts w:cs="Arial"/>
          <w:color w:val="000000"/>
          <w:sz w:val="24"/>
          <w:szCs w:val="24"/>
        </w:rPr>
        <w:t xml:space="preserve"> a análise do</w:t>
      </w:r>
      <w:r>
        <w:rPr>
          <w:rFonts w:cs="Arial"/>
          <w:color w:val="000000"/>
          <w:sz w:val="24"/>
          <w:szCs w:val="24"/>
        </w:rPr>
        <w:t>s</w:t>
      </w:r>
      <w:r w:rsidRPr="0040051F">
        <w:rPr>
          <w:rFonts w:cs="Arial"/>
          <w:color w:val="000000"/>
          <w:sz w:val="24"/>
          <w:szCs w:val="24"/>
        </w:rPr>
        <w:t xml:space="preserve"> relatório</w:t>
      </w:r>
      <w:r>
        <w:rPr>
          <w:rFonts w:cs="Arial"/>
          <w:color w:val="000000"/>
          <w:sz w:val="24"/>
          <w:szCs w:val="24"/>
        </w:rPr>
        <w:t>s</w:t>
      </w:r>
      <w:r w:rsidRPr="0040051F">
        <w:rPr>
          <w:rFonts w:cs="Arial"/>
          <w:color w:val="000000"/>
          <w:sz w:val="24"/>
          <w:szCs w:val="24"/>
        </w:rPr>
        <w:t xml:space="preserve"> e de toda a documentação apresentada pel</w:t>
      </w:r>
      <w:r w:rsidR="00CC2C27">
        <w:rPr>
          <w:rFonts w:cs="Arial"/>
          <w:color w:val="000000"/>
          <w:sz w:val="24"/>
          <w:szCs w:val="24"/>
        </w:rPr>
        <w:t>os fiscais</w:t>
      </w:r>
      <w:r w:rsidRPr="0040051F">
        <w:rPr>
          <w:rFonts w:cs="Arial"/>
          <w:color w:val="000000"/>
          <w:sz w:val="24"/>
          <w:szCs w:val="24"/>
        </w:rPr>
        <w:t xml:space="preserve"> e</w:t>
      </w:r>
      <w:r>
        <w:rPr>
          <w:rFonts w:cs="Arial"/>
          <w:color w:val="000000"/>
          <w:sz w:val="24"/>
          <w:szCs w:val="24"/>
        </w:rPr>
        <w:t>, se houver, do comitê técnico de especialistas, assim como os resultados de eventuais testes</w:t>
      </w:r>
      <w:r w:rsidR="00507615">
        <w:rPr>
          <w:rFonts w:cs="Arial"/>
          <w:color w:val="000000"/>
          <w:sz w:val="24"/>
          <w:szCs w:val="24"/>
        </w:rPr>
        <w:t>,</w:t>
      </w:r>
      <w:r>
        <w:rPr>
          <w:rFonts w:cs="Arial"/>
          <w:color w:val="000000"/>
          <w:sz w:val="24"/>
          <w:szCs w:val="24"/>
        </w:rPr>
        <w:t xml:space="preserve"> ensaios </w:t>
      </w:r>
      <w:r w:rsidR="00507615">
        <w:rPr>
          <w:rFonts w:cs="Arial"/>
          <w:color w:val="000000"/>
          <w:sz w:val="24"/>
          <w:szCs w:val="24"/>
        </w:rPr>
        <w:t xml:space="preserve">e provas </w:t>
      </w:r>
      <w:r>
        <w:rPr>
          <w:rFonts w:cs="Arial"/>
          <w:color w:val="000000"/>
          <w:sz w:val="24"/>
          <w:szCs w:val="24"/>
        </w:rPr>
        <w:t>realizad</w:t>
      </w:r>
      <w:r w:rsidR="00507615">
        <w:rPr>
          <w:rFonts w:cs="Arial"/>
          <w:color w:val="000000"/>
          <w:sz w:val="24"/>
          <w:szCs w:val="24"/>
        </w:rPr>
        <w:t>a</w:t>
      </w:r>
      <w:r>
        <w:rPr>
          <w:rFonts w:cs="Arial"/>
          <w:color w:val="000000"/>
          <w:sz w:val="24"/>
          <w:szCs w:val="24"/>
        </w:rPr>
        <w:t>s;</w:t>
      </w:r>
    </w:p>
    <w:p w14:paraId="2FAE2C56" w14:textId="3A1C3DEE" w:rsidR="008D78B9" w:rsidRPr="0040051F" w:rsidRDefault="008D78B9" w:rsidP="008D78B9">
      <w:pPr>
        <w:tabs>
          <w:tab w:val="left" w:pos="426"/>
        </w:tabs>
        <w:spacing w:after="120" w:line="240" w:lineRule="auto"/>
        <w:ind w:right="6"/>
        <w:jc w:val="both"/>
        <w:rPr>
          <w:rFonts w:cs="Arial"/>
          <w:color w:val="000000"/>
          <w:sz w:val="24"/>
          <w:szCs w:val="24"/>
        </w:rPr>
      </w:pPr>
      <w:r>
        <w:rPr>
          <w:rFonts w:cs="Arial"/>
          <w:color w:val="000000"/>
          <w:sz w:val="24"/>
          <w:szCs w:val="24"/>
        </w:rPr>
        <w:t xml:space="preserve">II – </w:t>
      </w:r>
      <w:r>
        <w:rPr>
          <w:rFonts w:cs="Arial"/>
          <w:color w:val="000000"/>
          <w:sz w:val="24"/>
          <w:szCs w:val="24"/>
        </w:rPr>
        <w:tab/>
      </w:r>
      <w:r w:rsidR="00CC2C27">
        <w:rPr>
          <w:rFonts w:cs="Arial"/>
          <w:color w:val="000000"/>
          <w:sz w:val="24"/>
          <w:szCs w:val="24"/>
        </w:rPr>
        <w:t>se houver</w:t>
      </w:r>
      <w:r w:rsidRPr="0040051F">
        <w:rPr>
          <w:rFonts w:cs="Arial"/>
          <w:color w:val="000000"/>
          <w:sz w:val="24"/>
          <w:szCs w:val="24"/>
        </w:rPr>
        <w:t xml:space="preserve"> irregularidades</w:t>
      </w:r>
      <w:r>
        <w:rPr>
          <w:rFonts w:cs="Arial"/>
          <w:color w:val="000000"/>
          <w:sz w:val="24"/>
          <w:szCs w:val="24"/>
        </w:rPr>
        <w:t>, vícios, defeitos</w:t>
      </w:r>
      <w:r w:rsidRPr="0040051F">
        <w:rPr>
          <w:rFonts w:cs="Arial"/>
          <w:color w:val="000000"/>
          <w:sz w:val="24"/>
          <w:szCs w:val="24"/>
        </w:rPr>
        <w:t xml:space="preserve"> </w:t>
      </w:r>
      <w:r>
        <w:rPr>
          <w:rFonts w:cs="Arial"/>
          <w:color w:val="000000"/>
          <w:sz w:val="24"/>
          <w:szCs w:val="24"/>
        </w:rPr>
        <w:t xml:space="preserve">ou incorreções </w:t>
      </w:r>
      <w:r w:rsidRPr="0040051F">
        <w:rPr>
          <w:rFonts w:cs="Arial"/>
          <w:color w:val="000000"/>
          <w:sz w:val="24"/>
          <w:szCs w:val="24"/>
        </w:rPr>
        <w:t>que impeçam a liquidação e o pagamento da despesa,</w:t>
      </w:r>
      <w:r>
        <w:rPr>
          <w:rFonts w:cs="Arial"/>
          <w:color w:val="000000"/>
          <w:sz w:val="24"/>
          <w:szCs w:val="24"/>
        </w:rPr>
        <w:t xml:space="preserve"> </w:t>
      </w:r>
      <w:r w:rsidR="00E52A74">
        <w:rPr>
          <w:rFonts w:cs="Arial"/>
          <w:color w:val="000000"/>
          <w:sz w:val="24"/>
          <w:szCs w:val="24"/>
        </w:rPr>
        <w:t xml:space="preserve">o Gestor do Contrato deverá </w:t>
      </w:r>
      <w:r w:rsidR="00E52A74" w:rsidRPr="0040051F">
        <w:rPr>
          <w:rFonts w:cs="Arial"/>
          <w:color w:val="000000"/>
          <w:sz w:val="24"/>
          <w:szCs w:val="24"/>
        </w:rPr>
        <w:t>solicita</w:t>
      </w:r>
      <w:r w:rsidR="00E52A74">
        <w:rPr>
          <w:rFonts w:cs="Arial"/>
          <w:color w:val="000000"/>
          <w:sz w:val="24"/>
          <w:szCs w:val="24"/>
        </w:rPr>
        <w:t xml:space="preserve">r as correções por escrito </w:t>
      </w:r>
      <w:r w:rsidR="00E52A74" w:rsidRPr="0040051F">
        <w:rPr>
          <w:rFonts w:cs="Arial"/>
          <w:color w:val="000000"/>
          <w:sz w:val="24"/>
          <w:szCs w:val="24"/>
        </w:rPr>
        <w:t>à CONTRATADA</w:t>
      </w:r>
      <w:r w:rsidR="00E52A74">
        <w:rPr>
          <w:rFonts w:cs="Arial"/>
          <w:color w:val="000000"/>
          <w:sz w:val="24"/>
          <w:szCs w:val="24"/>
        </w:rPr>
        <w:t xml:space="preserve"> (art. 119 da Lei nº 14.133, de 2021), salvo se justificados pelo risco tecnológico ou outros fatores alheios à vontade dela</w:t>
      </w:r>
      <w:r w:rsidRPr="0040051F">
        <w:rPr>
          <w:rFonts w:cs="Arial"/>
          <w:color w:val="000000"/>
          <w:sz w:val="24"/>
          <w:szCs w:val="24"/>
        </w:rPr>
        <w:t>;</w:t>
      </w:r>
    </w:p>
    <w:p w14:paraId="47E7A42D" w14:textId="37E77D64" w:rsidR="008D78B9" w:rsidRPr="0040051F" w:rsidRDefault="008D78B9" w:rsidP="008D78B9">
      <w:pPr>
        <w:tabs>
          <w:tab w:val="left" w:pos="426"/>
        </w:tabs>
        <w:spacing w:after="120" w:line="240" w:lineRule="auto"/>
        <w:ind w:right="6"/>
        <w:jc w:val="both"/>
        <w:rPr>
          <w:rFonts w:cs="Arial"/>
          <w:color w:val="000000"/>
          <w:sz w:val="24"/>
          <w:szCs w:val="24"/>
        </w:rPr>
      </w:pPr>
      <w:r w:rsidRPr="0040051F">
        <w:rPr>
          <w:rFonts w:cs="Arial"/>
          <w:color w:val="000000"/>
          <w:sz w:val="24"/>
          <w:szCs w:val="24"/>
        </w:rPr>
        <w:t>I</w:t>
      </w:r>
      <w:r>
        <w:rPr>
          <w:rFonts w:cs="Arial"/>
          <w:color w:val="000000"/>
          <w:sz w:val="24"/>
          <w:szCs w:val="24"/>
        </w:rPr>
        <w:t>I</w:t>
      </w:r>
      <w:r w:rsidRPr="0040051F">
        <w:rPr>
          <w:rFonts w:cs="Arial"/>
          <w:color w:val="000000"/>
          <w:sz w:val="24"/>
          <w:szCs w:val="24"/>
        </w:rPr>
        <w:t xml:space="preserve">I – </w:t>
      </w:r>
      <w:r w:rsidR="00507615">
        <w:rPr>
          <w:rFonts w:cs="Arial"/>
          <w:color w:val="000000"/>
          <w:sz w:val="24"/>
          <w:szCs w:val="24"/>
        </w:rPr>
        <w:t xml:space="preserve">será </w:t>
      </w:r>
      <w:r w:rsidRPr="0040051F">
        <w:rPr>
          <w:rFonts w:cs="Arial"/>
          <w:color w:val="000000"/>
          <w:sz w:val="24"/>
          <w:szCs w:val="24"/>
        </w:rPr>
        <w:t>emiti</w:t>
      </w:r>
      <w:r w:rsidR="00507615">
        <w:rPr>
          <w:rFonts w:cs="Arial"/>
          <w:color w:val="000000"/>
          <w:sz w:val="24"/>
          <w:szCs w:val="24"/>
        </w:rPr>
        <w:t>do</w:t>
      </w:r>
      <w:r w:rsidRPr="0040051F">
        <w:rPr>
          <w:rFonts w:cs="Arial"/>
          <w:color w:val="000000"/>
          <w:sz w:val="24"/>
          <w:szCs w:val="24"/>
        </w:rPr>
        <w:t xml:space="preserve"> </w:t>
      </w:r>
      <w:r>
        <w:rPr>
          <w:rFonts w:cs="Arial"/>
          <w:color w:val="000000"/>
          <w:sz w:val="24"/>
          <w:szCs w:val="24"/>
        </w:rPr>
        <w:t>t</w:t>
      </w:r>
      <w:r w:rsidRPr="0040051F">
        <w:rPr>
          <w:rFonts w:cs="Arial"/>
          <w:color w:val="000000"/>
          <w:sz w:val="24"/>
          <w:szCs w:val="24"/>
        </w:rPr>
        <w:t xml:space="preserve">ermo </w:t>
      </w:r>
      <w:r w:rsidR="00507615">
        <w:rPr>
          <w:rFonts w:cs="Arial"/>
          <w:color w:val="000000"/>
          <w:sz w:val="24"/>
          <w:szCs w:val="24"/>
        </w:rPr>
        <w:t>detalhado</w:t>
      </w:r>
      <w:r w:rsidRPr="0040051F">
        <w:rPr>
          <w:rFonts w:cs="Arial"/>
          <w:color w:val="000000"/>
          <w:sz w:val="24"/>
          <w:szCs w:val="24"/>
        </w:rPr>
        <w:t xml:space="preserve"> para efeito de recebimento definitivo dos serviços prestados, com base nos relatórios e documentações apresentad</w:t>
      </w:r>
      <w:r>
        <w:rPr>
          <w:rFonts w:cs="Arial"/>
          <w:color w:val="000000"/>
          <w:sz w:val="24"/>
          <w:szCs w:val="24"/>
        </w:rPr>
        <w:t>o</w:t>
      </w:r>
      <w:r w:rsidRPr="0040051F">
        <w:rPr>
          <w:rFonts w:cs="Arial"/>
          <w:color w:val="000000"/>
          <w:sz w:val="24"/>
          <w:szCs w:val="24"/>
        </w:rPr>
        <w:t xml:space="preserve">s; e </w:t>
      </w:r>
    </w:p>
    <w:p w14:paraId="1C923063" w14:textId="37311A80" w:rsidR="008D78B9" w:rsidRPr="0040051F" w:rsidRDefault="008D78B9" w:rsidP="008D78B9">
      <w:pPr>
        <w:tabs>
          <w:tab w:val="left" w:pos="426"/>
        </w:tabs>
        <w:spacing w:after="120" w:line="240" w:lineRule="auto"/>
        <w:ind w:right="6"/>
        <w:jc w:val="both"/>
        <w:rPr>
          <w:rFonts w:cs="Arial"/>
          <w:color w:val="000000"/>
          <w:sz w:val="24"/>
          <w:szCs w:val="24"/>
        </w:rPr>
      </w:pPr>
      <w:r>
        <w:rPr>
          <w:rFonts w:cs="Arial"/>
          <w:color w:val="000000"/>
          <w:sz w:val="24"/>
          <w:szCs w:val="24"/>
        </w:rPr>
        <w:t>IV</w:t>
      </w:r>
      <w:r w:rsidRPr="0040051F">
        <w:rPr>
          <w:rFonts w:cs="Arial"/>
          <w:color w:val="000000"/>
          <w:sz w:val="24"/>
          <w:szCs w:val="24"/>
        </w:rPr>
        <w:t xml:space="preserve"> – </w:t>
      </w:r>
      <w:r w:rsidR="00507615">
        <w:rPr>
          <w:rFonts w:cs="Arial"/>
          <w:color w:val="000000"/>
          <w:sz w:val="24"/>
          <w:szCs w:val="24"/>
        </w:rPr>
        <w:t>a</w:t>
      </w:r>
      <w:r w:rsidRPr="0040051F">
        <w:rPr>
          <w:rFonts w:cs="Arial"/>
          <w:color w:val="000000"/>
          <w:sz w:val="24"/>
          <w:szCs w:val="24"/>
        </w:rPr>
        <w:t xml:space="preserve"> CONTRATADA </w:t>
      </w:r>
      <w:r w:rsidR="00507615">
        <w:rPr>
          <w:rFonts w:cs="Arial"/>
          <w:color w:val="000000"/>
          <w:sz w:val="24"/>
          <w:szCs w:val="24"/>
        </w:rPr>
        <w:t xml:space="preserve">será comunicada </w:t>
      </w:r>
      <w:r w:rsidRPr="0040051F">
        <w:rPr>
          <w:rFonts w:cs="Arial"/>
          <w:color w:val="000000"/>
          <w:sz w:val="24"/>
          <w:szCs w:val="24"/>
        </w:rPr>
        <w:t xml:space="preserve">para que emita a </w:t>
      </w:r>
      <w:r w:rsidR="00005365">
        <w:rPr>
          <w:rFonts w:cs="Arial"/>
          <w:color w:val="000000"/>
          <w:sz w:val="24"/>
          <w:szCs w:val="24"/>
        </w:rPr>
        <w:t>n</w:t>
      </w:r>
      <w:r w:rsidRPr="0040051F">
        <w:rPr>
          <w:rFonts w:cs="Arial"/>
          <w:color w:val="000000"/>
          <w:sz w:val="24"/>
          <w:szCs w:val="24"/>
        </w:rPr>
        <w:t xml:space="preserve">ota </w:t>
      </w:r>
      <w:r w:rsidR="00005365">
        <w:rPr>
          <w:rFonts w:cs="Arial"/>
          <w:color w:val="000000"/>
          <w:sz w:val="24"/>
          <w:szCs w:val="24"/>
        </w:rPr>
        <w:t>f</w:t>
      </w:r>
      <w:r w:rsidRPr="0040051F">
        <w:rPr>
          <w:rFonts w:cs="Arial"/>
          <w:color w:val="000000"/>
          <w:sz w:val="24"/>
          <w:szCs w:val="24"/>
        </w:rPr>
        <w:t xml:space="preserve">iscal ou </w:t>
      </w:r>
      <w:r w:rsidR="00005365">
        <w:rPr>
          <w:rFonts w:cs="Arial"/>
          <w:color w:val="000000"/>
          <w:sz w:val="24"/>
          <w:szCs w:val="24"/>
        </w:rPr>
        <w:t>documento de cobrança equivalente</w:t>
      </w:r>
      <w:r w:rsidRPr="0040051F">
        <w:rPr>
          <w:rFonts w:cs="Arial"/>
          <w:color w:val="000000"/>
          <w:sz w:val="24"/>
          <w:szCs w:val="24"/>
        </w:rPr>
        <w:t>, com o valor exato dimensionado pela fiscalização</w:t>
      </w:r>
      <w:r w:rsidRPr="0040051F">
        <w:rPr>
          <w:rFonts w:cs="Arial"/>
          <w:sz w:val="24"/>
          <w:szCs w:val="24"/>
        </w:rPr>
        <w:t>.</w:t>
      </w:r>
    </w:p>
    <w:p w14:paraId="2F56F7DE" w14:textId="617587F2" w:rsidR="006817CB" w:rsidRPr="00EC2A24" w:rsidRDefault="00A640A0" w:rsidP="008D78B9">
      <w:pPr>
        <w:tabs>
          <w:tab w:val="left" w:pos="567"/>
        </w:tabs>
        <w:spacing w:after="120" w:line="240" w:lineRule="auto"/>
        <w:ind w:right="6"/>
        <w:jc w:val="both"/>
        <w:rPr>
          <w:sz w:val="24"/>
          <w:szCs w:val="24"/>
        </w:rPr>
      </w:pPr>
      <w:r w:rsidRPr="00EC2A24">
        <w:rPr>
          <w:rFonts w:cs="Arial"/>
          <w:b/>
          <w:sz w:val="24"/>
          <w:szCs w:val="24"/>
        </w:rPr>
        <w:t>10</w:t>
      </w:r>
      <w:r w:rsidR="006817CB" w:rsidRPr="00EC2A24">
        <w:rPr>
          <w:rFonts w:cs="Arial"/>
          <w:b/>
          <w:sz w:val="24"/>
          <w:szCs w:val="24"/>
        </w:rPr>
        <w:t>.</w:t>
      </w:r>
      <w:r w:rsidR="00E52A74">
        <w:rPr>
          <w:rFonts w:cs="Arial"/>
          <w:b/>
          <w:sz w:val="24"/>
          <w:szCs w:val="24"/>
        </w:rPr>
        <w:t>6</w:t>
      </w:r>
      <w:r w:rsidR="006817CB" w:rsidRPr="00EC2A24">
        <w:rPr>
          <w:rFonts w:cs="Arial"/>
          <w:b/>
          <w:sz w:val="24"/>
          <w:szCs w:val="24"/>
        </w:rPr>
        <w:t>.</w:t>
      </w:r>
      <w:r w:rsidR="006817CB" w:rsidRPr="00EC2A24">
        <w:rPr>
          <w:rFonts w:cs="Arial"/>
          <w:sz w:val="24"/>
          <w:szCs w:val="24"/>
        </w:rPr>
        <w:tab/>
      </w:r>
      <w:r w:rsidR="002E5104" w:rsidRPr="00EC2A24">
        <w:rPr>
          <w:rFonts w:eastAsia="Times New Roman" w:cstheme="minorHAnsi"/>
          <w:b/>
          <w:sz w:val="24"/>
          <w:szCs w:val="24"/>
          <w:lang w:eastAsia="pt-BR"/>
        </w:rPr>
        <w:t xml:space="preserve">Vícios, defeitos e incorreções. </w:t>
      </w:r>
      <w:r w:rsidR="006817CB" w:rsidRPr="00EC2A24">
        <w:rPr>
          <w:rFonts w:cs="Arial"/>
          <w:sz w:val="24"/>
          <w:szCs w:val="24"/>
        </w:rPr>
        <w:t xml:space="preserve">A CONTRATADA fica obrigada a reparar, corrigir, remover, reconstruir ou substituir, às suas expensas, no todo ou em parte, o objeto em que se verificarem vícios, defeitos ou incorreções resultantes da execução ou materiais empregados (art. </w:t>
      </w:r>
      <w:r w:rsidR="00507615" w:rsidRPr="00EC2A24">
        <w:rPr>
          <w:rFonts w:cs="Arial"/>
          <w:sz w:val="24"/>
          <w:szCs w:val="24"/>
        </w:rPr>
        <w:t>119</w:t>
      </w:r>
      <w:r w:rsidR="006817CB" w:rsidRPr="00EC2A24">
        <w:rPr>
          <w:rFonts w:cs="Arial"/>
          <w:sz w:val="24"/>
          <w:szCs w:val="24"/>
        </w:rPr>
        <w:t xml:space="preserve"> da Lei nº </w:t>
      </w:r>
      <w:r w:rsidR="00507615" w:rsidRPr="00EC2A24">
        <w:rPr>
          <w:rFonts w:cs="Arial"/>
          <w:sz w:val="24"/>
          <w:szCs w:val="24"/>
        </w:rPr>
        <w:t>14.133, de 2021</w:t>
      </w:r>
      <w:r w:rsidR="006817CB" w:rsidRPr="00EC2A24">
        <w:rPr>
          <w:rFonts w:cs="Arial"/>
          <w:sz w:val="24"/>
          <w:szCs w:val="24"/>
        </w:rPr>
        <w:t>)</w:t>
      </w:r>
      <w:r w:rsidR="007F77EB" w:rsidRPr="00EC2A24">
        <w:rPr>
          <w:rFonts w:cs="Arial"/>
          <w:sz w:val="24"/>
          <w:szCs w:val="24"/>
        </w:rPr>
        <w:t xml:space="preserve"> e que não possam ser justificados pelo risco tecnológico</w:t>
      </w:r>
      <w:r w:rsidR="006817CB" w:rsidRPr="00EC2A24">
        <w:rPr>
          <w:rFonts w:cs="Arial"/>
          <w:sz w:val="24"/>
          <w:szCs w:val="24"/>
        </w:rPr>
        <w:t>.</w:t>
      </w:r>
    </w:p>
    <w:p w14:paraId="366FD870" w14:textId="4E34ECC0" w:rsidR="008D78B9" w:rsidRDefault="00A640A0" w:rsidP="008D78B9">
      <w:pPr>
        <w:tabs>
          <w:tab w:val="left" w:pos="567"/>
        </w:tabs>
        <w:spacing w:after="120" w:line="240" w:lineRule="auto"/>
        <w:ind w:right="6"/>
        <w:jc w:val="both"/>
        <w:rPr>
          <w:rFonts w:cs="Arial"/>
          <w:sz w:val="24"/>
          <w:szCs w:val="24"/>
        </w:rPr>
      </w:pPr>
      <w:r w:rsidRPr="00EC2A24">
        <w:rPr>
          <w:b/>
          <w:sz w:val="24"/>
          <w:szCs w:val="24"/>
        </w:rPr>
        <w:t>10</w:t>
      </w:r>
      <w:r w:rsidR="00F03ED8" w:rsidRPr="00EC2A24">
        <w:rPr>
          <w:b/>
          <w:sz w:val="24"/>
          <w:szCs w:val="24"/>
        </w:rPr>
        <w:t>.</w:t>
      </w:r>
      <w:r w:rsidR="00E52A74">
        <w:rPr>
          <w:b/>
          <w:sz w:val="24"/>
          <w:szCs w:val="24"/>
        </w:rPr>
        <w:t>7</w:t>
      </w:r>
      <w:r w:rsidR="00F03ED8" w:rsidRPr="00EC2A24">
        <w:rPr>
          <w:b/>
          <w:sz w:val="24"/>
          <w:szCs w:val="24"/>
        </w:rPr>
        <w:t>.</w:t>
      </w:r>
      <w:r w:rsidR="00F03ED8" w:rsidRPr="00EC2A24">
        <w:rPr>
          <w:sz w:val="24"/>
          <w:szCs w:val="24"/>
        </w:rPr>
        <w:tab/>
      </w:r>
      <w:r w:rsidR="002E5104" w:rsidRPr="00EC2A24">
        <w:rPr>
          <w:rFonts w:eastAsia="Times New Roman" w:cstheme="minorHAnsi"/>
          <w:b/>
          <w:sz w:val="24"/>
          <w:szCs w:val="24"/>
          <w:lang w:eastAsia="pt-BR"/>
        </w:rPr>
        <w:t xml:space="preserve">Rejeição do serviço. </w:t>
      </w:r>
      <w:r w:rsidR="00F03ED8" w:rsidRPr="00EC2A24">
        <w:rPr>
          <w:rFonts w:cs="Arial"/>
          <w:sz w:val="24"/>
          <w:szCs w:val="24"/>
        </w:rPr>
        <w:t xml:space="preserve">Os serviços </w:t>
      </w:r>
      <w:r w:rsidR="00CB49E4" w:rsidRPr="00EC2A24">
        <w:rPr>
          <w:rFonts w:cs="Arial"/>
          <w:sz w:val="24"/>
          <w:szCs w:val="24"/>
        </w:rPr>
        <w:t>serão</w:t>
      </w:r>
      <w:r w:rsidR="00F03ED8" w:rsidRPr="00EC2A24">
        <w:rPr>
          <w:rFonts w:cs="Arial"/>
          <w:sz w:val="24"/>
          <w:szCs w:val="24"/>
        </w:rPr>
        <w:t xml:space="preserve"> rejeitados, no todo ou em parte, quando </w:t>
      </w:r>
      <w:r w:rsidR="006817CB" w:rsidRPr="00EC2A24">
        <w:rPr>
          <w:rFonts w:cs="Arial"/>
          <w:sz w:val="24"/>
          <w:szCs w:val="24"/>
        </w:rPr>
        <w:t xml:space="preserve">executados </w:t>
      </w:r>
      <w:r w:rsidR="00F03ED8" w:rsidRPr="00EC2A24">
        <w:rPr>
          <w:rFonts w:cs="Arial"/>
          <w:sz w:val="24"/>
          <w:szCs w:val="24"/>
        </w:rPr>
        <w:t xml:space="preserve">em desacordo com </w:t>
      </w:r>
      <w:r w:rsidR="006817CB" w:rsidRPr="00EC2A24">
        <w:rPr>
          <w:rFonts w:cs="Arial"/>
          <w:sz w:val="24"/>
          <w:szCs w:val="24"/>
        </w:rPr>
        <w:t xml:space="preserve">este contrato ou com o projeto de PD&amp;I, </w:t>
      </w:r>
      <w:r w:rsidR="00CB49E4" w:rsidRPr="00EC2A24">
        <w:rPr>
          <w:rFonts w:cs="Arial"/>
          <w:sz w:val="24"/>
          <w:szCs w:val="24"/>
        </w:rPr>
        <w:t xml:space="preserve">podendo </w:t>
      </w:r>
      <w:r w:rsidR="00F03ED8" w:rsidRPr="00EC2A24">
        <w:rPr>
          <w:rFonts w:cs="Arial"/>
          <w:sz w:val="24"/>
          <w:szCs w:val="24"/>
        </w:rPr>
        <w:t>ser corrigidos</w:t>
      </w:r>
      <w:r w:rsidR="006817CB" w:rsidRPr="00EC2A24">
        <w:rPr>
          <w:rFonts w:cs="Arial"/>
          <w:sz w:val="24"/>
          <w:szCs w:val="24"/>
        </w:rPr>
        <w:t xml:space="preserve">, </w:t>
      </w:r>
      <w:r w:rsidR="00F03ED8" w:rsidRPr="00EC2A24">
        <w:rPr>
          <w:rFonts w:cs="Arial"/>
          <w:sz w:val="24"/>
          <w:szCs w:val="24"/>
        </w:rPr>
        <w:t>refeitos</w:t>
      </w:r>
      <w:r w:rsidR="006817CB" w:rsidRPr="00EC2A24">
        <w:rPr>
          <w:rFonts w:cs="Arial"/>
          <w:sz w:val="24"/>
          <w:szCs w:val="24"/>
        </w:rPr>
        <w:t xml:space="preserve"> ou </w:t>
      </w:r>
      <w:r w:rsidR="00F03ED8" w:rsidRPr="00EC2A24">
        <w:rPr>
          <w:rFonts w:cs="Arial"/>
          <w:sz w:val="24"/>
          <w:szCs w:val="24"/>
        </w:rPr>
        <w:t xml:space="preserve">substituídos no prazo fixado </w:t>
      </w:r>
      <w:r w:rsidR="006817CB" w:rsidRPr="00EC2A24">
        <w:rPr>
          <w:rFonts w:cs="Arial"/>
          <w:sz w:val="24"/>
          <w:szCs w:val="24"/>
        </w:rPr>
        <w:t>pela CONTRATANTE</w:t>
      </w:r>
      <w:r w:rsidR="00F03ED8" w:rsidRPr="00EC2A24">
        <w:rPr>
          <w:rFonts w:cs="Arial"/>
          <w:sz w:val="24"/>
          <w:szCs w:val="24"/>
        </w:rPr>
        <w:t xml:space="preserve">, às </w:t>
      </w:r>
      <w:r w:rsidR="006817CB" w:rsidRPr="00EC2A24">
        <w:rPr>
          <w:rFonts w:cs="Arial"/>
          <w:sz w:val="24"/>
          <w:szCs w:val="24"/>
        </w:rPr>
        <w:t>expensas</w:t>
      </w:r>
      <w:r w:rsidR="00F03ED8" w:rsidRPr="00EC2A24">
        <w:rPr>
          <w:rFonts w:cs="Arial"/>
          <w:sz w:val="24"/>
          <w:szCs w:val="24"/>
        </w:rPr>
        <w:t xml:space="preserve"> da CONTRATADA, </w:t>
      </w:r>
      <w:r w:rsidR="00CB49E4" w:rsidRPr="00EC2A24">
        <w:rPr>
          <w:rFonts w:cs="Arial"/>
          <w:sz w:val="24"/>
          <w:szCs w:val="24"/>
        </w:rPr>
        <w:t xml:space="preserve">ou dar causa à rescisão contratual, </w:t>
      </w:r>
      <w:r w:rsidR="00F03ED8" w:rsidRPr="00EC2A24">
        <w:rPr>
          <w:rFonts w:cs="Arial"/>
          <w:sz w:val="24"/>
          <w:szCs w:val="24"/>
        </w:rPr>
        <w:t xml:space="preserve">sem prejuízo da aplicação de </w:t>
      </w:r>
      <w:r w:rsidR="006817CB" w:rsidRPr="00EC2A24">
        <w:rPr>
          <w:rFonts w:cs="Arial"/>
          <w:sz w:val="24"/>
          <w:szCs w:val="24"/>
        </w:rPr>
        <w:t>sanções</w:t>
      </w:r>
      <w:r w:rsidR="00F03ED8" w:rsidRPr="00EC2A24">
        <w:rPr>
          <w:rFonts w:cs="Arial"/>
          <w:sz w:val="24"/>
          <w:szCs w:val="24"/>
        </w:rPr>
        <w:t>.</w:t>
      </w:r>
    </w:p>
    <w:p w14:paraId="663AEB64" w14:textId="3503FBB0" w:rsidR="00E52A74" w:rsidRDefault="00E52A74" w:rsidP="008519A9">
      <w:pPr>
        <w:tabs>
          <w:tab w:val="left" w:pos="567"/>
        </w:tabs>
        <w:spacing w:after="120" w:line="240" w:lineRule="auto"/>
        <w:ind w:right="6"/>
        <w:jc w:val="both"/>
        <w:rPr>
          <w:rFonts w:cs="Arial"/>
          <w:sz w:val="24"/>
          <w:szCs w:val="24"/>
        </w:rPr>
      </w:pPr>
      <w:r>
        <w:rPr>
          <w:rFonts w:cs="Arial"/>
          <w:b/>
          <w:bCs/>
          <w:sz w:val="24"/>
          <w:szCs w:val="24"/>
        </w:rPr>
        <w:t>10</w:t>
      </w:r>
      <w:r w:rsidRPr="00D948CB">
        <w:rPr>
          <w:rFonts w:cs="Arial"/>
          <w:b/>
          <w:bCs/>
          <w:sz w:val="24"/>
          <w:szCs w:val="24"/>
        </w:rPr>
        <w:t>.</w:t>
      </w:r>
      <w:r w:rsidR="008519A9">
        <w:rPr>
          <w:rFonts w:cs="Arial"/>
          <w:b/>
          <w:bCs/>
          <w:sz w:val="24"/>
          <w:szCs w:val="24"/>
        </w:rPr>
        <w:t>8</w:t>
      </w:r>
      <w:r w:rsidRPr="00D948CB">
        <w:rPr>
          <w:rFonts w:cs="Arial"/>
          <w:b/>
          <w:bCs/>
          <w:sz w:val="24"/>
          <w:szCs w:val="24"/>
        </w:rPr>
        <w:t>.</w:t>
      </w:r>
      <w:r w:rsidRPr="00D948CB">
        <w:rPr>
          <w:rFonts w:cs="Arial"/>
          <w:sz w:val="24"/>
          <w:szCs w:val="24"/>
        </w:rPr>
        <w:tab/>
      </w:r>
      <w:r w:rsidR="008519A9" w:rsidRPr="00394895">
        <w:rPr>
          <w:rFonts w:cs="Arial"/>
          <w:b/>
          <w:bCs/>
          <w:sz w:val="24"/>
          <w:szCs w:val="24"/>
        </w:rPr>
        <w:t>Suspensão dos prazos de recebimento.</w:t>
      </w:r>
      <w:r w:rsidR="008519A9" w:rsidRPr="00394895">
        <w:rPr>
          <w:rFonts w:cs="Arial"/>
          <w:sz w:val="24"/>
          <w:szCs w:val="24"/>
        </w:rPr>
        <w:t xml:space="preserve"> Nenhum prazo de recebimento correrá enquanto pendente a solução, pela CONTRATADA, de inconsistências verificadas na execução do objeto ou no instrumento de cobrança.</w:t>
      </w:r>
    </w:p>
    <w:p w14:paraId="54A0CE8C" w14:textId="0A44FD33" w:rsidR="004D36E7" w:rsidRDefault="00A640A0" w:rsidP="004D36E7">
      <w:pPr>
        <w:tabs>
          <w:tab w:val="left" w:pos="567"/>
        </w:tabs>
        <w:spacing w:after="120" w:line="240" w:lineRule="auto"/>
        <w:ind w:right="6"/>
        <w:jc w:val="both"/>
        <w:rPr>
          <w:rFonts w:cs="Arial"/>
          <w:sz w:val="24"/>
          <w:szCs w:val="24"/>
        </w:rPr>
      </w:pPr>
      <w:r w:rsidRPr="00EC2A24">
        <w:rPr>
          <w:rFonts w:cs="Arial"/>
          <w:b/>
          <w:sz w:val="24"/>
          <w:szCs w:val="24"/>
        </w:rPr>
        <w:t>10</w:t>
      </w:r>
      <w:r w:rsidR="004D36E7" w:rsidRPr="00EC2A24">
        <w:rPr>
          <w:rFonts w:cs="Arial"/>
          <w:b/>
          <w:sz w:val="24"/>
          <w:szCs w:val="24"/>
        </w:rPr>
        <w:t>.</w:t>
      </w:r>
      <w:r w:rsidR="008519A9">
        <w:rPr>
          <w:rFonts w:cs="Arial"/>
          <w:b/>
          <w:sz w:val="24"/>
          <w:szCs w:val="24"/>
        </w:rPr>
        <w:t>9</w:t>
      </w:r>
      <w:r w:rsidR="004D36E7" w:rsidRPr="00EC2A24">
        <w:rPr>
          <w:rFonts w:cs="Arial"/>
          <w:b/>
          <w:sz w:val="24"/>
          <w:szCs w:val="24"/>
        </w:rPr>
        <w:t>.</w:t>
      </w:r>
      <w:r w:rsidR="004D36E7" w:rsidRPr="00EC2A24">
        <w:rPr>
          <w:rFonts w:cs="Arial"/>
          <w:sz w:val="24"/>
          <w:szCs w:val="24"/>
        </w:rPr>
        <w:t xml:space="preserve"> </w:t>
      </w:r>
      <w:r w:rsidR="004D36E7" w:rsidRPr="00EC2A24">
        <w:rPr>
          <w:rFonts w:cs="Arial"/>
          <w:sz w:val="24"/>
          <w:szCs w:val="24"/>
        </w:rPr>
        <w:tab/>
      </w:r>
      <w:r w:rsidR="002E5104" w:rsidRPr="00EC2A24">
        <w:rPr>
          <w:rFonts w:eastAsia="Times New Roman" w:cstheme="minorHAnsi"/>
          <w:b/>
          <w:sz w:val="24"/>
          <w:szCs w:val="24"/>
          <w:lang w:eastAsia="pt-BR"/>
        </w:rPr>
        <w:t>Risco tecnológico</w:t>
      </w:r>
      <w:r w:rsidR="008519A9">
        <w:rPr>
          <w:rFonts w:eastAsia="Times New Roman" w:cstheme="minorHAnsi"/>
          <w:b/>
          <w:sz w:val="24"/>
          <w:szCs w:val="24"/>
          <w:lang w:eastAsia="pt-BR"/>
        </w:rPr>
        <w:t xml:space="preserve"> </w:t>
      </w:r>
      <w:r w:rsidR="008519A9" w:rsidRPr="00394895">
        <w:rPr>
          <w:rFonts w:cstheme="minorHAnsi"/>
          <w:b/>
          <w:sz w:val="24"/>
          <w:szCs w:val="24"/>
        </w:rPr>
        <w:t>e outros fatores fora do controle</w:t>
      </w:r>
      <w:r w:rsidR="002E5104" w:rsidRPr="00EC2A24">
        <w:rPr>
          <w:rFonts w:eastAsia="Times New Roman" w:cstheme="minorHAnsi"/>
          <w:b/>
          <w:sz w:val="24"/>
          <w:szCs w:val="24"/>
          <w:lang w:eastAsia="pt-BR"/>
        </w:rPr>
        <w:t xml:space="preserve">. </w:t>
      </w:r>
      <w:r w:rsidR="004D36E7" w:rsidRPr="00EC2A24">
        <w:rPr>
          <w:rFonts w:cs="Arial"/>
          <w:sz w:val="24"/>
          <w:szCs w:val="24"/>
        </w:rPr>
        <w:t>Esgotado o prazo de conclusão</w:t>
      </w:r>
      <w:r w:rsidR="008519A9">
        <w:rPr>
          <w:rFonts w:cs="Arial"/>
          <w:sz w:val="24"/>
          <w:szCs w:val="24"/>
        </w:rPr>
        <w:t xml:space="preserve"> da etapa</w:t>
      </w:r>
      <w:r w:rsidR="004D36E7" w:rsidRPr="00EC2A24">
        <w:rPr>
          <w:rFonts w:cs="Arial"/>
          <w:sz w:val="24"/>
          <w:szCs w:val="24"/>
        </w:rPr>
        <w:t xml:space="preserve"> ou de entrega, caso não seja possível </w:t>
      </w:r>
      <w:r w:rsidR="00B30E3F" w:rsidRPr="00EC2A24">
        <w:rPr>
          <w:rFonts w:cs="Arial"/>
          <w:sz w:val="24"/>
          <w:szCs w:val="24"/>
        </w:rPr>
        <w:t xml:space="preserve">executar </w:t>
      </w:r>
      <w:r w:rsidR="004D36E7" w:rsidRPr="00EC2A24">
        <w:rPr>
          <w:rFonts w:cs="Arial"/>
          <w:sz w:val="24"/>
          <w:szCs w:val="24"/>
        </w:rPr>
        <w:t xml:space="preserve">a etapa ou o objeto </w:t>
      </w:r>
      <w:r w:rsidR="004D36E7">
        <w:rPr>
          <w:rFonts w:cs="Arial"/>
          <w:sz w:val="24"/>
          <w:szCs w:val="24"/>
        </w:rPr>
        <w:t xml:space="preserve">contratual por motivo de </w:t>
      </w:r>
      <w:r w:rsidR="004D36E7" w:rsidRPr="00CB49E4">
        <w:rPr>
          <w:rFonts w:cs="Arial"/>
          <w:sz w:val="24"/>
          <w:szCs w:val="24"/>
        </w:rPr>
        <w:t>risco tecnológico</w:t>
      </w:r>
      <w:r w:rsidR="008519A9">
        <w:rPr>
          <w:rFonts w:cs="Arial"/>
          <w:sz w:val="24"/>
          <w:szCs w:val="24"/>
        </w:rPr>
        <w:t xml:space="preserve"> </w:t>
      </w:r>
      <w:r w:rsidR="008519A9" w:rsidRPr="00394895">
        <w:rPr>
          <w:rFonts w:cs="Arial"/>
          <w:sz w:val="24"/>
          <w:szCs w:val="24"/>
        </w:rPr>
        <w:t>ou outro fator alheio à sua vontade</w:t>
      </w:r>
      <w:r w:rsidR="004D36E7">
        <w:rPr>
          <w:rFonts w:cs="Arial"/>
          <w:sz w:val="24"/>
          <w:szCs w:val="24"/>
        </w:rPr>
        <w:t>, a CONTRATADA deverá comunicar o fato por escrito à CONTRATANTE, acompanhado de todas as justificativas e documentação comprobatória disponível. A CONTRATANTE também poderá agir de ofício.</w:t>
      </w:r>
      <w:r w:rsidR="00873287">
        <w:rPr>
          <w:rFonts w:cs="Arial"/>
          <w:sz w:val="24"/>
          <w:szCs w:val="24"/>
        </w:rPr>
        <w:t xml:space="preserve"> </w:t>
      </w:r>
    </w:p>
    <w:p w14:paraId="3820C047" w14:textId="44F2CC49" w:rsidR="00873287" w:rsidRDefault="00A640A0" w:rsidP="004D36E7">
      <w:pPr>
        <w:tabs>
          <w:tab w:val="left" w:pos="567"/>
        </w:tabs>
        <w:spacing w:after="120" w:line="240" w:lineRule="auto"/>
        <w:ind w:right="6"/>
        <w:jc w:val="both"/>
        <w:rPr>
          <w:rFonts w:cs="Arial"/>
          <w:sz w:val="24"/>
          <w:szCs w:val="24"/>
        </w:rPr>
      </w:pPr>
      <w:r w:rsidRPr="00EC2A24">
        <w:rPr>
          <w:rFonts w:cs="Arial"/>
          <w:b/>
          <w:sz w:val="24"/>
          <w:szCs w:val="24"/>
        </w:rPr>
        <w:t>10</w:t>
      </w:r>
      <w:r w:rsidR="004D36E7" w:rsidRPr="00EC2A24">
        <w:rPr>
          <w:rFonts w:cs="Arial"/>
          <w:b/>
          <w:sz w:val="24"/>
          <w:szCs w:val="24"/>
        </w:rPr>
        <w:t>.</w:t>
      </w:r>
      <w:r w:rsidR="008519A9">
        <w:rPr>
          <w:rFonts w:cs="Arial"/>
          <w:b/>
          <w:sz w:val="24"/>
          <w:szCs w:val="24"/>
        </w:rPr>
        <w:t>9</w:t>
      </w:r>
      <w:r w:rsidR="004D36E7" w:rsidRPr="00EC2A24">
        <w:rPr>
          <w:rFonts w:cs="Arial"/>
          <w:b/>
          <w:sz w:val="24"/>
          <w:szCs w:val="24"/>
        </w:rPr>
        <w:t>.1.</w:t>
      </w:r>
      <w:r w:rsidR="004D36E7" w:rsidRPr="00EC2A24">
        <w:rPr>
          <w:rFonts w:cs="Arial"/>
          <w:sz w:val="24"/>
          <w:szCs w:val="24"/>
        </w:rPr>
        <w:t xml:space="preserve"> </w:t>
      </w:r>
      <w:r w:rsidR="00873287" w:rsidRPr="00EC2A24">
        <w:rPr>
          <w:rFonts w:cs="Arial"/>
          <w:sz w:val="24"/>
          <w:szCs w:val="24"/>
        </w:rPr>
        <w:t xml:space="preserve">No </w:t>
      </w:r>
      <w:r w:rsidR="00873287">
        <w:rPr>
          <w:rFonts w:cs="Arial"/>
          <w:color w:val="000000"/>
          <w:sz w:val="24"/>
          <w:szCs w:val="24"/>
        </w:rPr>
        <w:t xml:space="preserve">prazo de até </w:t>
      </w:r>
      <w:r w:rsidR="00774DCC" w:rsidRPr="00774DCC">
        <w:rPr>
          <w:rFonts w:cs="Arial"/>
          <w:iCs/>
          <w:color w:val="0070C0"/>
          <w:sz w:val="24"/>
          <w:szCs w:val="24"/>
        </w:rPr>
        <w:t>.......... dias úteis</w:t>
      </w:r>
      <w:r w:rsidR="00873287" w:rsidRPr="008D78B9">
        <w:rPr>
          <w:rFonts w:cs="Arial"/>
          <w:sz w:val="24"/>
          <w:szCs w:val="24"/>
        </w:rPr>
        <w:t xml:space="preserve"> da comunicação escrita,</w:t>
      </w:r>
      <w:r w:rsidR="00EC2A24">
        <w:rPr>
          <w:rFonts w:cs="Arial"/>
          <w:sz w:val="24"/>
          <w:szCs w:val="24"/>
        </w:rPr>
        <w:t xml:space="preserve"> os fiscais</w:t>
      </w:r>
      <w:r w:rsidR="00873287" w:rsidRPr="00EC2A24">
        <w:rPr>
          <w:rFonts w:cs="Arial"/>
          <w:color w:val="FF0000"/>
          <w:sz w:val="24"/>
          <w:szCs w:val="24"/>
        </w:rPr>
        <w:t xml:space="preserve"> </w:t>
      </w:r>
      <w:r w:rsidR="00873287" w:rsidRPr="00EC2A24">
        <w:rPr>
          <w:rFonts w:cs="Arial"/>
          <w:color w:val="000000"/>
          <w:sz w:val="24"/>
          <w:szCs w:val="24"/>
        </w:rPr>
        <w:t>de</w:t>
      </w:r>
      <w:r w:rsidR="00873287" w:rsidRPr="0040051F">
        <w:rPr>
          <w:rFonts w:cs="Arial"/>
          <w:color w:val="000000"/>
          <w:sz w:val="24"/>
          <w:szCs w:val="24"/>
        </w:rPr>
        <w:t>ver</w:t>
      </w:r>
      <w:r w:rsidR="00CC2C27">
        <w:rPr>
          <w:rFonts w:cs="Arial"/>
          <w:color w:val="000000"/>
          <w:sz w:val="24"/>
          <w:szCs w:val="24"/>
        </w:rPr>
        <w:t>ão efetuar</w:t>
      </w:r>
      <w:r w:rsidR="00873287">
        <w:rPr>
          <w:rFonts w:cs="Arial"/>
          <w:color w:val="000000"/>
          <w:sz w:val="24"/>
          <w:szCs w:val="24"/>
        </w:rPr>
        <w:t xml:space="preserve">, mediante termo </w:t>
      </w:r>
      <w:r w:rsidR="00CC2C27">
        <w:rPr>
          <w:rFonts w:cs="Arial"/>
          <w:color w:val="000000"/>
          <w:sz w:val="24"/>
          <w:szCs w:val="24"/>
        </w:rPr>
        <w:t>detalhado</w:t>
      </w:r>
      <w:r w:rsidR="00873287">
        <w:rPr>
          <w:rFonts w:cs="Arial"/>
          <w:color w:val="000000"/>
          <w:sz w:val="24"/>
          <w:szCs w:val="24"/>
        </w:rPr>
        <w:t xml:space="preserve">, o recebimento provisório das justificativas e documentação comprobatória entregues pela CONTRATADA e, em seguida, encaminhá-las ao </w:t>
      </w:r>
      <w:r w:rsidR="00774DCC">
        <w:rPr>
          <w:rFonts w:cs="Arial"/>
          <w:color w:val="000000"/>
          <w:sz w:val="24"/>
          <w:szCs w:val="24"/>
        </w:rPr>
        <w:t>G</w:t>
      </w:r>
      <w:r w:rsidR="00873287">
        <w:rPr>
          <w:rFonts w:cs="Arial"/>
          <w:color w:val="000000"/>
          <w:sz w:val="24"/>
          <w:szCs w:val="24"/>
        </w:rPr>
        <w:t xml:space="preserve">estor do </w:t>
      </w:r>
      <w:r w:rsidR="00774DCC">
        <w:rPr>
          <w:rFonts w:cs="Arial"/>
          <w:color w:val="000000"/>
          <w:sz w:val="24"/>
          <w:szCs w:val="24"/>
        </w:rPr>
        <w:t>C</w:t>
      </w:r>
      <w:r w:rsidR="00873287">
        <w:rPr>
          <w:rFonts w:cs="Arial"/>
          <w:color w:val="000000"/>
          <w:sz w:val="24"/>
          <w:szCs w:val="24"/>
        </w:rPr>
        <w:t>ontrato.</w:t>
      </w:r>
    </w:p>
    <w:p w14:paraId="5B7D4174" w14:textId="617B20D0" w:rsidR="00FD17D4" w:rsidRPr="00EC2A24" w:rsidRDefault="00A640A0" w:rsidP="00CF625A">
      <w:pPr>
        <w:tabs>
          <w:tab w:val="left" w:pos="851"/>
        </w:tabs>
        <w:spacing w:after="120" w:line="240" w:lineRule="auto"/>
        <w:ind w:right="6"/>
        <w:jc w:val="both"/>
        <w:rPr>
          <w:rFonts w:cs="Arial"/>
          <w:sz w:val="24"/>
          <w:szCs w:val="24"/>
        </w:rPr>
      </w:pPr>
      <w:r w:rsidRPr="00EC2A24">
        <w:rPr>
          <w:rFonts w:cs="Arial"/>
          <w:b/>
          <w:sz w:val="24"/>
          <w:szCs w:val="24"/>
        </w:rPr>
        <w:t>10</w:t>
      </w:r>
      <w:r w:rsidR="00873287" w:rsidRPr="00EC2A24">
        <w:rPr>
          <w:rFonts w:cs="Arial"/>
          <w:b/>
          <w:sz w:val="24"/>
          <w:szCs w:val="24"/>
        </w:rPr>
        <w:t>.</w:t>
      </w:r>
      <w:r w:rsidR="008519A9">
        <w:rPr>
          <w:rFonts w:cs="Arial"/>
          <w:b/>
          <w:sz w:val="24"/>
          <w:szCs w:val="24"/>
        </w:rPr>
        <w:t>9</w:t>
      </w:r>
      <w:r w:rsidR="00873287" w:rsidRPr="00EC2A24">
        <w:rPr>
          <w:rFonts w:cs="Arial"/>
          <w:b/>
          <w:sz w:val="24"/>
          <w:szCs w:val="24"/>
        </w:rPr>
        <w:t>.2.</w:t>
      </w:r>
      <w:r w:rsidR="00873287" w:rsidRPr="00EC2A24">
        <w:rPr>
          <w:rFonts w:cs="Arial"/>
          <w:sz w:val="24"/>
          <w:szCs w:val="24"/>
        </w:rPr>
        <w:t xml:space="preserve"> </w:t>
      </w:r>
      <w:r w:rsidR="0005247D" w:rsidRPr="00EC2A24">
        <w:rPr>
          <w:rFonts w:cs="Arial"/>
          <w:sz w:val="24"/>
          <w:szCs w:val="24"/>
        </w:rPr>
        <w:t xml:space="preserve">As justificativas e documentação comprobatória deverão ser avaliadas pelo </w:t>
      </w:r>
      <w:r w:rsidR="00774DCC" w:rsidRPr="00EC2A24">
        <w:rPr>
          <w:rFonts w:cs="Arial"/>
          <w:sz w:val="24"/>
          <w:szCs w:val="24"/>
        </w:rPr>
        <w:t>G</w:t>
      </w:r>
      <w:r w:rsidR="0005247D" w:rsidRPr="00EC2A24">
        <w:rPr>
          <w:rFonts w:cs="Arial"/>
          <w:sz w:val="24"/>
          <w:szCs w:val="24"/>
        </w:rPr>
        <w:t xml:space="preserve">estor do </w:t>
      </w:r>
      <w:r w:rsidR="00774DCC" w:rsidRPr="00EC2A24">
        <w:rPr>
          <w:rFonts w:cs="Arial"/>
          <w:sz w:val="24"/>
          <w:szCs w:val="24"/>
        </w:rPr>
        <w:t>C</w:t>
      </w:r>
      <w:r w:rsidR="0005247D" w:rsidRPr="00EC2A24">
        <w:rPr>
          <w:rFonts w:cs="Arial"/>
          <w:sz w:val="24"/>
          <w:szCs w:val="24"/>
        </w:rPr>
        <w:t>ontrato, que</w:t>
      </w:r>
      <w:r w:rsidR="008519A9">
        <w:rPr>
          <w:rFonts w:cs="Arial"/>
          <w:sz w:val="24"/>
          <w:szCs w:val="24"/>
        </w:rPr>
        <w:t xml:space="preserve">, com apoio do </w:t>
      </w:r>
      <w:r w:rsidR="00FD17D4" w:rsidRPr="00EC2A24">
        <w:rPr>
          <w:rFonts w:cs="Arial"/>
          <w:sz w:val="24"/>
          <w:szCs w:val="24"/>
        </w:rPr>
        <w:t>comitê técnico de especialistas (se houver)</w:t>
      </w:r>
      <w:r w:rsidR="008519A9">
        <w:rPr>
          <w:rFonts w:cs="Arial"/>
          <w:sz w:val="24"/>
          <w:szCs w:val="24"/>
        </w:rPr>
        <w:t xml:space="preserve">, </w:t>
      </w:r>
      <w:r w:rsidR="008519A9">
        <w:rPr>
          <w:rFonts w:cs="Arial"/>
          <w:sz w:val="24"/>
          <w:szCs w:val="24"/>
        </w:rPr>
        <w:lastRenderedPageBreak/>
        <w:t xml:space="preserve">poderá </w:t>
      </w:r>
      <w:r w:rsidR="0094409C" w:rsidRPr="00EC2A24">
        <w:rPr>
          <w:rFonts w:cs="Arial"/>
          <w:sz w:val="24"/>
          <w:szCs w:val="24"/>
        </w:rPr>
        <w:t xml:space="preserve">tomar as </w:t>
      </w:r>
      <w:r w:rsidR="00FD17D4" w:rsidRPr="00EC2A24">
        <w:rPr>
          <w:rFonts w:cs="Arial"/>
          <w:sz w:val="24"/>
          <w:szCs w:val="24"/>
        </w:rPr>
        <w:t xml:space="preserve">medidas necessárias para a </w:t>
      </w:r>
      <w:r w:rsidR="008519A9">
        <w:rPr>
          <w:rFonts w:cs="Arial"/>
          <w:sz w:val="24"/>
          <w:szCs w:val="24"/>
        </w:rPr>
        <w:t>verificação,</w:t>
      </w:r>
      <w:r w:rsidR="0094409C" w:rsidRPr="00EC2A24">
        <w:rPr>
          <w:rFonts w:cs="Arial"/>
          <w:sz w:val="24"/>
          <w:szCs w:val="24"/>
        </w:rPr>
        <w:t xml:space="preserve"> por meio de avaliação técnica e financeira</w:t>
      </w:r>
      <w:r w:rsidR="00FD17D4" w:rsidRPr="00EC2A24">
        <w:rPr>
          <w:rFonts w:cs="Arial"/>
          <w:sz w:val="24"/>
          <w:szCs w:val="24"/>
        </w:rPr>
        <w:t>:</w:t>
      </w:r>
    </w:p>
    <w:p w14:paraId="6F44DAED" w14:textId="758C3CB2" w:rsidR="00FD17D4" w:rsidRPr="00EC2A24" w:rsidRDefault="00FD17D4" w:rsidP="008519A9">
      <w:pPr>
        <w:tabs>
          <w:tab w:val="left" w:pos="426"/>
        </w:tabs>
        <w:spacing w:after="120" w:line="240" w:lineRule="auto"/>
        <w:ind w:right="6"/>
        <w:jc w:val="both"/>
        <w:rPr>
          <w:rFonts w:cs="Arial"/>
          <w:sz w:val="24"/>
          <w:szCs w:val="24"/>
        </w:rPr>
      </w:pPr>
      <w:r w:rsidRPr="00EC2A24">
        <w:rPr>
          <w:rFonts w:cs="Arial"/>
          <w:sz w:val="24"/>
          <w:szCs w:val="24"/>
        </w:rPr>
        <w:t xml:space="preserve">I – </w:t>
      </w:r>
      <w:r w:rsidR="008519A9">
        <w:rPr>
          <w:rFonts w:cs="Arial"/>
          <w:sz w:val="24"/>
          <w:szCs w:val="24"/>
        </w:rPr>
        <w:tab/>
      </w:r>
      <w:r w:rsidRPr="00EC2A24">
        <w:rPr>
          <w:rFonts w:cs="Arial"/>
          <w:sz w:val="24"/>
          <w:szCs w:val="24"/>
        </w:rPr>
        <w:t>da inexecução</w:t>
      </w:r>
      <w:r w:rsidR="008519A9">
        <w:rPr>
          <w:rFonts w:cs="Arial"/>
          <w:sz w:val="24"/>
          <w:szCs w:val="24"/>
        </w:rPr>
        <w:t xml:space="preserve"> </w:t>
      </w:r>
      <w:r w:rsidRPr="00EC2A24">
        <w:rPr>
          <w:rFonts w:cs="Arial"/>
          <w:sz w:val="24"/>
          <w:szCs w:val="24"/>
        </w:rPr>
        <w:t xml:space="preserve">contratual; </w:t>
      </w:r>
    </w:p>
    <w:p w14:paraId="3F8FA37E" w14:textId="20017C9D" w:rsidR="00FD17D4" w:rsidRPr="00EC2A24" w:rsidRDefault="00FD17D4" w:rsidP="008519A9">
      <w:pPr>
        <w:tabs>
          <w:tab w:val="left" w:pos="426"/>
        </w:tabs>
        <w:spacing w:after="120" w:line="240" w:lineRule="auto"/>
        <w:ind w:right="6"/>
        <w:jc w:val="both"/>
        <w:rPr>
          <w:rFonts w:cs="Arial"/>
          <w:sz w:val="24"/>
          <w:szCs w:val="24"/>
        </w:rPr>
      </w:pPr>
      <w:r w:rsidRPr="00EC2A24">
        <w:rPr>
          <w:rFonts w:cs="Arial"/>
          <w:sz w:val="24"/>
          <w:szCs w:val="24"/>
        </w:rPr>
        <w:t xml:space="preserve">II – </w:t>
      </w:r>
      <w:r w:rsidR="008519A9">
        <w:rPr>
          <w:rFonts w:cs="Arial"/>
          <w:sz w:val="24"/>
          <w:szCs w:val="24"/>
        </w:rPr>
        <w:tab/>
      </w:r>
      <w:r w:rsidR="008519A9">
        <w:rPr>
          <w:rFonts w:cs="Arial"/>
          <w:color w:val="000000"/>
          <w:sz w:val="24"/>
          <w:szCs w:val="24"/>
        </w:rPr>
        <w:t xml:space="preserve">do risco tecnológico ou outro fator alheio à vontade da CONTRATADA, levando em conta </w:t>
      </w:r>
      <w:r w:rsidR="008519A9">
        <w:rPr>
          <w:rFonts w:cstheme="minorHAnsi"/>
          <w:sz w:val="24"/>
          <w:szCs w:val="24"/>
        </w:rPr>
        <w:t>a incerteza do processo de inovação e a Matriz de Riscos</w:t>
      </w:r>
      <w:r w:rsidR="008519A9">
        <w:rPr>
          <w:rFonts w:cs="Arial"/>
          <w:color w:val="000000"/>
          <w:sz w:val="24"/>
          <w:szCs w:val="24"/>
        </w:rPr>
        <w:t>; e</w:t>
      </w:r>
    </w:p>
    <w:p w14:paraId="047FFA1C" w14:textId="741667ED" w:rsidR="0005247D" w:rsidRPr="00EC2A24" w:rsidRDefault="00FD17D4" w:rsidP="008519A9">
      <w:pPr>
        <w:tabs>
          <w:tab w:val="left" w:pos="426"/>
        </w:tabs>
        <w:spacing w:after="120" w:line="240" w:lineRule="auto"/>
        <w:ind w:right="6"/>
        <w:jc w:val="both"/>
        <w:rPr>
          <w:rFonts w:cs="Arial"/>
          <w:sz w:val="24"/>
          <w:szCs w:val="24"/>
        </w:rPr>
      </w:pPr>
      <w:r w:rsidRPr="00EC2A24">
        <w:rPr>
          <w:rFonts w:cs="Arial"/>
          <w:sz w:val="24"/>
          <w:szCs w:val="24"/>
        </w:rPr>
        <w:t xml:space="preserve">III – </w:t>
      </w:r>
      <w:r w:rsidR="008519A9">
        <w:rPr>
          <w:rFonts w:cs="Arial"/>
          <w:sz w:val="24"/>
          <w:szCs w:val="24"/>
        </w:rPr>
        <w:tab/>
      </w:r>
      <w:r w:rsidRPr="00EC2A24">
        <w:rPr>
          <w:rFonts w:cs="Arial"/>
          <w:sz w:val="24"/>
          <w:szCs w:val="24"/>
        </w:rPr>
        <w:t xml:space="preserve">do nexo de causalidade </w:t>
      </w:r>
      <w:r w:rsidR="008519A9">
        <w:rPr>
          <w:rFonts w:cs="Arial"/>
          <w:color w:val="000000"/>
          <w:sz w:val="24"/>
          <w:szCs w:val="24"/>
        </w:rPr>
        <w:t>entre a inexecução contratual e o risco tecnológico ou outro fator alheio à vontade da CONTRATADA.</w:t>
      </w:r>
      <w:r w:rsidRPr="00EC2A24">
        <w:rPr>
          <w:rFonts w:cs="Arial"/>
          <w:sz w:val="24"/>
          <w:szCs w:val="24"/>
        </w:rPr>
        <w:t xml:space="preserve"> </w:t>
      </w:r>
    </w:p>
    <w:p w14:paraId="3CAAB5C6" w14:textId="42F9CB38" w:rsidR="004D36E7" w:rsidRDefault="00A640A0" w:rsidP="004D36E7">
      <w:pPr>
        <w:tabs>
          <w:tab w:val="left" w:pos="567"/>
        </w:tabs>
        <w:spacing w:after="120" w:line="240" w:lineRule="auto"/>
        <w:ind w:right="6"/>
        <w:jc w:val="both"/>
        <w:rPr>
          <w:rFonts w:cs="Arial"/>
          <w:sz w:val="24"/>
          <w:szCs w:val="24"/>
        </w:rPr>
      </w:pPr>
      <w:r w:rsidRPr="00EC2A24">
        <w:rPr>
          <w:rFonts w:cs="Arial"/>
          <w:b/>
          <w:sz w:val="24"/>
          <w:szCs w:val="24"/>
        </w:rPr>
        <w:t>10</w:t>
      </w:r>
      <w:r w:rsidR="00FD17D4" w:rsidRPr="00EC2A24">
        <w:rPr>
          <w:rFonts w:cs="Arial"/>
          <w:b/>
          <w:sz w:val="24"/>
          <w:szCs w:val="24"/>
        </w:rPr>
        <w:t>.</w:t>
      </w:r>
      <w:r w:rsidR="008519A9">
        <w:rPr>
          <w:rFonts w:cs="Arial"/>
          <w:b/>
          <w:sz w:val="24"/>
          <w:szCs w:val="24"/>
        </w:rPr>
        <w:t>9</w:t>
      </w:r>
      <w:r w:rsidR="00FD17D4" w:rsidRPr="00EC2A24">
        <w:rPr>
          <w:rFonts w:cs="Arial"/>
          <w:b/>
          <w:sz w:val="24"/>
          <w:szCs w:val="24"/>
        </w:rPr>
        <w:t>.</w:t>
      </w:r>
      <w:r w:rsidR="0094409C" w:rsidRPr="00EC2A24">
        <w:rPr>
          <w:rFonts w:cs="Arial"/>
          <w:b/>
          <w:sz w:val="24"/>
          <w:szCs w:val="24"/>
        </w:rPr>
        <w:t>3</w:t>
      </w:r>
      <w:r w:rsidR="00FD17D4" w:rsidRPr="00EC2A24">
        <w:rPr>
          <w:rFonts w:cs="Arial"/>
          <w:b/>
          <w:sz w:val="24"/>
          <w:szCs w:val="24"/>
        </w:rPr>
        <w:t>.</w:t>
      </w:r>
      <w:r w:rsidR="00FD17D4" w:rsidRPr="00EC2A24">
        <w:rPr>
          <w:rFonts w:cs="Arial"/>
          <w:sz w:val="24"/>
          <w:szCs w:val="24"/>
        </w:rPr>
        <w:t xml:space="preserve"> </w:t>
      </w:r>
      <w:r w:rsidR="00207EEE" w:rsidRPr="00EC2A24">
        <w:rPr>
          <w:rFonts w:cs="Arial"/>
          <w:sz w:val="24"/>
          <w:szCs w:val="24"/>
        </w:rPr>
        <w:t xml:space="preserve">O </w:t>
      </w:r>
      <w:r w:rsidR="00774DCC" w:rsidRPr="00EC2A24">
        <w:rPr>
          <w:rFonts w:cs="Arial"/>
          <w:sz w:val="24"/>
          <w:szCs w:val="24"/>
        </w:rPr>
        <w:t>G</w:t>
      </w:r>
      <w:r w:rsidR="00207EEE" w:rsidRPr="00EC2A24">
        <w:rPr>
          <w:rFonts w:cs="Arial"/>
          <w:sz w:val="24"/>
          <w:szCs w:val="24"/>
        </w:rPr>
        <w:t xml:space="preserve">estor do </w:t>
      </w:r>
      <w:r w:rsidR="00774DCC" w:rsidRPr="00EC2A24">
        <w:rPr>
          <w:rFonts w:cs="Arial"/>
          <w:sz w:val="24"/>
          <w:szCs w:val="24"/>
        </w:rPr>
        <w:t>C</w:t>
      </w:r>
      <w:r w:rsidR="00207EEE" w:rsidRPr="00EC2A24">
        <w:rPr>
          <w:rFonts w:cs="Arial"/>
          <w:sz w:val="24"/>
          <w:szCs w:val="24"/>
        </w:rPr>
        <w:t>o</w:t>
      </w:r>
      <w:r w:rsidR="00207EEE">
        <w:rPr>
          <w:rFonts w:cs="Arial"/>
          <w:color w:val="000000"/>
          <w:sz w:val="24"/>
          <w:szCs w:val="24"/>
        </w:rPr>
        <w:t>ntrato terá o</w:t>
      </w:r>
      <w:r w:rsidR="00207EEE" w:rsidRPr="0040051F">
        <w:rPr>
          <w:rFonts w:cs="Arial"/>
          <w:color w:val="000000"/>
          <w:sz w:val="24"/>
          <w:szCs w:val="24"/>
        </w:rPr>
        <w:t xml:space="preserve"> </w:t>
      </w:r>
      <w:r w:rsidR="00207EEE" w:rsidRPr="0040051F">
        <w:rPr>
          <w:rFonts w:cs="Arial"/>
          <w:iCs/>
          <w:sz w:val="24"/>
          <w:szCs w:val="24"/>
        </w:rPr>
        <w:t>prazo</w:t>
      </w:r>
      <w:r w:rsidR="00207EEE" w:rsidRPr="0040051F">
        <w:rPr>
          <w:rFonts w:cs="Arial"/>
          <w:color w:val="000000"/>
          <w:sz w:val="24"/>
          <w:szCs w:val="24"/>
        </w:rPr>
        <w:t xml:space="preserve"> de até </w:t>
      </w:r>
      <w:r w:rsidR="00774DCC" w:rsidRPr="00774DCC">
        <w:rPr>
          <w:rFonts w:cs="Arial"/>
          <w:iCs/>
          <w:color w:val="0070C0"/>
          <w:sz w:val="24"/>
          <w:szCs w:val="24"/>
        </w:rPr>
        <w:t>.......... dias úteis</w:t>
      </w:r>
      <w:r w:rsidR="00207EEE">
        <w:rPr>
          <w:rFonts w:cs="Arial"/>
          <w:sz w:val="24"/>
          <w:szCs w:val="24"/>
        </w:rPr>
        <w:t>, c</w:t>
      </w:r>
      <w:r w:rsidR="00207EEE" w:rsidRPr="008D78B9">
        <w:rPr>
          <w:rFonts w:cs="Arial"/>
          <w:sz w:val="24"/>
          <w:szCs w:val="24"/>
        </w:rPr>
        <w:t xml:space="preserve">ontado </w:t>
      </w:r>
      <w:r w:rsidR="00207EEE" w:rsidRPr="0040051F">
        <w:rPr>
          <w:rFonts w:cs="Arial"/>
          <w:color w:val="000000"/>
          <w:sz w:val="24"/>
          <w:szCs w:val="24"/>
        </w:rPr>
        <w:t>a partir do recebimento provisório</w:t>
      </w:r>
      <w:r w:rsidR="00207EEE">
        <w:rPr>
          <w:rFonts w:cs="Arial"/>
          <w:color w:val="000000"/>
          <w:sz w:val="24"/>
          <w:szCs w:val="24"/>
        </w:rPr>
        <w:t xml:space="preserve">, </w:t>
      </w:r>
      <w:r w:rsidR="0094409C">
        <w:rPr>
          <w:rFonts w:cs="Arial"/>
          <w:color w:val="000000"/>
          <w:sz w:val="24"/>
          <w:szCs w:val="24"/>
        </w:rPr>
        <w:t>para concluir a análise, podendo esse prazo ser prorrogado em casos excepcionais, devidamente justificados.</w:t>
      </w:r>
      <w:r w:rsidR="004D36E7">
        <w:rPr>
          <w:rFonts w:cs="Arial"/>
          <w:sz w:val="24"/>
          <w:szCs w:val="24"/>
        </w:rPr>
        <w:t xml:space="preserve"> </w:t>
      </w:r>
    </w:p>
    <w:p w14:paraId="7C0C5035" w14:textId="730ED83F" w:rsidR="00B30E3F" w:rsidRPr="00EC2A24" w:rsidRDefault="00A640A0" w:rsidP="004D36E7">
      <w:pPr>
        <w:tabs>
          <w:tab w:val="left" w:pos="567"/>
        </w:tabs>
        <w:spacing w:after="120" w:line="240" w:lineRule="auto"/>
        <w:ind w:right="6"/>
        <w:jc w:val="both"/>
        <w:rPr>
          <w:rFonts w:cs="Arial"/>
          <w:sz w:val="24"/>
          <w:szCs w:val="24"/>
        </w:rPr>
      </w:pPr>
      <w:r w:rsidRPr="00EC2A24">
        <w:rPr>
          <w:rFonts w:cs="Arial"/>
          <w:b/>
          <w:sz w:val="24"/>
          <w:szCs w:val="24"/>
        </w:rPr>
        <w:t>10</w:t>
      </w:r>
      <w:r w:rsidR="0094409C" w:rsidRPr="00EC2A24">
        <w:rPr>
          <w:rFonts w:cs="Arial"/>
          <w:b/>
          <w:sz w:val="24"/>
          <w:szCs w:val="24"/>
        </w:rPr>
        <w:t>.</w:t>
      </w:r>
      <w:r w:rsidR="008519A9">
        <w:rPr>
          <w:rFonts w:cs="Arial"/>
          <w:b/>
          <w:sz w:val="24"/>
          <w:szCs w:val="24"/>
        </w:rPr>
        <w:t>9</w:t>
      </w:r>
      <w:r w:rsidR="0094409C" w:rsidRPr="00EC2A24">
        <w:rPr>
          <w:rFonts w:cs="Arial"/>
          <w:b/>
          <w:sz w:val="24"/>
          <w:szCs w:val="24"/>
        </w:rPr>
        <w:t>.4.</w:t>
      </w:r>
      <w:r w:rsidR="0094409C" w:rsidRPr="008519A9">
        <w:rPr>
          <w:rFonts w:cs="Arial"/>
          <w:bCs/>
          <w:sz w:val="24"/>
          <w:szCs w:val="24"/>
        </w:rPr>
        <w:t xml:space="preserve"> </w:t>
      </w:r>
      <w:r w:rsidR="008519A9">
        <w:rPr>
          <w:rFonts w:cs="Arial"/>
          <w:sz w:val="24"/>
          <w:szCs w:val="24"/>
        </w:rPr>
        <w:t xml:space="preserve">Se demonstrado o nexo de causalidade e que a CONTRATADA não assumiu o risco na Matriz de Riscos, o Gestor do Contrato deverá, mediante </w:t>
      </w:r>
      <w:r w:rsidR="008519A9">
        <w:rPr>
          <w:rFonts w:cs="Arial"/>
          <w:color w:val="000000"/>
          <w:sz w:val="24"/>
          <w:szCs w:val="24"/>
        </w:rPr>
        <w:t>t</w:t>
      </w:r>
      <w:r w:rsidR="008519A9" w:rsidRPr="0040051F">
        <w:rPr>
          <w:rFonts w:cs="Arial"/>
          <w:color w:val="000000"/>
          <w:sz w:val="24"/>
          <w:szCs w:val="24"/>
        </w:rPr>
        <w:t xml:space="preserve">ermo </w:t>
      </w:r>
      <w:r w:rsidR="008519A9">
        <w:rPr>
          <w:rFonts w:cs="Arial"/>
          <w:color w:val="000000"/>
          <w:sz w:val="24"/>
          <w:szCs w:val="24"/>
        </w:rPr>
        <w:t xml:space="preserve">detalhado, </w:t>
      </w:r>
      <w:r w:rsidR="008519A9" w:rsidRPr="0040051F">
        <w:rPr>
          <w:rFonts w:cs="Arial"/>
          <w:color w:val="000000"/>
          <w:sz w:val="24"/>
          <w:szCs w:val="24"/>
        </w:rPr>
        <w:t>receb</w:t>
      </w:r>
      <w:r w:rsidR="008519A9">
        <w:rPr>
          <w:rFonts w:cs="Arial"/>
          <w:color w:val="000000"/>
          <w:sz w:val="24"/>
          <w:szCs w:val="24"/>
        </w:rPr>
        <w:t xml:space="preserve">er </w:t>
      </w:r>
      <w:r w:rsidR="008519A9" w:rsidRPr="0040051F">
        <w:rPr>
          <w:rFonts w:cs="Arial"/>
          <w:color w:val="000000"/>
          <w:sz w:val="24"/>
          <w:szCs w:val="24"/>
        </w:rPr>
        <w:t>definitiv</w:t>
      </w:r>
      <w:r w:rsidR="008519A9">
        <w:rPr>
          <w:rFonts w:cs="Arial"/>
          <w:color w:val="000000"/>
          <w:sz w:val="24"/>
          <w:szCs w:val="24"/>
        </w:rPr>
        <w:t xml:space="preserve">amente </w:t>
      </w:r>
      <w:r w:rsidR="008519A9" w:rsidRPr="0040051F">
        <w:rPr>
          <w:rFonts w:cs="Arial"/>
          <w:color w:val="000000"/>
          <w:sz w:val="24"/>
          <w:szCs w:val="24"/>
        </w:rPr>
        <w:t xml:space="preserve">os serviços </w:t>
      </w:r>
      <w:r w:rsidR="008519A9">
        <w:rPr>
          <w:rFonts w:cs="Arial"/>
          <w:color w:val="000000"/>
          <w:sz w:val="24"/>
          <w:szCs w:val="24"/>
        </w:rPr>
        <w:t xml:space="preserve">e </w:t>
      </w:r>
      <w:r w:rsidR="008519A9" w:rsidRPr="0040051F">
        <w:rPr>
          <w:rFonts w:cs="Arial"/>
          <w:color w:val="000000"/>
          <w:sz w:val="24"/>
          <w:szCs w:val="24"/>
        </w:rPr>
        <w:t>comunicar</w:t>
      </w:r>
      <w:r w:rsidR="008519A9">
        <w:rPr>
          <w:rFonts w:cs="Arial"/>
          <w:color w:val="000000"/>
          <w:sz w:val="24"/>
          <w:szCs w:val="24"/>
        </w:rPr>
        <w:t xml:space="preserve"> à</w:t>
      </w:r>
      <w:r w:rsidR="008519A9" w:rsidRPr="0040051F">
        <w:rPr>
          <w:rFonts w:cs="Arial"/>
          <w:color w:val="000000"/>
          <w:sz w:val="24"/>
          <w:szCs w:val="24"/>
        </w:rPr>
        <w:t xml:space="preserve"> CONTRATADA para que emita a </w:t>
      </w:r>
      <w:r w:rsidR="008519A9">
        <w:rPr>
          <w:rFonts w:cs="Arial"/>
          <w:color w:val="000000"/>
          <w:sz w:val="24"/>
          <w:szCs w:val="24"/>
        </w:rPr>
        <w:t>n</w:t>
      </w:r>
      <w:r w:rsidR="008519A9" w:rsidRPr="0040051F">
        <w:rPr>
          <w:rFonts w:cs="Arial"/>
          <w:color w:val="000000"/>
          <w:sz w:val="24"/>
          <w:szCs w:val="24"/>
        </w:rPr>
        <w:t xml:space="preserve">ota </w:t>
      </w:r>
      <w:r w:rsidR="008519A9">
        <w:rPr>
          <w:rFonts w:cs="Arial"/>
          <w:color w:val="000000"/>
          <w:sz w:val="24"/>
          <w:szCs w:val="24"/>
        </w:rPr>
        <w:t>f</w:t>
      </w:r>
      <w:r w:rsidR="008519A9" w:rsidRPr="0040051F">
        <w:rPr>
          <w:rFonts w:cs="Arial"/>
          <w:color w:val="000000"/>
          <w:sz w:val="24"/>
          <w:szCs w:val="24"/>
        </w:rPr>
        <w:t xml:space="preserve">iscal ou </w:t>
      </w:r>
      <w:r w:rsidR="008519A9">
        <w:rPr>
          <w:rFonts w:cs="Arial"/>
          <w:color w:val="000000"/>
          <w:sz w:val="24"/>
          <w:szCs w:val="24"/>
        </w:rPr>
        <w:t>documento de cobrança equivalente</w:t>
      </w:r>
      <w:r w:rsidR="008519A9" w:rsidRPr="0040051F">
        <w:rPr>
          <w:rFonts w:cs="Arial"/>
          <w:color w:val="000000"/>
          <w:sz w:val="24"/>
          <w:szCs w:val="24"/>
        </w:rPr>
        <w:t>,</w:t>
      </w:r>
      <w:r w:rsidR="008519A9">
        <w:rPr>
          <w:rFonts w:cs="Arial"/>
          <w:color w:val="000000"/>
          <w:sz w:val="24"/>
          <w:szCs w:val="24"/>
        </w:rPr>
        <w:t xml:space="preserve"> a fim de que seja realizado o pagamento nos termos estabelecidos neste contrato. Em seguida, o contrato será rescindido se verificada a sua inviabilidade técnica ou econômica.</w:t>
      </w:r>
      <w:r w:rsidR="00E073F0" w:rsidRPr="00EC2A24">
        <w:rPr>
          <w:rFonts w:cs="Arial"/>
          <w:sz w:val="24"/>
          <w:szCs w:val="24"/>
        </w:rPr>
        <w:t xml:space="preserve"> </w:t>
      </w:r>
      <w:r w:rsidR="00B30E3F" w:rsidRPr="00EC2A24">
        <w:rPr>
          <w:rFonts w:cs="Arial"/>
          <w:sz w:val="24"/>
          <w:szCs w:val="24"/>
        </w:rPr>
        <w:t xml:space="preserve"> </w:t>
      </w:r>
    </w:p>
    <w:p w14:paraId="7F6DF4F1" w14:textId="79447F70" w:rsidR="002B2059" w:rsidRDefault="00A640A0" w:rsidP="00915140">
      <w:pPr>
        <w:tabs>
          <w:tab w:val="left" w:pos="567"/>
        </w:tabs>
        <w:spacing w:after="120" w:line="240" w:lineRule="auto"/>
        <w:ind w:right="6"/>
        <w:jc w:val="both"/>
        <w:rPr>
          <w:rFonts w:cs="Arial"/>
          <w:sz w:val="24"/>
          <w:szCs w:val="24"/>
        </w:rPr>
      </w:pPr>
      <w:r w:rsidRPr="00EC2A24">
        <w:rPr>
          <w:rFonts w:cs="Arial"/>
          <w:b/>
          <w:sz w:val="24"/>
          <w:szCs w:val="24"/>
        </w:rPr>
        <w:t>10</w:t>
      </w:r>
      <w:r w:rsidR="0094409C" w:rsidRPr="00EC2A24">
        <w:rPr>
          <w:rFonts w:cs="Arial"/>
          <w:b/>
          <w:sz w:val="24"/>
          <w:szCs w:val="24"/>
        </w:rPr>
        <w:t>.</w:t>
      </w:r>
      <w:r w:rsidR="008519A9">
        <w:rPr>
          <w:rFonts w:cs="Arial"/>
          <w:b/>
          <w:sz w:val="24"/>
          <w:szCs w:val="24"/>
        </w:rPr>
        <w:t>9</w:t>
      </w:r>
      <w:r w:rsidR="0094409C" w:rsidRPr="00EC2A24">
        <w:rPr>
          <w:rFonts w:cs="Arial"/>
          <w:b/>
          <w:sz w:val="24"/>
          <w:szCs w:val="24"/>
        </w:rPr>
        <w:t>.</w:t>
      </w:r>
      <w:r w:rsidR="00E073F0" w:rsidRPr="00EC2A24">
        <w:rPr>
          <w:rFonts w:cs="Arial"/>
          <w:b/>
          <w:sz w:val="24"/>
          <w:szCs w:val="24"/>
        </w:rPr>
        <w:t>5</w:t>
      </w:r>
      <w:r w:rsidR="0094409C" w:rsidRPr="00EC2A24">
        <w:rPr>
          <w:rFonts w:cs="Arial"/>
          <w:b/>
          <w:sz w:val="24"/>
          <w:szCs w:val="24"/>
        </w:rPr>
        <w:t xml:space="preserve">. </w:t>
      </w:r>
      <w:r w:rsidR="008519A9">
        <w:rPr>
          <w:rFonts w:cs="Arial"/>
          <w:sz w:val="24"/>
          <w:szCs w:val="24"/>
        </w:rPr>
        <w:t xml:space="preserve">Se ausente o nexo de causalidade, o Gestor do Contrato deverá rejeitar, </w:t>
      </w:r>
      <w:r w:rsidR="008519A9" w:rsidRPr="0040051F">
        <w:rPr>
          <w:rFonts w:cs="Arial"/>
          <w:sz w:val="24"/>
          <w:szCs w:val="24"/>
        </w:rPr>
        <w:t xml:space="preserve">no todo ou em parte, </w:t>
      </w:r>
      <w:r w:rsidR="008519A9">
        <w:rPr>
          <w:rFonts w:cs="Arial"/>
          <w:sz w:val="24"/>
          <w:szCs w:val="24"/>
        </w:rPr>
        <w:t xml:space="preserve">os serviços prestados, os quais poderão ser </w:t>
      </w:r>
      <w:r w:rsidR="008519A9" w:rsidRPr="0040051F">
        <w:rPr>
          <w:rFonts w:cs="Arial"/>
          <w:sz w:val="24"/>
          <w:szCs w:val="24"/>
        </w:rPr>
        <w:t>corrigidos</w:t>
      </w:r>
      <w:r w:rsidR="008519A9">
        <w:rPr>
          <w:rFonts w:cs="Arial"/>
          <w:sz w:val="24"/>
          <w:szCs w:val="24"/>
        </w:rPr>
        <w:t xml:space="preserve">, </w:t>
      </w:r>
      <w:r w:rsidR="008519A9" w:rsidRPr="0040051F">
        <w:rPr>
          <w:rFonts w:cs="Arial"/>
          <w:sz w:val="24"/>
          <w:szCs w:val="24"/>
        </w:rPr>
        <w:t>refeitos</w:t>
      </w:r>
      <w:r w:rsidR="008519A9">
        <w:rPr>
          <w:rFonts w:cs="Arial"/>
          <w:sz w:val="24"/>
          <w:szCs w:val="24"/>
        </w:rPr>
        <w:t xml:space="preserve"> ou </w:t>
      </w:r>
      <w:r w:rsidR="008519A9" w:rsidRPr="0040051F">
        <w:rPr>
          <w:rFonts w:cs="Arial"/>
          <w:sz w:val="24"/>
          <w:szCs w:val="24"/>
        </w:rPr>
        <w:t xml:space="preserve">substituídos no prazo fixado </w:t>
      </w:r>
      <w:r w:rsidR="008519A9">
        <w:rPr>
          <w:rFonts w:cs="Arial"/>
          <w:sz w:val="24"/>
          <w:szCs w:val="24"/>
        </w:rPr>
        <w:t>pela CONTRATANTE</w:t>
      </w:r>
      <w:r w:rsidR="008519A9" w:rsidRPr="0040051F">
        <w:rPr>
          <w:rFonts w:cs="Arial"/>
          <w:sz w:val="24"/>
          <w:szCs w:val="24"/>
        </w:rPr>
        <w:t xml:space="preserve">, às </w:t>
      </w:r>
      <w:r w:rsidR="008519A9">
        <w:rPr>
          <w:rFonts w:cs="Arial"/>
          <w:sz w:val="24"/>
          <w:szCs w:val="24"/>
        </w:rPr>
        <w:t>expensas</w:t>
      </w:r>
      <w:r w:rsidR="008519A9" w:rsidRPr="0040051F">
        <w:rPr>
          <w:rFonts w:cs="Arial"/>
          <w:sz w:val="24"/>
          <w:szCs w:val="24"/>
        </w:rPr>
        <w:t xml:space="preserve"> da CONTRATADA, </w:t>
      </w:r>
      <w:r w:rsidR="008519A9">
        <w:rPr>
          <w:rFonts w:cs="Arial"/>
          <w:sz w:val="24"/>
          <w:szCs w:val="24"/>
        </w:rPr>
        <w:t>ou dar causa à extinção contratual,</w:t>
      </w:r>
      <w:r w:rsidR="008519A9" w:rsidRPr="0040051F">
        <w:rPr>
          <w:rFonts w:cs="Arial"/>
          <w:sz w:val="24"/>
          <w:szCs w:val="24"/>
        </w:rPr>
        <w:t xml:space="preserve"> sem prejuízo da aplicação de </w:t>
      </w:r>
      <w:r w:rsidR="008519A9">
        <w:rPr>
          <w:rFonts w:cs="Arial"/>
          <w:sz w:val="24"/>
          <w:szCs w:val="24"/>
        </w:rPr>
        <w:t>sanções</w:t>
      </w:r>
      <w:r w:rsidR="008519A9" w:rsidRPr="0040051F">
        <w:rPr>
          <w:rFonts w:cs="Arial"/>
          <w:sz w:val="24"/>
          <w:szCs w:val="24"/>
        </w:rPr>
        <w:t>.</w:t>
      </w:r>
    </w:p>
    <w:p w14:paraId="70DBBD7E" w14:textId="1B8CFD00" w:rsidR="00E52A74" w:rsidRPr="00EC2A24" w:rsidRDefault="00E52A74" w:rsidP="00E52A74">
      <w:pPr>
        <w:tabs>
          <w:tab w:val="left" w:pos="567"/>
        </w:tabs>
        <w:spacing w:after="120" w:line="240" w:lineRule="auto"/>
        <w:ind w:right="6"/>
        <w:jc w:val="both"/>
        <w:rPr>
          <w:sz w:val="24"/>
          <w:szCs w:val="24"/>
        </w:rPr>
      </w:pPr>
      <w:r w:rsidRPr="00EC2A24">
        <w:rPr>
          <w:rFonts w:cs="Arial"/>
          <w:b/>
          <w:sz w:val="24"/>
          <w:szCs w:val="24"/>
        </w:rPr>
        <w:t>10.</w:t>
      </w:r>
      <w:r w:rsidR="008519A9">
        <w:rPr>
          <w:rFonts w:cs="Arial"/>
          <w:b/>
          <w:sz w:val="24"/>
          <w:szCs w:val="24"/>
        </w:rPr>
        <w:t>10</w:t>
      </w:r>
      <w:r w:rsidRPr="00EC2A24">
        <w:rPr>
          <w:rFonts w:cs="Arial"/>
          <w:b/>
          <w:sz w:val="24"/>
          <w:szCs w:val="24"/>
        </w:rPr>
        <w:t>.</w:t>
      </w:r>
      <w:r w:rsidRPr="00EC2A24">
        <w:rPr>
          <w:rFonts w:cs="Arial"/>
          <w:sz w:val="24"/>
          <w:szCs w:val="24"/>
        </w:rPr>
        <w:tab/>
      </w:r>
      <w:r w:rsidRPr="00EC2A24">
        <w:rPr>
          <w:rFonts w:eastAsia="Times New Roman" w:cstheme="minorHAnsi"/>
          <w:b/>
          <w:sz w:val="24"/>
          <w:szCs w:val="24"/>
          <w:lang w:eastAsia="pt-BR"/>
        </w:rPr>
        <w:t xml:space="preserve">Responsabilidades da contratada. </w:t>
      </w:r>
      <w:r w:rsidRPr="00EC2A24">
        <w:rPr>
          <w:rFonts w:cs="Arial"/>
          <w:sz w:val="24"/>
          <w:szCs w:val="24"/>
        </w:rPr>
        <w:t xml:space="preserve">O recebimento provisório ou definitivo do objeto não exclui a responsabilidade da CONTRATADA pela solidez e segurança dos serviços prestados, pelos prejuízos resultantes da defeituosa execução do contrato, ou, </w:t>
      </w:r>
      <w:r w:rsidRPr="00EC2A24">
        <w:rPr>
          <w:sz w:val="24"/>
          <w:szCs w:val="24"/>
        </w:rPr>
        <w:t>em qualquer época, das garantias concedidas e das responsabilidades assumidas por este contrato e por força das disposições legais em vigor. O recebimento do objeto também não exclui a responsabilidade ético-profissional pela perfeita execução do contrato, nos limites estabelecidos pela lei ou por este contrato.</w:t>
      </w:r>
    </w:p>
    <w:p w14:paraId="2C6CA93E" w14:textId="77777777" w:rsidR="00B507B9" w:rsidRPr="00D948CB" w:rsidRDefault="00B507B9" w:rsidP="00915140">
      <w:pPr>
        <w:tabs>
          <w:tab w:val="left" w:pos="567"/>
        </w:tabs>
        <w:spacing w:after="120" w:line="240" w:lineRule="auto"/>
        <w:ind w:right="6"/>
        <w:jc w:val="both"/>
        <w:rPr>
          <w:rFonts w:cs="Arial"/>
          <w:sz w:val="24"/>
          <w:szCs w:val="24"/>
        </w:rPr>
      </w:pPr>
    </w:p>
    <w:p w14:paraId="52F240F9" w14:textId="334DC16B" w:rsidR="00D66453" w:rsidRPr="006059ED" w:rsidRDefault="00D66453"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CLÁUSULA 11ª – PAGAMENTO</w:t>
      </w:r>
    </w:p>
    <w:p w14:paraId="32B37503" w14:textId="77777777" w:rsidR="00D66453" w:rsidRPr="002E42B1" w:rsidRDefault="00D66453" w:rsidP="00EE5EBE">
      <w:pPr>
        <w:spacing w:after="120" w:line="240" w:lineRule="auto"/>
        <w:ind w:right="7"/>
        <w:jc w:val="both"/>
        <w:rPr>
          <w:rFonts w:eastAsia="Times New Roman" w:cstheme="minorHAnsi"/>
          <w:sz w:val="24"/>
          <w:szCs w:val="24"/>
          <w:lang w:eastAsia="pt-BR"/>
        </w:rPr>
      </w:pPr>
    </w:p>
    <w:p w14:paraId="299CC4CA" w14:textId="5588B41C" w:rsidR="003E6B79" w:rsidRDefault="006817CB" w:rsidP="00EE5EBE">
      <w:pPr>
        <w:tabs>
          <w:tab w:val="left" w:pos="567"/>
        </w:tabs>
        <w:spacing w:after="120" w:line="240" w:lineRule="auto"/>
        <w:ind w:right="7"/>
        <w:jc w:val="both"/>
        <w:rPr>
          <w:rFonts w:cstheme="minorHAnsi"/>
          <w:sz w:val="24"/>
          <w:szCs w:val="24"/>
        </w:rPr>
      </w:pPr>
      <w:r w:rsidRPr="006059ED">
        <w:rPr>
          <w:rFonts w:eastAsia="Times New Roman" w:cstheme="minorHAnsi"/>
          <w:b/>
          <w:sz w:val="24"/>
          <w:szCs w:val="24"/>
          <w:lang w:eastAsia="pt-BR"/>
        </w:rPr>
        <w:t>1</w:t>
      </w:r>
      <w:r w:rsidR="00AE050D" w:rsidRPr="006059ED">
        <w:rPr>
          <w:rFonts w:eastAsia="Times New Roman" w:cstheme="minorHAnsi"/>
          <w:b/>
          <w:sz w:val="24"/>
          <w:szCs w:val="24"/>
          <w:lang w:eastAsia="pt-BR"/>
        </w:rPr>
        <w:t>1</w:t>
      </w:r>
      <w:r w:rsidR="003E6B79" w:rsidRPr="006059ED">
        <w:rPr>
          <w:rFonts w:eastAsia="Times New Roman" w:cstheme="minorHAnsi"/>
          <w:b/>
          <w:sz w:val="24"/>
          <w:szCs w:val="24"/>
          <w:lang w:eastAsia="pt-BR"/>
        </w:rPr>
        <w:t>.1.</w:t>
      </w:r>
      <w:r w:rsidR="003E6B79" w:rsidRPr="006059ED">
        <w:rPr>
          <w:rFonts w:eastAsia="Times New Roman" w:cstheme="minorHAnsi"/>
          <w:sz w:val="24"/>
          <w:szCs w:val="24"/>
          <w:lang w:eastAsia="pt-BR"/>
        </w:rPr>
        <w:t xml:space="preserve"> </w:t>
      </w:r>
      <w:r w:rsidR="003E6B79" w:rsidRPr="006059ED">
        <w:rPr>
          <w:rFonts w:eastAsia="Times New Roman" w:cstheme="minorHAnsi"/>
          <w:sz w:val="24"/>
          <w:szCs w:val="24"/>
          <w:lang w:eastAsia="pt-BR"/>
        </w:rPr>
        <w:tab/>
      </w:r>
      <w:r w:rsidR="00240F98" w:rsidRPr="006059ED">
        <w:rPr>
          <w:rFonts w:eastAsia="Times New Roman" w:cstheme="minorHAnsi"/>
          <w:b/>
          <w:sz w:val="24"/>
          <w:szCs w:val="24"/>
          <w:lang w:eastAsia="pt-BR"/>
        </w:rPr>
        <w:t xml:space="preserve">Regras </w:t>
      </w:r>
      <w:r w:rsidR="007147CB" w:rsidRPr="006059ED">
        <w:rPr>
          <w:rFonts w:eastAsia="Times New Roman" w:cstheme="minorHAnsi"/>
          <w:b/>
          <w:sz w:val="24"/>
          <w:szCs w:val="24"/>
          <w:lang w:eastAsia="pt-BR"/>
        </w:rPr>
        <w:t xml:space="preserve">de </w:t>
      </w:r>
      <w:r w:rsidR="00240AE4" w:rsidRPr="006059ED">
        <w:rPr>
          <w:rFonts w:eastAsia="Times New Roman" w:cstheme="minorHAnsi"/>
          <w:b/>
          <w:sz w:val="24"/>
          <w:szCs w:val="24"/>
          <w:lang w:eastAsia="pt-BR"/>
        </w:rPr>
        <w:t xml:space="preserve">liquidação e </w:t>
      </w:r>
      <w:r w:rsidR="007147CB" w:rsidRPr="006059ED">
        <w:rPr>
          <w:rFonts w:eastAsia="Times New Roman" w:cstheme="minorHAnsi"/>
          <w:b/>
          <w:sz w:val="24"/>
          <w:szCs w:val="24"/>
          <w:lang w:eastAsia="pt-BR"/>
        </w:rPr>
        <w:t>p</w:t>
      </w:r>
      <w:r w:rsidR="007416ED" w:rsidRPr="006059ED">
        <w:rPr>
          <w:rFonts w:eastAsia="Times New Roman" w:cstheme="minorHAnsi"/>
          <w:b/>
          <w:sz w:val="24"/>
          <w:szCs w:val="24"/>
          <w:lang w:eastAsia="pt-BR"/>
        </w:rPr>
        <w:t>agamento.</w:t>
      </w:r>
      <w:r w:rsidR="007416ED">
        <w:rPr>
          <w:rFonts w:eastAsia="Times New Roman" w:cstheme="minorHAnsi"/>
          <w:sz w:val="24"/>
          <w:szCs w:val="24"/>
          <w:lang w:eastAsia="pt-BR"/>
        </w:rPr>
        <w:t xml:space="preserve"> </w:t>
      </w:r>
      <w:r w:rsidR="001158B0">
        <w:rPr>
          <w:rFonts w:eastAsia="Times New Roman" w:cstheme="minorHAnsi"/>
          <w:sz w:val="24"/>
          <w:szCs w:val="24"/>
          <w:lang w:eastAsia="pt-BR"/>
        </w:rPr>
        <w:t>Esta cláusula define o</w:t>
      </w:r>
      <w:r w:rsidR="007A29BE" w:rsidRPr="00AD5C66">
        <w:rPr>
          <w:rFonts w:eastAsia="Times New Roman" w:cstheme="minorHAnsi"/>
          <w:sz w:val="24"/>
          <w:szCs w:val="24"/>
          <w:lang w:eastAsia="pt-BR"/>
        </w:rPr>
        <w:t>s</w:t>
      </w:r>
      <w:r w:rsidR="003E6B79" w:rsidRPr="00AD5C66">
        <w:rPr>
          <w:rFonts w:eastAsia="Times New Roman" w:cstheme="minorHAnsi"/>
          <w:sz w:val="24"/>
          <w:szCs w:val="24"/>
          <w:lang w:eastAsia="pt-BR"/>
        </w:rPr>
        <w:t xml:space="preserve"> </w:t>
      </w:r>
      <w:r w:rsidR="003E6B79" w:rsidRPr="00AD5C66">
        <w:rPr>
          <w:rFonts w:cstheme="minorHAnsi"/>
          <w:sz w:val="24"/>
          <w:szCs w:val="24"/>
        </w:rPr>
        <w:t>prazo</w:t>
      </w:r>
      <w:r w:rsidR="007A29BE" w:rsidRPr="00AD5C66">
        <w:rPr>
          <w:rFonts w:cstheme="minorHAnsi"/>
          <w:sz w:val="24"/>
          <w:szCs w:val="24"/>
        </w:rPr>
        <w:t>s, as formas</w:t>
      </w:r>
      <w:r w:rsidR="003E6B79" w:rsidRPr="00AD5C66">
        <w:rPr>
          <w:rFonts w:cstheme="minorHAnsi"/>
          <w:sz w:val="24"/>
          <w:szCs w:val="24"/>
        </w:rPr>
        <w:t xml:space="preserve"> e </w:t>
      </w:r>
      <w:r w:rsidR="007A29BE" w:rsidRPr="00AD5C66">
        <w:rPr>
          <w:rFonts w:cstheme="minorHAnsi"/>
          <w:sz w:val="24"/>
          <w:szCs w:val="24"/>
        </w:rPr>
        <w:t xml:space="preserve">as </w:t>
      </w:r>
      <w:r w:rsidR="003E6B79" w:rsidRPr="00AD5C66">
        <w:rPr>
          <w:rFonts w:cstheme="minorHAnsi"/>
          <w:sz w:val="24"/>
          <w:szCs w:val="24"/>
        </w:rPr>
        <w:t xml:space="preserve">demais condições </w:t>
      </w:r>
      <w:r w:rsidR="007A29BE" w:rsidRPr="00AD5C66">
        <w:rPr>
          <w:rFonts w:cstheme="minorHAnsi"/>
          <w:sz w:val="24"/>
          <w:szCs w:val="24"/>
        </w:rPr>
        <w:t>de</w:t>
      </w:r>
      <w:r w:rsidR="003E6B79" w:rsidRPr="00AD5C66">
        <w:rPr>
          <w:rFonts w:cstheme="minorHAnsi"/>
          <w:sz w:val="24"/>
          <w:szCs w:val="24"/>
        </w:rPr>
        <w:t xml:space="preserve"> </w:t>
      </w:r>
      <w:r w:rsidR="001158B0">
        <w:rPr>
          <w:rFonts w:cstheme="minorHAnsi"/>
          <w:sz w:val="24"/>
          <w:szCs w:val="24"/>
        </w:rPr>
        <w:t xml:space="preserve">liquidação e </w:t>
      </w:r>
      <w:r w:rsidR="003E6B79" w:rsidRPr="00AD5C66">
        <w:rPr>
          <w:rFonts w:cstheme="minorHAnsi"/>
          <w:sz w:val="24"/>
          <w:szCs w:val="24"/>
        </w:rPr>
        <w:t xml:space="preserve">pagamento, bem como os </w:t>
      </w:r>
      <w:r w:rsidR="003E6B79" w:rsidRPr="00AD5C66">
        <w:rPr>
          <w:rFonts w:cstheme="minorHAnsi"/>
          <w:color w:val="000000"/>
          <w:sz w:val="24"/>
          <w:szCs w:val="24"/>
          <w:shd w:val="clear" w:color="auto" w:fill="FFFFFF"/>
        </w:rPr>
        <w:t>critérios de atualização monetária na hipótese de atraso do pagamento,</w:t>
      </w:r>
      <w:r w:rsidR="003E6B79" w:rsidRPr="00AD5C66">
        <w:rPr>
          <w:rFonts w:cstheme="minorHAnsi"/>
          <w:sz w:val="24"/>
          <w:szCs w:val="24"/>
        </w:rPr>
        <w:t xml:space="preserve"> </w:t>
      </w:r>
      <w:r w:rsidR="001A07FE">
        <w:rPr>
          <w:rFonts w:cstheme="minorHAnsi"/>
          <w:sz w:val="24"/>
          <w:szCs w:val="24"/>
        </w:rPr>
        <w:t>observado, no que couber,</w:t>
      </w:r>
      <w:r w:rsidR="007A29BE" w:rsidRPr="00AD5C66">
        <w:rPr>
          <w:rFonts w:cstheme="minorHAnsi"/>
          <w:sz w:val="24"/>
          <w:szCs w:val="24"/>
        </w:rPr>
        <w:t xml:space="preserve"> </w:t>
      </w:r>
      <w:r w:rsidR="001158B0">
        <w:rPr>
          <w:rFonts w:cstheme="minorHAnsi"/>
          <w:sz w:val="24"/>
          <w:szCs w:val="24"/>
        </w:rPr>
        <w:t>o</w:t>
      </w:r>
      <w:r w:rsidR="00AC5895">
        <w:rPr>
          <w:rFonts w:cstheme="minorHAnsi"/>
          <w:sz w:val="24"/>
          <w:szCs w:val="24"/>
        </w:rPr>
        <w:t>s</w:t>
      </w:r>
      <w:r w:rsidR="001158B0">
        <w:rPr>
          <w:rFonts w:cstheme="minorHAnsi"/>
          <w:sz w:val="24"/>
          <w:szCs w:val="24"/>
        </w:rPr>
        <w:t xml:space="preserve"> arts.</w:t>
      </w:r>
      <w:r w:rsidR="00AC5895">
        <w:rPr>
          <w:rFonts w:cstheme="minorHAnsi"/>
          <w:sz w:val="24"/>
          <w:szCs w:val="24"/>
        </w:rPr>
        <w:t xml:space="preserve"> </w:t>
      </w:r>
      <w:r w:rsidR="00E145B1">
        <w:rPr>
          <w:rFonts w:cstheme="minorHAnsi"/>
          <w:sz w:val="24"/>
          <w:szCs w:val="24"/>
        </w:rPr>
        <w:t>141</w:t>
      </w:r>
      <w:r w:rsidR="002D26CD">
        <w:rPr>
          <w:rFonts w:cstheme="minorHAnsi"/>
          <w:sz w:val="24"/>
          <w:szCs w:val="24"/>
        </w:rPr>
        <w:t>, 143, 145 e</w:t>
      </w:r>
      <w:r w:rsidR="00E145B1">
        <w:rPr>
          <w:rFonts w:cstheme="minorHAnsi"/>
          <w:sz w:val="24"/>
          <w:szCs w:val="24"/>
        </w:rPr>
        <w:t xml:space="preserve"> 146 da Lei nº 14.133, de 2021,</w:t>
      </w:r>
      <w:r w:rsidR="001A07FE">
        <w:rPr>
          <w:rFonts w:cstheme="minorHAnsi"/>
          <w:sz w:val="24"/>
          <w:szCs w:val="24"/>
        </w:rPr>
        <w:t xml:space="preserve"> a </w:t>
      </w:r>
      <w:r w:rsidR="001A07FE">
        <w:rPr>
          <w:rFonts w:cs="Arial"/>
          <w:color w:val="000000"/>
          <w:sz w:val="24"/>
          <w:szCs w:val="24"/>
        </w:rPr>
        <w:t>Instrução Normativa SEGES/ME nº 77, de 4 de novembro de 2022 (IN SEGES/ME nº 77, de 2022)</w:t>
      </w:r>
      <w:r w:rsidR="00240AE4">
        <w:rPr>
          <w:rFonts w:cs="Arial"/>
          <w:color w:val="000000"/>
          <w:sz w:val="24"/>
          <w:szCs w:val="24"/>
        </w:rPr>
        <w:t>,</w:t>
      </w:r>
      <w:r w:rsidR="00E145B1">
        <w:rPr>
          <w:rFonts w:cstheme="minorHAnsi"/>
          <w:sz w:val="24"/>
          <w:szCs w:val="24"/>
        </w:rPr>
        <w:t xml:space="preserve"> </w:t>
      </w:r>
      <w:r w:rsidR="00240AE4">
        <w:rPr>
          <w:rFonts w:cstheme="minorHAnsi"/>
          <w:sz w:val="24"/>
          <w:szCs w:val="24"/>
        </w:rPr>
        <w:t xml:space="preserve">e </w:t>
      </w:r>
      <w:r w:rsidR="007A29BE" w:rsidRPr="00AD5C66">
        <w:rPr>
          <w:rFonts w:cstheme="minorHAnsi"/>
          <w:sz w:val="24"/>
          <w:szCs w:val="24"/>
        </w:rPr>
        <w:t>o Anexo XI da IN SEGES/MP nº 5, de 2017</w:t>
      </w:r>
      <w:r w:rsidR="003E6B79" w:rsidRPr="00AD5C66">
        <w:rPr>
          <w:rFonts w:cstheme="minorHAnsi"/>
          <w:sz w:val="24"/>
          <w:szCs w:val="24"/>
        </w:rPr>
        <w:t>.</w:t>
      </w:r>
    </w:p>
    <w:p w14:paraId="7E3644E8" w14:textId="61EC4FF2" w:rsidR="006817CB" w:rsidRDefault="006817CB" w:rsidP="00525069">
      <w:pPr>
        <w:tabs>
          <w:tab w:val="left" w:pos="567"/>
        </w:tabs>
        <w:spacing w:after="120" w:line="240" w:lineRule="auto"/>
        <w:ind w:right="7"/>
        <w:jc w:val="both"/>
        <w:rPr>
          <w:rFonts w:cs="Arial"/>
          <w:color w:val="000000"/>
          <w:sz w:val="24"/>
          <w:szCs w:val="24"/>
        </w:rPr>
      </w:pPr>
      <w:r w:rsidRPr="006059ED">
        <w:rPr>
          <w:rFonts w:cstheme="minorHAnsi"/>
          <w:b/>
          <w:sz w:val="24"/>
          <w:szCs w:val="24"/>
        </w:rPr>
        <w:t>1</w:t>
      </w:r>
      <w:r w:rsidR="00AE050D" w:rsidRPr="006059ED">
        <w:rPr>
          <w:rFonts w:cstheme="minorHAnsi"/>
          <w:b/>
          <w:sz w:val="24"/>
          <w:szCs w:val="24"/>
        </w:rPr>
        <w:t>1</w:t>
      </w:r>
      <w:r w:rsidRPr="006059ED">
        <w:rPr>
          <w:rFonts w:cstheme="minorHAnsi"/>
          <w:b/>
          <w:sz w:val="24"/>
          <w:szCs w:val="24"/>
        </w:rPr>
        <w:t>.2.</w:t>
      </w:r>
      <w:r w:rsidRPr="006059ED">
        <w:rPr>
          <w:rFonts w:cstheme="minorHAnsi"/>
          <w:sz w:val="24"/>
          <w:szCs w:val="24"/>
        </w:rPr>
        <w:tab/>
      </w:r>
      <w:r w:rsidR="007416ED" w:rsidRPr="006059ED">
        <w:rPr>
          <w:rFonts w:cstheme="minorHAnsi"/>
          <w:b/>
          <w:iCs/>
          <w:sz w:val="24"/>
          <w:szCs w:val="24"/>
        </w:rPr>
        <w:t>Prévio recebimento definitivo.</w:t>
      </w:r>
      <w:r w:rsidR="007416ED">
        <w:rPr>
          <w:rFonts w:cstheme="minorHAnsi"/>
          <w:iCs/>
          <w:sz w:val="24"/>
          <w:szCs w:val="24"/>
        </w:rPr>
        <w:t xml:space="preserve"> </w:t>
      </w:r>
      <w:r w:rsidRPr="006817CB">
        <w:rPr>
          <w:rFonts w:cstheme="minorHAnsi"/>
          <w:iCs/>
          <w:sz w:val="24"/>
          <w:szCs w:val="24"/>
        </w:rPr>
        <w:t xml:space="preserve">A </w:t>
      </w:r>
      <w:r w:rsidR="00005365">
        <w:rPr>
          <w:rFonts w:cstheme="minorHAnsi"/>
          <w:iCs/>
          <w:sz w:val="24"/>
          <w:szCs w:val="24"/>
        </w:rPr>
        <w:t>n</w:t>
      </w:r>
      <w:r w:rsidRPr="006817CB">
        <w:rPr>
          <w:rFonts w:cstheme="minorHAnsi"/>
          <w:iCs/>
          <w:sz w:val="24"/>
          <w:szCs w:val="24"/>
        </w:rPr>
        <w:t xml:space="preserve">ota </w:t>
      </w:r>
      <w:r w:rsidR="00005365">
        <w:rPr>
          <w:rFonts w:cstheme="minorHAnsi"/>
          <w:iCs/>
          <w:sz w:val="24"/>
          <w:szCs w:val="24"/>
        </w:rPr>
        <w:t>f</w:t>
      </w:r>
      <w:r w:rsidRPr="006817CB">
        <w:rPr>
          <w:rFonts w:cstheme="minorHAnsi"/>
          <w:iCs/>
          <w:sz w:val="24"/>
          <w:szCs w:val="24"/>
        </w:rPr>
        <w:t xml:space="preserve">iscal ou </w:t>
      </w:r>
      <w:r w:rsidR="00005365">
        <w:rPr>
          <w:rFonts w:cs="Arial"/>
          <w:color w:val="000000"/>
          <w:sz w:val="24"/>
          <w:szCs w:val="24"/>
        </w:rPr>
        <w:t>documento de cobrança equivalente</w:t>
      </w:r>
      <w:r w:rsidRPr="006817CB">
        <w:rPr>
          <w:rFonts w:cstheme="minorHAnsi"/>
          <w:iCs/>
          <w:sz w:val="24"/>
          <w:szCs w:val="24"/>
        </w:rPr>
        <w:t xml:space="preserve"> será </w:t>
      </w:r>
      <w:r w:rsidR="00CE43F9">
        <w:rPr>
          <w:rFonts w:cstheme="minorHAnsi"/>
          <w:iCs/>
          <w:sz w:val="24"/>
          <w:szCs w:val="24"/>
        </w:rPr>
        <w:t xml:space="preserve">emitida depois </w:t>
      </w:r>
      <w:r w:rsidRPr="006817CB">
        <w:rPr>
          <w:rFonts w:cstheme="minorHAnsi"/>
          <w:iCs/>
          <w:sz w:val="24"/>
          <w:szCs w:val="24"/>
        </w:rPr>
        <w:t>do recebimento definitivo do serviço</w:t>
      </w:r>
      <w:r>
        <w:rPr>
          <w:rFonts w:cs="Arial"/>
          <w:color w:val="000000"/>
          <w:sz w:val="24"/>
          <w:szCs w:val="24"/>
        </w:rPr>
        <w:t>.</w:t>
      </w:r>
    </w:p>
    <w:p w14:paraId="01E07823" w14:textId="70B58249" w:rsidR="003A5DCD" w:rsidRDefault="00005365" w:rsidP="00EE5EBE">
      <w:pPr>
        <w:tabs>
          <w:tab w:val="left" w:pos="567"/>
        </w:tabs>
        <w:spacing w:after="120" w:line="240" w:lineRule="auto"/>
        <w:ind w:right="7"/>
        <w:jc w:val="both"/>
        <w:rPr>
          <w:rFonts w:cs="Arial"/>
          <w:color w:val="000000"/>
          <w:sz w:val="24"/>
          <w:szCs w:val="24"/>
        </w:rPr>
      </w:pPr>
      <w:r w:rsidRPr="00EC2A24">
        <w:rPr>
          <w:rFonts w:cstheme="minorHAnsi"/>
          <w:b/>
          <w:sz w:val="24"/>
          <w:szCs w:val="24"/>
        </w:rPr>
        <w:t xml:space="preserve">11.3. </w:t>
      </w:r>
      <w:r w:rsidR="00EC47A3" w:rsidRPr="00EC2A24">
        <w:rPr>
          <w:rFonts w:cstheme="minorHAnsi"/>
          <w:b/>
          <w:sz w:val="24"/>
          <w:szCs w:val="24"/>
        </w:rPr>
        <w:t>Prazo para liquidação da despesa</w:t>
      </w:r>
      <w:r w:rsidRPr="00EC2A24">
        <w:rPr>
          <w:rFonts w:cstheme="minorHAnsi"/>
          <w:b/>
          <w:sz w:val="24"/>
          <w:szCs w:val="24"/>
        </w:rPr>
        <w:t>.</w:t>
      </w:r>
      <w:r w:rsidRPr="00EC2A24">
        <w:rPr>
          <w:rFonts w:cstheme="minorHAnsi"/>
          <w:bCs/>
          <w:sz w:val="24"/>
          <w:szCs w:val="24"/>
        </w:rPr>
        <w:t xml:space="preserve"> Recebida a</w:t>
      </w:r>
      <w:r w:rsidR="003A5DCD" w:rsidRPr="00EC2A24">
        <w:rPr>
          <w:rFonts w:cstheme="minorHAnsi"/>
          <w:bCs/>
          <w:sz w:val="24"/>
          <w:szCs w:val="24"/>
        </w:rPr>
        <w:t xml:space="preserve"> nota fiscal ou </w:t>
      </w:r>
      <w:r w:rsidR="003A5DCD" w:rsidRPr="00EC2A24">
        <w:rPr>
          <w:rFonts w:cs="Arial"/>
          <w:sz w:val="24"/>
          <w:szCs w:val="24"/>
        </w:rPr>
        <w:t xml:space="preserve">documento de cobrança equivalente, </w:t>
      </w:r>
      <w:r w:rsidR="00CD4A53" w:rsidRPr="00EC2A24">
        <w:rPr>
          <w:rFonts w:cs="Arial"/>
          <w:sz w:val="24"/>
          <w:szCs w:val="24"/>
        </w:rPr>
        <w:t>a</w:t>
      </w:r>
      <w:r w:rsidR="003A5DCD" w:rsidRPr="00EC2A24">
        <w:rPr>
          <w:rFonts w:cs="Arial"/>
          <w:sz w:val="24"/>
          <w:szCs w:val="24"/>
        </w:rPr>
        <w:t xml:space="preserve"> CONTRATANTE terá o prazo de 10 dias úteis para </w:t>
      </w:r>
      <w:r w:rsidR="003A5DCD">
        <w:rPr>
          <w:rFonts w:cs="Arial"/>
          <w:color w:val="000000"/>
          <w:sz w:val="24"/>
          <w:szCs w:val="24"/>
        </w:rPr>
        <w:t xml:space="preserve">a liquidação </w:t>
      </w:r>
      <w:r w:rsidR="003A5DCD">
        <w:rPr>
          <w:rFonts w:cs="Arial"/>
          <w:color w:val="000000"/>
          <w:sz w:val="24"/>
          <w:szCs w:val="24"/>
        </w:rPr>
        <w:lastRenderedPageBreak/>
        <w:t>da despesa, prorrogável por igual período, justificadamente, quando houver necessidade de diligências para a aferição do atendimento das exigências contratuais.</w:t>
      </w:r>
    </w:p>
    <w:p w14:paraId="7ED35295" w14:textId="77777777" w:rsidR="003A5DCD" w:rsidRDefault="003A5DCD" w:rsidP="00EE5EBE">
      <w:pPr>
        <w:tabs>
          <w:tab w:val="left" w:pos="567"/>
        </w:tabs>
        <w:spacing w:after="120" w:line="240" w:lineRule="auto"/>
        <w:ind w:right="7"/>
        <w:jc w:val="both"/>
        <w:rPr>
          <w:rFonts w:cs="Arial"/>
          <w:color w:val="000000"/>
          <w:sz w:val="24"/>
          <w:szCs w:val="24"/>
        </w:rPr>
      </w:pPr>
      <w:r w:rsidRPr="003A5DCD">
        <w:rPr>
          <w:rFonts w:cs="Arial"/>
          <w:b/>
          <w:bCs/>
          <w:color w:val="000000"/>
          <w:sz w:val="24"/>
          <w:szCs w:val="24"/>
        </w:rPr>
        <w:t>11.3.1.</w:t>
      </w:r>
      <w:r>
        <w:rPr>
          <w:rFonts w:cs="Arial"/>
          <w:color w:val="000000"/>
          <w:sz w:val="24"/>
          <w:szCs w:val="24"/>
        </w:rPr>
        <w:t xml:space="preserve"> O prazo para liquidação da despesa será de 5 dias úteis nas contratações decorrentes de despesas cujos valores não ultrapassem o limite de que trata o inciso II do art. 75 da Lei nº 14.133, de 2021.</w:t>
      </w:r>
    </w:p>
    <w:p w14:paraId="76A71761" w14:textId="2692A706" w:rsidR="001C2DB4" w:rsidRDefault="003A5DCD" w:rsidP="00EE5EBE">
      <w:pPr>
        <w:tabs>
          <w:tab w:val="left" w:pos="567"/>
        </w:tabs>
        <w:spacing w:after="120" w:line="240" w:lineRule="auto"/>
        <w:ind w:right="7"/>
        <w:jc w:val="both"/>
        <w:rPr>
          <w:rFonts w:cs="Arial"/>
          <w:color w:val="000000"/>
          <w:sz w:val="24"/>
          <w:szCs w:val="24"/>
        </w:rPr>
      </w:pPr>
      <w:r w:rsidRPr="003A5DCD">
        <w:rPr>
          <w:rFonts w:cs="Arial"/>
          <w:b/>
          <w:bCs/>
          <w:color w:val="000000"/>
          <w:sz w:val="24"/>
          <w:szCs w:val="24"/>
        </w:rPr>
        <w:t>11.3.2.</w:t>
      </w:r>
      <w:r>
        <w:rPr>
          <w:rFonts w:cs="Arial"/>
          <w:color w:val="000000"/>
          <w:sz w:val="24"/>
          <w:szCs w:val="24"/>
        </w:rPr>
        <w:t xml:space="preserve"> No ato de liquidação da despesa, será observado o art. 146 da Lei nº 14.133, de 2021, e o § 1º do art. 7º da I</w:t>
      </w:r>
      <w:r w:rsidR="00380076">
        <w:rPr>
          <w:rFonts w:cs="Arial"/>
          <w:color w:val="000000"/>
          <w:sz w:val="24"/>
          <w:szCs w:val="24"/>
        </w:rPr>
        <w:t xml:space="preserve">N </w:t>
      </w:r>
      <w:r>
        <w:rPr>
          <w:rFonts w:cs="Arial"/>
          <w:color w:val="000000"/>
          <w:sz w:val="24"/>
          <w:szCs w:val="24"/>
        </w:rPr>
        <w:t>SEGES/ME nº 77, de 2022.</w:t>
      </w:r>
    </w:p>
    <w:p w14:paraId="1B9BA5E0" w14:textId="465AECC7" w:rsidR="00240AE4" w:rsidRDefault="001C2DB4" w:rsidP="00EE5EBE">
      <w:pPr>
        <w:tabs>
          <w:tab w:val="left" w:pos="567"/>
        </w:tabs>
        <w:spacing w:after="120" w:line="240" w:lineRule="auto"/>
        <w:ind w:right="7"/>
        <w:jc w:val="both"/>
        <w:rPr>
          <w:rFonts w:cs="Arial"/>
          <w:color w:val="000000"/>
          <w:sz w:val="24"/>
          <w:szCs w:val="24"/>
        </w:rPr>
      </w:pPr>
      <w:r w:rsidRPr="003A5DCD">
        <w:rPr>
          <w:rFonts w:cs="Arial"/>
          <w:b/>
          <w:bCs/>
          <w:color w:val="000000"/>
          <w:sz w:val="24"/>
          <w:szCs w:val="24"/>
        </w:rPr>
        <w:t>11.3.</w:t>
      </w:r>
      <w:r>
        <w:rPr>
          <w:rFonts w:cs="Arial"/>
          <w:b/>
          <w:bCs/>
          <w:color w:val="000000"/>
          <w:sz w:val="24"/>
          <w:szCs w:val="24"/>
        </w:rPr>
        <w:t>3</w:t>
      </w:r>
      <w:r w:rsidRPr="003A5DCD">
        <w:rPr>
          <w:rFonts w:cs="Arial"/>
          <w:b/>
          <w:bCs/>
          <w:color w:val="000000"/>
          <w:sz w:val="24"/>
          <w:szCs w:val="24"/>
        </w:rPr>
        <w:t>.</w:t>
      </w:r>
      <w:r>
        <w:rPr>
          <w:rFonts w:cs="Arial"/>
          <w:color w:val="000000"/>
          <w:sz w:val="24"/>
          <w:szCs w:val="24"/>
        </w:rPr>
        <w:t xml:space="preserve"> O prazo para a solução, pela CONTRATADA, de inconsistências na execução do objeto ou de saneamento da nota fiscal ou de instrumento de cobrança equivalente, verificadas pela CONTRATANTE durante a análise prévia à liquidação da despesa, não será computado para a contagem dos prazos de que trata esta subcláusula.</w:t>
      </w:r>
    </w:p>
    <w:p w14:paraId="31C4AB12" w14:textId="77777777" w:rsidR="00240AE4" w:rsidRDefault="00240AE4" w:rsidP="00240AE4">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240AE4" w14:paraId="50E9FC9D" w14:textId="77777777" w:rsidTr="00491DD1">
        <w:trPr>
          <w:trHeight w:val="1562"/>
        </w:trPr>
        <w:tc>
          <w:tcPr>
            <w:tcW w:w="8080" w:type="dxa"/>
            <w:shd w:val="clear" w:color="auto" w:fill="FFF2CC" w:themeFill="accent4" w:themeFillTint="33"/>
          </w:tcPr>
          <w:p w14:paraId="60E39041" w14:textId="77777777" w:rsidR="00240AE4" w:rsidRPr="00927C9B" w:rsidRDefault="00240AE4" w:rsidP="00491DD1">
            <w:pPr>
              <w:spacing w:before="480" w:after="240"/>
              <w:rPr>
                <w:rFonts w:asciiTheme="majorHAnsi" w:hAnsiTheme="majorHAnsi" w:cstheme="majorHAnsi"/>
                <w:b/>
                <w:bCs/>
                <w:color w:val="323E4F" w:themeColor="text2" w:themeShade="BF"/>
                <w:sz w:val="22"/>
                <w:szCs w:val="22"/>
              </w:rPr>
            </w:pPr>
            <w:r w:rsidRPr="00927C9B">
              <w:rPr>
                <w:rFonts w:asciiTheme="majorHAnsi" w:hAnsiTheme="majorHAnsi" w:cstheme="majorHAnsi"/>
                <w:b/>
                <w:bCs/>
                <w:color w:val="323E4F" w:themeColor="text2" w:themeShade="BF"/>
                <w:sz w:val="22"/>
                <w:szCs w:val="22"/>
              </w:rPr>
              <w:t>Nota Explicativa (</w:t>
            </w:r>
            <w:r>
              <w:rPr>
                <w:rFonts w:asciiTheme="majorHAnsi" w:hAnsiTheme="majorHAnsi" w:cstheme="majorHAnsi"/>
                <w:b/>
                <w:bCs/>
                <w:color w:val="323E4F" w:themeColor="text2" w:themeShade="BF"/>
                <w:sz w:val="22"/>
                <w:szCs w:val="22"/>
              </w:rPr>
              <w:t>11.3</w:t>
            </w:r>
            <w:r w:rsidRPr="00927C9B">
              <w:rPr>
                <w:rFonts w:asciiTheme="majorHAnsi" w:hAnsiTheme="majorHAnsi" w:cstheme="majorHAnsi"/>
                <w:b/>
                <w:bCs/>
                <w:color w:val="323E4F" w:themeColor="text2" w:themeShade="BF"/>
                <w:sz w:val="22"/>
                <w:szCs w:val="22"/>
              </w:rPr>
              <w:t>)</w:t>
            </w:r>
          </w:p>
          <w:p w14:paraId="1521E8BB" w14:textId="3A569927" w:rsidR="00240AE4" w:rsidRPr="003E2A23" w:rsidRDefault="00240AE4" w:rsidP="00491DD1">
            <w:pPr>
              <w:tabs>
                <w:tab w:val="left" w:pos="567"/>
              </w:tabs>
              <w:spacing w:after="120"/>
              <w:ind w:right="6"/>
              <w:jc w:val="both"/>
              <w:rPr>
                <w:rFonts w:asciiTheme="majorHAnsi" w:hAnsiTheme="majorHAnsi" w:cstheme="majorHAnsi"/>
                <w:color w:val="FFC000" w:themeColor="accent4"/>
                <w:sz w:val="22"/>
                <w:szCs w:val="22"/>
              </w:rPr>
            </w:pPr>
            <w:r>
              <w:rPr>
                <w:rFonts w:asciiTheme="majorHAnsi" w:hAnsiTheme="majorHAnsi" w:cstheme="majorHAnsi"/>
                <w:iCs/>
                <w:sz w:val="22"/>
                <w:szCs w:val="22"/>
              </w:rPr>
              <w:t xml:space="preserve">Os prazos para liquidação e pagamento não foram definidos pela Lei nº 14.133/2021, mas sim pelo art. 7º da IN SEGES/ME nº </w:t>
            </w:r>
            <w:r w:rsidR="00380076">
              <w:rPr>
                <w:rFonts w:asciiTheme="majorHAnsi" w:hAnsiTheme="majorHAnsi" w:cstheme="majorHAnsi"/>
                <w:iCs/>
                <w:sz w:val="22"/>
                <w:szCs w:val="22"/>
              </w:rPr>
              <w:t>7</w:t>
            </w:r>
            <w:r>
              <w:rPr>
                <w:rFonts w:asciiTheme="majorHAnsi" w:hAnsiTheme="majorHAnsi" w:cstheme="majorHAnsi"/>
                <w:iCs/>
                <w:sz w:val="22"/>
                <w:szCs w:val="22"/>
              </w:rPr>
              <w:t xml:space="preserve">7/2022. De todo modo, a Lei nº 14.133/2021 (art. 92, </w:t>
            </w:r>
            <w:r w:rsidRPr="00214772">
              <w:rPr>
                <w:rFonts w:asciiTheme="majorHAnsi" w:hAnsiTheme="majorHAnsi" w:cstheme="majorHAnsi"/>
                <w:i/>
                <w:sz w:val="22"/>
                <w:szCs w:val="22"/>
              </w:rPr>
              <w:t>caput</w:t>
            </w:r>
            <w:r>
              <w:rPr>
                <w:rFonts w:asciiTheme="majorHAnsi" w:hAnsiTheme="majorHAnsi" w:cstheme="majorHAnsi"/>
                <w:iCs/>
                <w:sz w:val="22"/>
                <w:szCs w:val="22"/>
              </w:rPr>
              <w:t>, inciso VI, c/c art. 137, § 2º, inciso IV) estabelece que a contratada terá direito à extinção contratual se o pagamento devido pela administração atrasar mais de dois meses, contado da emissão da nota fiscal.</w:t>
            </w:r>
          </w:p>
        </w:tc>
      </w:tr>
    </w:tbl>
    <w:p w14:paraId="680AF45A" w14:textId="72AB4ABC" w:rsidR="00EE5EBE" w:rsidRPr="001C0D8A" w:rsidRDefault="003A5DCD" w:rsidP="00BA5FFF">
      <w:pPr>
        <w:tabs>
          <w:tab w:val="left" w:pos="567"/>
        </w:tabs>
        <w:spacing w:after="120" w:line="240" w:lineRule="auto"/>
        <w:ind w:right="7"/>
        <w:jc w:val="both"/>
        <w:rPr>
          <w:rFonts w:cstheme="minorHAnsi"/>
          <w:color w:val="000000"/>
          <w:sz w:val="24"/>
          <w:szCs w:val="24"/>
        </w:rPr>
      </w:pPr>
      <w:r>
        <w:rPr>
          <w:rFonts w:cs="Arial"/>
          <w:color w:val="000000"/>
          <w:sz w:val="24"/>
          <w:szCs w:val="24"/>
        </w:rPr>
        <w:t xml:space="preserve">  </w:t>
      </w:r>
      <w:r w:rsidR="00005365">
        <w:rPr>
          <w:rFonts w:cstheme="minorHAnsi"/>
          <w:b/>
          <w:color w:val="0070C0"/>
          <w:sz w:val="24"/>
          <w:szCs w:val="24"/>
        </w:rPr>
        <w:t xml:space="preserve"> </w:t>
      </w:r>
    </w:p>
    <w:p w14:paraId="074D1969" w14:textId="213FB7E2" w:rsidR="00B7141D" w:rsidRPr="00EC2A24" w:rsidRDefault="006817CB" w:rsidP="00EE5EBE">
      <w:pPr>
        <w:tabs>
          <w:tab w:val="left" w:pos="567"/>
        </w:tabs>
        <w:spacing w:after="120" w:line="240" w:lineRule="auto"/>
        <w:ind w:right="7"/>
        <w:jc w:val="both"/>
        <w:rPr>
          <w:sz w:val="24"/>
          <w:szCs w:val="24"/>
        </w:rPr>
      </w:pPr>
      <w:r w:rsidRPr="00EC2A24">
        <w:rPr>
          <w:rFonts w:cstheme="minorHAnsi"/>
          <w:b/>
          <w:sz w:val="24"/>
          <w:szCs w:val="24"/>
        </w:rPr>
        <w:t>1</w:t>
      </w:r>
      <w:r w:rsidR="00AE050D" w:rsidRPr="00EC2A24">
        <w:rPr>
          <w:rFonts w:cstheme="minorHAnsi"/>
          <w:b/>
          <w:sz w:val="24"/>
          <w:szCs w:val="24"/>
        </w:rPr>
        <w:t>1</w:t>
      </w:r>
      <w:r w:rsidR="00AD5C66" w:rsidRPr="00EC2A24">
        <w:rPr>
          <w:rFonts w:cstheme="minorHAnsi"/>
          <w:b/>
          <w:sz w:val="24"/>
          <w:szCs w:val="24"/>
        </w:rPr>
        <w:t>.</w:t>
      </w:r>
      <w:r w:rsidR="00EC47A3" w:rsidRPr="00EC2A24">
        <w:rPr>
          <w:rFonts w:cstheme="minorHAnsi"/>
          <w:b/>
          <w:sz w:val="24"/>
          <w:szCs w:val="24"/>
        </w:rPr>
        <w:t>4</w:t>
      </w:r>
      <w:r w:rsidR="00AD5C66" w:rsidRPr="00EC2A24">
        <w:rPr>
          <w:rFonts w:cstheme="minorHAnsi"/>
          <w:b/>
          <w:sz w:val="24"/>
          <w:szCs w:val="24"/>
        </w:rPr>
        <w:t>.</w:t>
      </w:r>
      <w:r w:rsidR="00AD5C66" w:rsidRPr="00EC2A24">
        <w:rPr>
          <w:rFonts w:cstheme="minorHAnsi"/>
          <w:sz w:val="24"/>
          <w:szCs w:val="24"/>
        </w:rPr>
        <w:tab/>
      </w:r>
      <w:r w:rsidR="007416ED" w:rsidRPr="00EC2A24">
        <w:rPr>
          <w:rFonts w:cstheme="minorHAnsi"/>
          <w:b/>
          <w:sz w:val="24"/>
          <w:szCs w:val="24"/>
        </w:rPr>
        <w:t xml:space="preserve">Nota </w:t>
      </w:r>
      <w:r w:rsidR="00FA7861" w:rsidRPr="00EC2A24">
        <w:rPr>
          <w:rFonts w:cstheme="minorHAnsi"/>
          <w:b/>
          <w:sz w:val="24"/>
          <w:szCs w:val="24"/>
        </w:rPr>
        <w:t>f</w:t>
      </w:r>
      <w:r w:rsidR="007416ED" w:rsidRPr="00EC2A24">
        <w:rPr>
          <w:rFonts w:cstheme="minorHAnsi"/>
          <w:b/>
          <w:sz w:val="24"/>
          <w:szCs w:val="24"/>
        </w:rPr>
        <w:t>iscal</w:t>
      </w:r>
      <w:r w:rsidR="007416ED" w:rsidRPr="00EC2A24">
        <w:rPr>
          <w:rFonts w:cstheme="minorHAnsi"/>
          <w:b/>
          <w:iCs/>
          <w:sz w:val="24"/>
          <w:szCs w:val="24"/>
        </w:rPr>
        <w:t>.</w:t>
      </w:r>
      <w:r w:rsidR="007416ED" w:rsidRPr="00EC2A24">
        <w:rPr>
          <w:sz w:val="24"/>
          <w:szCs w:val="24"/>
        </w:rPr>
        <w:t xml:space="preserve"> </w:t>
      </w:r>
      <w:r w:rsidR="00EA4C86" w:rsidRPr="00B7141D">
        <w:rPr>
          <w:color w:val="000000"/>
          <w:sz w:val="24"/>
          <w:szCs w:val="24"/>
        </w:rPr>
        <w:t xml:space="preserve">O setor competente </w:t>
      </w:r>
      <w:r w:rsidR="00EA4C86">
        <w:rPr>
          <w:color w:val="000000"/>
          <w:sz w:val="24"/>
          <w:szCs w:val="24"/>
        </w:rPr>
        <w:t xml:space="preserve">pelo </w:t>
      </w:r>
      <w:r w:rsidR="00EA4C86" w:rsidRPr="00B7141D">
        <w:rPr>
          <w:color w:val="000000"/>
          <w:sz w:val="24"/>
          <w:szCs w:val="24"/>
        </w:rPr>
        <w:t xml:space="preserve">pagamento deve verificar se a </w:t>
      </w:r>
      <w:r w:rsidR="00EA4C86">
        <w:rPr>
          <w:color w:val="000000"/>
          <w:sz w:val="24"/>
          <w:szCs w:val="24"/>
        </w:rPr>
        <w:t>n</w:t>
      </w:r>
      <w:r w:rsidR="00EA4C86" w:rsidRPr="00B7141D">
        <w:rPr>
          <w:color w:val="000000"/>
          <w:sz w:val="24"/>
          <w:szCs w:val="24"/>
        </w:rPr>
        <w:t xml:space="preserve">ota </w:t>
      </w:r>
      <w:r w:rsidR="00EA4C86">
        <w:rPr>
          <w:color w:val="000000"/>
          <w:sz w:val="24"/>
          <w:szCs w:val="24"/>
        </w:rPr>
        <w:t>f</w:t>
      </w:r>
      <w:r w:rsidR="00EA4C86" w:rsidRPr="00B7141D">
        <w:rPr>
          <w:color w:val="000000"/>
          <w:sz w:val="24"/>
          <w:szCs w:val="24"/>
        </w:rPr>
        <w:t xml:space="preserve">iscal ou </w:t>
      </w:r>
      <w:r w:rsidR="00EA4C86">
        <w:rPr>
          <w:rFonts w:cs="Arial"/>
          <w:color w:val="000000"/>
          <w:sz w:val="24"/>
          <w:szCs w:val="24"/>
        </w:rPr>
        <w:t>documento de cobrança equivalente</w:t>
      </w:r>
      <w:r w:rsidR="00EA4C86" w:rsidRPr="00B7141D">
        <w:rPr>
          <w:color w:val="000000"/>
          <w:sz w:val="24"/>
          <w:szCs w:val="24"/>
        </w:rPr>
        <w:t xml:space="preserve"> </w:t>
      </w:r>
      <w:r w:rsidR="00EA4C86">
        <w:rPr>
          <w:color w:val="000000"/>
          <w:sz w:val="24"/>
          <w:szCs w:val="24"/>
        </w:rPr>
        <w:t>contém</w:t>
      </w:r>
      <w:r w:rsidR="00EA4C86" w:rsidRPr="00B7141D">
        <w:rPr>
          <w:color w:val="000000"/>
          <w:sz w:val="24"/>
          <w:szCs w:val="24"/>
        </w:rPr>
        <w:t xml:space="preserve"> os elementos necessários e essenciais do documento, </w:t>
      </w:r>
      <w:r w:rsidR="00EA4C86">
        <w:rPr>
          <w:color w:val="000000"/>
          <w:sz w:val="24"/>
          <w:szCs w:val="24"/>
        </w:rPr>
        <w:t xml:space="preserve">nos termos do item 3 do Anexo XI da </w:t>
      </w:r>
      <w:r w:rsidR="00EA4C86" w:rsidRPr="00AD5C66">
        <w:rPr>
          <w:rFonts w:cstheme="minorHAnsi"/>
          <w:sz w:val="24"/>
          <w:szCs w:val="24"/>
        </w:rPr>
        <w:t>IN SEGES/MP nº 5, de 2017</w:t>
      </w:r>
      <w:r w:rsidR="00EA4C86">
        <w:rPr>
          <w:rFonts w:cstheme="minorHAnsi"/>
          <w:sz w:val="24"/>
          <w:szCs w:val="24"/>
        </w:rPr>
        <w:t>.</w:t>
      </w:r>
      <w:r w:rsidR="00B7141D" w:rsidRPr="00EC2A24">
        <w:rPr>
          <w:sz w:val="24"/>
          <w:szCs w:val="24"/>
        </w:rPr>
        <w:t xml:space="preserve"> </w:t>
      </w:r>
    </w:p>
    <w:p w14:paraId="374B4DF7" w14:textId="2BF3D523" w:rsidR="00B7141D" w:rsidRPr="00EC2A24" w:rsidRDefault="006817CB" w:rsidP="00EE5EBE">
      <w:pPr>
        <w:tabs>
          <w:tab w:val="left" w:pos="567"/>
        </w:tabs>
        <w:spacing w:after="120" w:line="240" w:lineRule="auto"/>
        <w:ind w:right="7"/>
        <w:jc w:val="both"/>
        <w:rPr>
          <w:rFonts w:cs="Arial"/>
          <w:iCs/>
          <w:sz w:val="24"/>
          <w:szCs w:val="24"/>
        </w:rPr>
      </w:pPr>
      <w:r w:rsidRPr="00EC2A24">
        <w:rPr>
          <w:b/>
          <w:sz w:val="24"/>
          <w:szCs w:val="24"/>
        </w:rPr>
        <w:t>1</w:t>
      </w:r>
      <w:r w:rsidR="00AE050D" w:rsidRPr="00EC2A24">
        <w:rPr>
          <w:b/>
          <w:sz w:val="24"/>
          <w:szCs w:val="24"/>
        </w:rPr>
        <w:t>1</w:t>
      </w:r>
      <w:r w:rsidR="00B7141D" w:rsidRPr="00EC2A24">
        <w:rPr>
          <w:b/>
          <w:sz w:val="24"/>
          <w:szCs w:val="24"/>
        </w:rPr>
        <w:t>.</w:t>
      </w:r>
      <w:r w:rsidR="00EC47A3" w:rsidRPr="00EC2A24">
        <w:rPr>
          <w:b/>
          <w:sz w:val="24"/>
          <w:szCs w:val="24"/>
        </w:rPr>
        <w:t>5</w:t>
      </w:r>
      <w:r w:rsidR="00B7141D" w:rsidRPr="00EC2A24">
        <w:rPr>
          <w:b/>
          <w:sz w:val="24"/>
          <w:szCs w:val="24"/>
        </w:rPr>
        <w:t>.</w:t>
      </w:r>
      <w:r w:rsidR="00B7141D" w:rsidRPr="00EC2A24">
        <w:rPr>
          <w:sz w:val="24"/>
          <w:szCs w:val="24"/>
        </w:rPr>
        <w:tab/>
      </w:r>
      <w:r w:rsidR="007416ED" w:rsidRPr="00EC2A24">
        <w:rPr>
          <w:b/>
          <w:sz w:val="24"/>
          <w:szCs w:val="24"/>
        </w:rPr>
        <w:t xml:space="preserve">Erro na </w:t>
      </w:r>
      <w:r w:rsidR="00FA7861" w:rsidRPr="00EC2A24">
        <w:rPr>
          <w:b/>
          <w:sz w:val="24"/>
          <w:szCs w:val="24"/>
        </w:rPr>
        <w:t>n</w:t>
      </w:r>
      <w:r w:rsidR="007416ED" w:rsidRPr="00EC2A24">
        <w:rPr>
          <w:b/>
          <w:sz w:val="24"/>
          <w:szCs w:val="24"/>
        </w:rPr>
        <w:t xml:space="preserve">ota </w:t>
      </w:r>
      <w:r w:rsidR="00FA7861" w:rsidRPr="00EC2A24">
        <w:rPr>
          <w:b/>
          <w:sz w:val="24"/>
          <w:szCs w:val="24"/>
        </w:rPr>
        <w:t>f</w:t>
      </w:r>
      <w:r w:rsidR="007416ED" w:rsidRPr="00EC2A24">
        <w:rPr>
          <w:b/>
          <w:sz w:val="24"/>
          <w:szCs w:val="24"/>
        </w:rPr>
        <w:t>iscal</w:t>
      </w:r>
      <w:r w:rsidR="007416ED" w:rsidRPr="00EC2A24">
        <w:rPr>
          <w:rFonts w:cstheme="minorHAnsi"/>
          <w:b/>
          <w:iCs/>
          <w:sz w:val="24"/>
          <w:szCs w:val="24"/>
        </w:rPr>
        <w:t>.</w:t>
      </w:r>
      <w:r w:rsidR="007416ED" w:rsidRPr="00EC2A24">
        <w:rPr>
          <w:iCs/>
          <w:sz w:val="24"/>
          <w:szCs w:val="24"/>
        </w:rPr>
        <w:t xml:space="preserve"> </w:t>
      </w:r>
      <w:r w:rsidR="00D70990" w:rsidRPr="00EC2A24">
        <w:rPr>
          <w:iCs/>
          <w:sz w:val="24"/>
          <w:szCs w:val="24"/>
        </w:rPr>
        <w:t>Se houver</w:t>
      </w:r>
      <w:r w:rsidR="00B7141D" w:rsidRPr="00EC2A24">
        <w:rPr>
          <w:iCs/>
          <w:sz w:val="24"/>
          <w:szCs w:val="24"/>
        </w:rPr>
        <w:t xml:space="preserve"> erro </w:t>
      </w:r>
      <w:r w:rsidR="00B7141D" w:rsidRPr="00EC2A24">
        <w:rPr>
          <w:sz w:val="24"/>
          <w:szCs w:val="24"/>
        </w:rPr>
        <w:t>na</w:t>
      </w:r>
      <w:r w:rsidR="00B7141D" w:rsidRPr="00EC2A24">
        <w:rPr>
          <w:iCs/>
          <w:sz w:val="24"/>
          <w:szCs w:val="24"/>
        </w:rPr>
        <w:t xml:space="preserve"> </w:t>
      </w:r>
      <w:r w:rsidR="004C3259" w:rsidRPr="00EC2A24">
        <w:rPr>
          <w:iCs/>
          <w:sz w:val="24"/>
          <w:szCs w:val="24"/>
        </w:rPr>
        <w:t>n</w:t>
      </w:r>
      <w:r w:rsidR="00B7141D" w:rsidRPr="00EC2A24">
        <w:rPr>
          <w:iCs/>
          <w:sz w:val="24"/>
          <w:szCs w:val="24"/>
        </w:rPr>
        <w:t xml:space="preserve">ota </w:t>
      </w:r>
      <w:r w:rsidR="004C3259" w:rsidRPr="00EC2A24">
        <w:rPr>
          <w:iCs/>
          <w:sz w:val="24"/>
          <w:szCs w:val="24"/>
        </w:rPr>
        <w:t>f</w:t>
      </w:r>
      <w:r w:rsidR="00B7141D" w:rsidRPr="00EC2A24">
        <w:rPr>
          <w:iCs/>
          <w:sz w:val="24"/>
          <w:szCs w:val="24"/>
        </w:rPr>
        <w:t xml:space="preserve">iscal ou </w:t>
      </w:r>
      <w:r w:rsidR="00D70990" w:rsidRPr="00EC2A24">
        <w:rPr>
          <w:iCs/>
          <w:sz w:val="24"/>
          <w:szCs w:val="24"/>
        </w:rPr>
        <w:t xml:space="preserve">outra </w:t>
      </w:r>
      <w:r w:rsidR="00B7141D" w:rsidRPr="00EC2A24">
        <w:rPr>
          <w:iCs/>
          <w:sz w:val="24"/>
          <w:szCs w:val="24"/>
        </w:rPr>
        <w:t>circunstância impe</w:t>
      </w:r>
      <w:r w:rsidR="00D70990" w:rsidRPr="00EC2A24">
        <w:rPr>
          <w:iCs/>
          <w:sz w:val="24"/>
          <w:szCs w:val="24"/>
        </w:rPr>
        <w:t>ditiva,</w:t>
      </w:r>
      <w:r w:rsidR="00B7141D" w:rsidRPr="00EC2A24">
        <w:rPr>
          <w:iCs/>
          <w:sz w:val="24"/>
          <w:szCs w:val="24"/>
        </w:rPr>
        <w:t xml:space="preserve"> a liquidação da despesa</w:t>
      </w:r>
      <w:r w:rsidR="00B7141D" w:rsidRPr="00EC2A24">
        <w:rPr>
          <w:rFonts w:cs="Arial"/>
          <w:iCs/>
          <w:sz w:val="24"/>
          <w:szCs w:val="24"/>
        </w:rPr>
        <w:t xml:space="preserve"> ficará sobrestad</w:t>
      </w:r>
      <w:r w:rsidR="004C3259" w:rsidRPr="00EC2A24">
        <w:rPr>
          <w:rFonts w:cs="Arial"/>
          <w:iCs/>
          <w:sz w:val="24"/>
          <w:szCs w:val="24"/>
        </w:rPr>
        <w:t>a</w:t>
      </w:r>
      <w:r w:rsidR="00B7141D" w:rsidRPr="00EC2A24">
        <w:rPr>
          <w:rFonts w:cs="Arial"/>
          <w:iCs/>
          <w:sz w:val="24"/>
          <w:szCs w:val="24"/>
        </w:rPr>
        <w:t xml:space="preserve"> até que a CONTRATADA providencie as </w:t>
      </w:r>
      <w:r w:rsidR="00B7141D" w:rsidRPr="00EC2A24">
        <w:rPr>
          <w:iCs/>
          <w:sz w:val="24"/>
          <w:szCs w:val="24"/>
        </w:rPr>
        <w:t>medidas</w:t>
      </w:r>
      <w:r w:rsidR="00B7141D" w:rsidRPr="00EC2A24">
        <w:rPr>
          <w:rFonts w:cs="Arial"/>
          <w:iCs/>
          <w:sz w:val="24"/>
          <w:szCs w:val="24"/>
        </w:rPr>
        <w:t xml:space="preserve"> saneadoras. </w:t>
      </w:r>
      <w:r w:rsidR="00D70990" w:rsidRPr="00EC2A24">
        <w:rPr>
          <w:rFonts w:cs="Arial"/>
          <w:iCs/>
          <w:sz w:val="24"/>
          <w:szCs w:val="24"/>
        </w:rPr>
        <w:t>O</w:t>
      </w:r>
      <w:r w:rsidR="00B7141D" w:rsidRPr="00EC2A24">
        <w:rPr>
          <w:rFonts w:cs="Arial"/>
          <w:iCs/>
          <w:sz w:val="24"/>
          <w:szCs w:val="24"/>
        </w:rPr>
        <w:t xml:space="preserve"> prazo para </w:t>
      </w:r>
      <w:r w:rsidR="004C3259" w:rsidRPr="00EC2A24">
        <w:rPr>
          <w:rFonts w:cs="Arial"/>
          <w:iCs/>
          <w:sz w:val="24"/>
          <w:szCs w:val="24"/>
        </w:rPr>
        <w:t>liquidação</w:t>
      </w:r>
      <w:r w:rsidR="002D26CD" w:rsidRPr="00EC2A24">
        <w:rPr>
          <w:rFonts w:cs="Arial"/>
          <w:iCs/>
          <w:sz w:val="24"/>
          <w:szCs w:val="24"/>
        </w:rPr>
        <w:t xml:space="preserve"> </w:t>
      </w:r>
      <w:r w:rsidR="004C3259" w:rsidRPr="00EC2A24">
        <w:rPr>
          <w:rFonts w:cs="Arial"/>
          <w:iCs/>
          <w:sz w:val="24"/>
          <w:szCs w:val="24"/>
        </w:rPr>
        <w:t>re</w:t>
      </w:r>
      <w:r w:rsidR="00B7141D" w:rsidRPr="00EC2A24">
        <w:rPr>
          <w:rFonts w:cs="Arial"/>
          <w:iCs/>
          <w:sz w:val="24"/>
          <w:szCs w:val="24"/>
        </w:rPr>
        <w:t xml:space="preserve">iniciará após a comprovação da regularização da situação, </w:t>
      </w:r>
      <w:r w:rsidR="004C3259" w:rsidRPr="00EC2A24">
        <w:rPr>
          <w:rFonts w:cs="Arial"/>
          <w:iCs/>
          <w:sz w:val="24"/>
          <w:szCs w:val="24"/>
        </w:rPr>
        <w:t>sem</w:t>
      </w:r>
      <w:r w:rsidR="00B7141D" w:rsidRPr="00EC2A24">
        <w:rPr>
          <w:rFonts w:cs="Arial"/>
          <w:iCs/>
          <w:sz w:val="24"/>
          <w:szCs w:val="24"/>
        </w:rPr>
        <w:t xml:space="preserve"> ônus para a CONTRATANTE.</w:t>
      </w:r>
    </w:p>
    <w:p w14:paraId="5EFAC14A" w14:textId="2DCA1D03" w:rsidR="00EE5EBE" w:rsidRPr="00EC2A24" w:rsidRDefault="006817CB" w:rsidP="00EE5EBE">
      <w:pPr>
        <w:tabs>
          <w:tab w:val="left" w:pos="567"/>
        </w:tabs>
        <w:spacing w:after="120" w:line="240" w:lineRule="auto"/>
        <w:ind w:right="7"/>
        <w:jc w:val="both"/>
        <w:rPr>
          <w:rFonts w:cstheme="minorHAnsi"/>
          <w:sz w:val="24"/>
          <w:szCs w:val="24"/>
        </w:rPr>
      </w:pPr>
      <w:r w:rsidRPr="00EC2A24">
        <w:rPr>
          <w:rFonts w:cstheme="minorHAnsi"/>
          <w:b/>
          <w:sz w:val="24"/>
          <w:szCs w:val="24"/>
        </w:rPr>
        <w:t>1</w:t>
      </w:r>
      <w:r w:rsidR="00AE050D" w:rsidRPr="00EC2A24">
        <w:rPr>
          <w:rFonts w:cstheme="minorHAnsi"/>
          <w:b/>
          <w:sz w:val="24"/>
          <w:szCs w:val="24"/>
        </w:rPr>
        <w:t>1</w:t>
      </w:r>
      <w:r w:rsidR="00EE5EBE" w:rsidRPr="00EC2A24">
        <w:rPr>
          <w:rFonts w:cstheme="minorHAnsi"/>
          <w:b/>
          <w:sz w:val="24"/>
          <w:szCs w:val="24"/>
        </w:rPr>
        <w:t>.</w:t>
      </w:r>
      <w:r w:rsidR="00EC47A3" w:rsidRPr="00EC2A24">
        <w:rPr>
          <w:rFonts w:cstheme="minorHAnsi"/>
          <w:b/>
          <w:sz w:val="24"/>
          <w:szCs w:val="24"/>
        </w:rPr>
        <w:t>6</w:t>
      </w:r>
      <w:r w:rsidR="00EE5EBE" w:rsidRPr="00EC2A24">
        <w:rPr>
          <w:rFonts w:cstheme="minorHAnsi"/>
          <w:b/>
          <w:sz w:val="24"/>
          <w:szCs w:val="24"/>
        </w:rPr>
        <w:t>.</w:t>
      </w:r>
      <w:r w:rsidR="00EE5EBE" w:rsidRPr="00EC2A24">
        <w:rPr>
          <w:rFonts w:cstheme="minorHAnsi"/>
          <w:sz w:val="24"/>
          <w:szCs w:val="24"/>
        </w:rPr>
        <w:tab/>
      </w:r>
      <w:r w:rsidR="007416ED" w:rsidRPr="00EC2A24">
        <w:rPr>
          <w:b/>
          <w:sz w:val="24"/>
          <w:szCs w:val="24"/>
        </w:rPr>
        <w:t>Regularidade fiscal.</w:t>
      </w:r>
      <w:r w:rsidR="007416ED" w:rsidRPr="00EC2A24">
        <w:rPr>
          <w:rFonts w:cstheme="minorHAnsi"/>
          <w:b/>
          <w:iCs/>
          <w:sz w:val="24"/>
          <w:szCs w:val="24"/>
        </w:rPr>
        <w:t xml:space="preserve"> </w:t>
      </w:r>
      <w:r w:rsidR="00EE5EBE" w:rsidRPr="00EC2A24">
        <w:rPr>
          <w:sz w:val="24"/>
          <w:szCs w:val="24"/>
        </w:rPr>
        <w:t xml:space="preserve">A </w:t>
      </w:r>
      <w:r w:rsidR="004C3259" w:rsidRPr="00EC2A24">
        <w:rPr>
          <w:sz w:val="24"/>
          <w:szCs w:val="24"/>
        </w:rPr>
        <w:t>n</w:t>
      </w:r>
      <w:r w:rsidR="00EE5EBE" w:rsidRPr="00EC2A24">
        <w:rPr>
          <w:sz w:val="24"/>
          <w:szCs w:val="24"/>
        </w:rPr>
        <w:t xml:space="preserve">ota </w:t>
      </w:r>
      <w:r w:rsidR="004C3259" w:rsidRPr="00EC2A24">
        <w:rPr>
          <w:sz w:val="24"/>
          <w:szCs w:val="24"/>
        </w:rPr>
        <w:t>f</w:t>
      </w:r>
      <w:r w:rsidR="00EE5EBE" w:rsidRPr="00EC2A24">
        <w:rPr>
          <w:sz w:val="24"/>
          <w:szCs w:val="24"/>
        </w:rPr>
        <w:t xml:space="preserve">iscal ou </w:t>
      </w:r>
      <w:r w:rsidR="004C3259" w:rsidRPr="00EC2A24">
        <w:rPr>
          <w:sz w:val="24"/>
          <w:szCs w:val="24"/>
        </w:rPr>
        <w:t>documento equivalente de cobrança</w:t>
      </w:r>
      <w:r w:rsidR="00EE5EBE" w:rsidRPr="00EC2A24">
        <w:rPr>
          <w:sz w:val="24"/>
          <w:szCs w:val="24"/>
        </w:rPr>
        <w:t xml:space="preserve"> deverá ser obrigatoriamente acompanhada da comprovação da regularidade fiscal, constatada por meio de consulta on-line ao Sistema de Cadastramento Unificado de Fornecedores – SICAF ou, na impossibilidade de acesso </w:t>
      </w:r>
      <w:r w:rsidR="00EE5EBE" w:rsidRPr="00EC2A24">
        <w:rPr>
          <w:rFonts w:cs="Arial"/>
          <w:sz w:val="24"/>
          <w:szCs w:val="24"/>
        </w:rPr>
        <w:t>ao</w:t>
      </w:r>
      <w:r w:rsidR="00EE5EBE" w:rsidRPr="00EC2A24">
        <w:rPr>
          <w:sz w:val="24"/>
          <w:szCs w:val="24"/>
        </w:rPr>
        <w:t xml:space="preserve"> referido Sistema, mediante consulta </w:t>
      </w:r>
      <w:r w:rsidR="009B11B3" w:rsidRPr="00EC2A24">
        <w:rPr>
          <w:sz w:val="24"/>
          <w:szCs w:val="24"/>
        </w:rPr>
        <w:t>às bases de dados</w:t>
      </w:r>
      <w:r w:rsidR="00EE5EBE" w:rsidRPr="00EC2A24">
        <w:rPr>
          <w:sz w:val="24"/>
          <w:szCs w:val="24"/>
        </w:rPr>
        <w:t xml:space="preserve"> oficiais ou à documentação mencionada no art. </w:t>
      </w:r>
      <w:r w:rsidR="009B11B3" w:rsidRPr="00EC2A24">
        <w:rPr>
          <w:sz w:val="24"/>
          <w:szCs w:val="24"/>
        </w:rPr>
        <w:t>68 da Lei nº 14.133, de 2021</w:t>
      </w:r>
      <w:r w:rsidR="00EE5EBE" w:rsidRPr="00EC2A24">
        <w:rPr>
          <w:sz w:val="24"/>
          <w:szCs w:val="24"/>
        </w:rPr>
        <w:t xml:space="preserve">. </w:t>
      </w:r>
    </w:p>
    <w:p w14:paraId="12F45E3C" w14:textId="3DC7B75C" w:rsidR="003B0380" w:rsidRPr="00EC2A24" w:rsidRDefault="006817CB" w:rsidP="003538AE">
      <w:pPr>
        <w:tabs>
          <w:tab w:val="left" w:pos="567"/>
        </w:tabs>
        <w:spacing w:after="120" w:line="240" w:lineRule="auto"/>
        <w:ind w:right="7"/>
        <w:jc w:val="both"/>
        <w:rPr>
          <w:rFonts w:cs="Arial"/>
          <w:sz w:val="24"/>
          <w:szCs w:val="24"/>
        </w:rPr>
      </w:pPr>
      <w:r w:rsidRPr="00EC2A24">
        <w:rPr>
          <w:rFonts w:cs="Arial"/>
          <w:b/>
          <w:iCs/>
          <w:sz w:val="24"/>
          <w:szCs w:val="24"/>
        </w:rPr>
        <w:t>1</w:t>
      </w:r>
      <w:r w:rsidR="00AE050D" w:rsidRPr="00EC2A24">
        <w:rPr>
          <w:rFonts w:cs="Arial"/>
          <w:b/>
          <w:iCs/>
          <w:sz w:val="24"/>
          <w:szCs w:val="24"/>
        </w:rPr>
        <w:t>1</w:t>
      </w:r>
      <w:r w:rsidR="00EE5EBE" w:rsidRPr="00EC2A24">
        <w:rPr>
          <w:rFonts w:cs="Arial"/>
          <w:b/>
          <w:iCs/>
          <w:sz w:val="24"/>
          <w:szCs w:val="24"/>
        </w:rPr>
        <w:t>.</w:t>
      </w:r>
      <w:r w:rsidR="00EC47A3" w:rsidRPr="00EC2A24">
        <w:rPr>
          <w:rFonts w:cs="Arial"/>
          <w:b/>
          <w:iCs/>
          <w:sz w:val="24"/>
          <w:szCs w:val="24"/>
        </w:rPr>
        <w:t>7</w:t>
      </w:r>
      <w:r w:rsidR="00EE5EBE" w:rsidRPr="00EC2A24">
        <w:rPr>
          <w:rFonts w:cs="Arial"/>
          <w:b/>
          <w:iCs/>
          <w:sz w:val="24"/>
          <w:szCs w:val="24"/>
        </w:rPr>
        <w:t>.</w:t>
      </w:r>
      <w:r w:rsidR="00EE5EBE" w:rsidRPr="00EC2A24">
        <w:rPr>
          <w:rFonts w:cs="Arial"/>
          <w:b/>
          <w:bCs/>
          <w:iCs/>
          <w:sz w:val="24"/>
          <w:szCs w:val="24"/>
        </w:rPr>
        <w:tab/>
      </w:r>
      <w:r w:rsidR="007416ED" w:rsidRPr="00EC2A24">
        <w:rPr>
          <w:b/>
          <w:sz w:val="24"/>
          <w:szCs w:val="24"/>
        </w:rPr>
        <w:t>Consulta ao SICAF</w:t>
      </w:r>
      <w:r w:rsidR="007416ED" w:rsidRPr="00EC2A24">
        <w:rPr>
          <w:rFonts w:cstheme="minorHAnsi"/>
          <w:b/>
          <w:iCs/>
          <w:sz w:val="24"/>
          <w:szCs w:val="24"/>
        </w:rPr>
        <w:t xml:space="preserve">. </w:t>
      </w:r>
      <w:r w:rsidR="00EE5EBE" w:rsidRPr="00EC2A24">
        <w:rPr>
          <w:rFonts w:cs="Arial"/>
          <w:sz w:val="24"/>
          <w:szCs w:val="24"/>
        </w:rPr>
        <w:t>Antes de cada pagamento à CONTRATADA, será realizada consulta ao SICAF para verificar a manutenção das condições de habilitação exigidas no momento da contratação, inclu</w:t>
      </w:r>
      <w:r w:rsidR="009153F6" w:rsidRPr="00EC2A24">
        <w:rPr>
          <w:rFonts w:cs="Arial"/>
          <w:sz w:val="24"/>
          <w:szCs w:val="24"/>
        </w:rPr>
        <w:t xml:space="preserve">indo </w:t>
      </w:r>
      <w:r w:rsidR="00EE5EBE" w:rsidRPr="00EC2A24">
        <w:rPr>
          <w:rFonts w:cs="Arial"/>
          <w:sz w:val="24"/>
          <w:szCs w:val="24"/>
        </w:rPr>
        <w:t>a comprovação da regularidade fiscal.</w:t>
      </w:r>
    </w:p>
    <w:p w14:paraId="3401568F" w14:textId="79DC7051" w:rsidR="00EE5EBE" w:rsidRPr="003538AE" w:rsidRDefault="006817CB" w:rsidP="003538AE">
      <w:pPr>
        <w:tabs>
          <w:tab w:val="left" w:pos="567"/>
        </w:tabs>
        <w:spacing w:after="120" w:line="240" w:lineRule="auto"/>
        <w:ind w:right="7"/>
        <w:jc w:val="both"/>
        <w:rPr>
          <w:rFonts w:cs="Arial"/>
          <w:sz w:val="24"/>
          <w:szCs w:val="24"/>
        </w:rPr>
      </w:pPr>
      <w:r w:rsidRPr="00EC2A24">
        <w:rPr>
          <w:rFonts w:cs="Arial"/>
          <w:b/>
          <w:sz w:val="24"/>
          <w:szCs w:val="24"/>
        </w:rPr>
        <w:t>1</w:t>
      </w:r>
      <w:r w:rsidR="00AE050D" w:rsidRPr="00EC2A24">
        <w:rPr>
          <w:rFonts w:cs="Arial"/>
          <w:b/>
          <w:sz w:val="24"/>
          <w:szCs w:val="24"/>
        </w:rPr>
        <w:t>1</w:t>
      </w:r>
      <w:r w:rsidR="003538AE" w:rsidRPr="00EC2A24">
        <w:rPr>
          <w:rFonts w:cs="Arial"/>
          <w:b/>
          <w:sz w:val="24"/>
          <w:szCs w:val="24"/>
        </w:rPr>
        <w:t>.</w:t>
      </w:r>
      <w:r w:rsidR="003E429F" w:rsidRPr="00EC2A24">
        <w:rPr>
          <w:rFonts w:cs="Arial"/>
          <w:b/>
          <w:sz w:val="24"/>
          <w:szCs w:val="24"/>
        </w:rPr>
        <w:t>8</w:t>
      </w:r>
      <w:r w:rsidR="003538AE" w:rsidRPr="00EC2A24">
        <w:rPr>
          <w:rFonts w:cs="Arial"/>
          <w:b/>
          <w:sz w:val="24"/>
          <w:szCs w:val="24"/>
        </w:rPr>
        <w:t>.</w:t>
      </w:r>
      <w:r w:rsidR="003538AE" w:rsidRPr="00EC2A24">
        <w:rPr>
          <w:rFonts w:cs="Arial"/>
          <w:sz w:val="24"/>
          <w:szCs w:val="24"/>
        </w:rPr>
        <w:tab/>
      </w:r>
      <w:r w:rsidR="007416ED" w:rsidRPr="00EC2A24">
        <w:rPr>
          <w:b/>
          <w:sz w:val="24"/>
          <w:szCs w:val="24"/>
        </w:rPr>
        <w:t>Situação de irregularidade</w:t>
      </w:r>
      <w:r w:rsidR="007416ED" w:rsidRPr="00EC2A24">
        <w:rPr>
          <w:rFonts w:cstheme="minorHAnsi"/>
          <w:b/>
          <w:iCs/>
          <w:sz w:val="24"/>
          <w:szCs w:val="24"/>
        </w:rPr>
        <w:t xml:space="preserve">. </w:t>
      </w:r>
      <w:r w:rsidR="00EA4C86" w:rsidRPr="003B2D82">
        <w:rPr>
          <w:rFonts w:cstheme="minorHAnsi"/>
          <w:bCs/>
          <w:iCs/>
          <w:sz w:val="24"/>
          <w:szCs w:val="24"/>
        </w:rPr>
        <w:t xml:space="preserve">Se </w:t>
      </w:r>
      <w:r w:rsidR="00EA4C86">
        <w:rPr>
          <w:rFonts w:cstheme="minorHAnsi"/>
          <w:bCs/>
          <w:iCs/>
          <w:sz w:val="24"/>
          <w:szCs w:val="24"/>
        </w:rPr>
        <w:t>c</w:t>
      </w:r>
      <w:r w:rsidR="00EA4C86" w:rsidRPr="003538AE">
        <w:rPr>
          <w:rFonts w:cs="Arial"/>
          <w:sz w:val="24"/>
          <w:szCs w:val="24"/>
        </w:rPr>
        <w:t>onstata</w:t>
      </w:r>
      <w:r w:rsidR="00EA4C86">
        <w:rPr>
          <w:rFonts w:cs="Arial"/>
          <w:sz w:val="24"/>
          <w:szCs w:val="24"/>
        </w:rPr>
        <w:t>da a</w:t>
      </w:r>
      <w:r w:rsidR="00EA4C86" w:rsidRPr="003538AE">
        <w:rPr>
          <w:rFonts w:cs="Arial"/>
          <w:sz w:val="24"/>
          <w:szCs w:val="24"/>
        </w:rPr>
        <w:t xml:space="preserve"> irregularidade da CONTRATADA, </w:t>
      </w:r>
      <w:r w:rsidR="00EA4C86" w:rsidRPr="003538AE">
        <w:rPr>
          <w:color w:val="000000"/>
          <w:sz w:val="24"/>
          <w:szCs w:val="24"/>
        </w:rPr>
        <w:t xml:space="preserve">deverão ser tomadas, nos termos do art. 31 da Instrução </w:t>
      </w:r>
      <w:r w:rsidR="00EA4C86" w:rsidRPr="003538AE">
        <w:rPr>
          <w:rFonts w:cs="Arial"/>
          <w:color w:val="000000"/>
          <w:sz w:val="24"/>
          <w:szCs w:val="24"/>
        </w:rPr>
        <w:t>Normativa</w:t>
      </w:r>
      <w:r w:rsidR="00EA4C86" w:rsidRPr="003538AE">
        <w:rPr>
          <w:color w:val="000000"/>
          <w:sz w:val="24"/>
          <w:szCs w:val="24"/>
        </w:rPr>
        <w:t xml:space="preserve"> nº 3, de 26 de abril de 2018, do Secretário de Gestão do Ministério do Planejamento, Desenvolvimento e Gestão</w:t>
      </w:r>
      <w:r w:rsidR="00EA4C86">
        <w:rPr>
          <w:color w:val="000000"/>
          <w:sz w:val="24"/>
          <w:szCs w:val="24"/>
        </w:rPr>
        <w:t xml:space="preserve"> (IN SEGES/MP nº 3, de 2018)</w:t>
      </w:r>
      <w:r w:rsidR="00EA4C86" w:rsidRPr="003538AE">
        <w:rPr>
          <w:color w:val="000000"/>
          <w:sz w:val="24"/>
          <w:szCs w:val="24"/>
        </w:rPr>
        <w:t>, as seguintes providências:</w:t>
      </w:r>
    </w:p>
    <w:p w14:paraId="326282DE" w14:textId="63057759" w:rsidR="00EE5EBE" w:rsidRPr="003538AE" w:rsidRDefault="00BA5FFF" w:rsidP="003538AE">
      <w:pPr>
        <w:tabs>
          <w:tab w:val="left" w:pos="851"/>
        </w:tabs>
        <w:spacing w:after="120" w:line="240" w:lineRule="auto"/>
        <w:ind w:right="7"/>
        <w:jc w:val="both"/>
        <w:rPr>
          <w:rFonts w:cs="Arial"/>
          <w:sz w:val="24"/>
          <w:szCs w:val="24"/>
        </w:rPr>
      </w:pPr>
      <w:r w:rsidRPr="003538AE">
        <w:rPr>
          <w:rFonts w:cs="Arial"/>
          <w:sz w:val="24"/>
          <w:szCs w:val="24"/>
        </w:rPr>
        <w:lastRenderedPageBreak/>
        <w:t>I – s</w:t>
      </w:r>
      <w:r w:rsidR="00EE5EBE" w:rsidRPr="003538AE">
        <w:rPr>
          <w:rFonts w:cs="Arial"/>
          <w:sz w:val="24"/>
          <w:szCs w:val="24"/>
        </w:rPr>
        <w:t xml:space="preserve">erá providenciada </w:t>
      </w:r>
      <w:r w:rsidRPr="003538AE">
        <w:rPr>
          <w:rFonts w:cs="Arial"/>
          <w:sz w:val="24"/>
          <w:szCs w:val="24"/>
        </w:rPr>
        <w:t>a</w:t>
      </w:r>
      <w:r w:rsidR="00EE5EBE" w:rsidRPr="003538AE">
        <w:rPr>
          <w:rFonts w:cs="Arial"/>
          <w:sz w:val="24"/>
          <w:szCs w:val="24"/>
        </w:rPr>
        <w:t xml:space="preserve"> </w:t>
      </w:r>
      <w:r w:rsidR="00F0028B">
        <w:rPr>
          <w:rFonts w:cs="Arial"/>
          <w:sz w:val="24"/>
          <w:szCs w:val="24"/>
        </w:rPr>
        <w:t>intimação</w:t>
      </w:r>
      <w:r w:rsidRPr="003538AE">
        <w:rPr>
          <w:rFonts w:cs="Arial"/>
          <w:sz w:val="24"/>
          <w:szCs w:val="24"/>
        </w:rPr>
        <w:t xml:space="preserve"> </w:t>
      </w:r>
      <w:r w:rsidR="00E41D3D">
        <w:rPr>
          <w:rFonts w:cs="Arial"/>
          <w:sz w:val="24"/>
          <w:szCs w:val="24"/>
        </w:rPr>
        <w:t>da</w:t>
      </w:r>
      <w:r w:rsidRPr="003538AE">
        <w:rPr>
          <w:rFonts w:cs="Arial"/>
          <w:sz w:val="24"/>
          <w:szCs w:val="24"/>
        </w:rPr>
        <w:t xml:space="preserve"> CONTRATADA</w:t>
      </w:r>
      <w:r w:rsidR="00EE5EBE" w:rsidRPr="003538AE">
        <w:rPr>
          <w:rFonts w:cs="Arial"/>
          <w:sz w:val="24"/>
          <w:szCs w:val="24"/>
        </w:rPr>
        <w:t>, por escrito, para que, no prazo de 5 dias úteis, regularize sua situação ou, no mesmo prazo, apresente sua defesa</w:t>
      </w:r>
      <w:r w:rsidRPr="003538AE">
        <w:rPr>
          <w:rFonts w:cs="Arial"/>
          <w:sz w:val="24"/>
          <w:szCs w:val="24"/>
        </w:rPr>
        <w:t>, podendo o</w:t>
      </w:r>
      <w:r w:rsidR="00EE5EBE" w:rsidRPr="003538AE">
        <w:rPr>
          <w:rFonts w:cs="Arial"/>
          <w:sz w:val="24"/>
          <w:szCs w:val="24"/>
        </w:rPr>
        <w:t xml:space="preserve"> prazo ser prorrogado uma vez, por igual período, a critério da </w:t>
      </w:r>
      <w:r w:rsidRPr="003538AE">
        <w:rPr>
          <w:rFonts w:cs="Arial"/>
          <w:sz w:val="24"/>
          <w:szCs w:val="24"/>
        </w:rPr>
        <w:t>CONTRATANTE;</w:t>
      </w:r>
    </w:p>
    <w:p w14:paraId="08434D1A" w14:textId="52340549" w:rsidR="00EE5EBE" w:rsidRPr="003538AE" w:rsidRDefault="00BA5FFF" w:rsidP="003538AE">
      <w:pPr>
        <w:tabs>
          <w:tab w:val="left" w:pos="851"/>
        </w:tabs>
        <w:spacing w:after="120" w:line="240" w:lineRule="auto"/>
        <w:ind w:right="7"/>
        <w:jc w:val="both"/>
        <w:rPr>
          <w:rFonts w:cs="Arial"/>
          <w:sz w:val="24"/>
          <w:szCs w:val="24"/>
        </w:rPr>
      </w:pPr>
      <w:r w:rsidRPr="003538AE">
        <w:rPr>
          <w:rFonts w:cs="Arial"/>
          <w:sz w:val="24"/>
          <w:szCs w:val="24"/>
        </w:rPr>
        <w:t>II –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18F198BE" w14:textId="41F01501" w:rsidR="00BA5FFF" w:rsidRPr="003538AE" w:rsidRDefault="00BA5FFF" w:rsidP="003538AE">
      <w:pPr>
        <w:tabs>
          <w:tab w:val="left" w:pos="851"/>
        </w:tabs>
        <w:spacing w:after="120" w:line="240" w:lineRule="auto"/>
        <w:ind w:right="7"/>
        <w:jc w:val="both"/>
        <w:rPr>
          <w:rFonts w:cs="Arial"/>
          <w:sz w:val="24"/>
          <w:szCs w:val="24"/>
        </w:rPr>
      </w:pPr>
      <w:r w:rsidRPr="003538AE">
        <w:rPr>
          <w:rFonts w:cs="Arial"/>
          <w:sz w:val="24"/>
          <w:szCs w:val="24"/>
        </w:rPr>
        <w:t>III – persistindo a irregularidade, a CONTRATANTE deverá adotar as medidas necessárias à rescisão contratual nos autos do processo administrativo correspondente, assegurada à CONTRATADA a ampla defesa</w:t>
      </w:r>
      <w:r w:rsidR="003538AE" w:rsidRPr="003538AE">
        <w:rPr>
          <w:rFonts w:cs="Arial"/>
          <w:sz w:val="24"/>
          <w:szCs w:val="24"/>
        </w:rPr>
        <w:t>, ressalvadas as hipóteses descritas no inciso V abaixo</w:t>
      </w:r>
      <w:r w:rsidRPr="003538AE">
        <w:rPr>
          <w:rFonts w:cs="Arial"/>
          <w:sz w:val="24"/>
          <w:szCs w:val="24"/>
        </w:rPr>
        <w:t>;</w:t>
      </w:r>
    </w:p>
    <w:p w14:paraId="077D70A4" w14:textId="65878B76" w:rsidR="00BA5FFF" w:rsidRPr="003538AE" w:rsidRDefault="00BA5FFF" w:rsidP="003538AE">
      <w:pPr>
        <w:tabs>
          <w:tab w:val="left" w:pos="851"/>
        </w:tabs>
        <w:spacing w:after="120" w:line="240" w:lineRule="auto"/>
        <w:ind w:right="7"/>
        <w:jc w:val="both"/>
        <w:rPr>
          <w:rFonts w:cs="Arial"/>
          <w:sz w:val="24"/>
          <w:szCs w:val="24"/>
        </w:rPr>
      </w:pPr>
      <w:r w:rsidRPr="003538AE">
        <w:rPr>
          <w:rFonts w:cs="Arial"/>
          <w:sz w:val="24"/>
          <w:szCs w:val="24"/>
        </w:rPr>
        <w:t xml:space="preserve">IV – havendo a </w:t>
      </w:r>
      <w:r w:rsidR="003538AE" w:rsidRPr="003538AE">
        <w:rPr>
          <w:rFonts w:cs="Arial"/>
          <w:sz w:val="24"/>
          <w:szCs w:val="24"/>
        </w:rPr>
        <w:t>efetiva prestação dos serviços</w:t>
      </w:r>
      <w:r w:rsidRPr="003538AE">
        <w:rPr>
          <w:rFonts w:cs="Arial"/>
          <w:sz w:val="24"/>
          <w:szCs w:val="24"/>
        </w:rPr>
        <w:t>, os pagamentos serão realizados normalmente, até que se decida pela rescisão do contrato, caso a CONTRATADA não regularize sua situação junto ao SICAF</w:t>
      </w:r>
      <w:r w:rsidR="003538AE" w:rsidRPr="003538AE">
        <w:rPr>
          <w:rFonts w:cs="Arial"/>
          <w:sz w:val="24"/>
          <w:szCs w:val="24"/>
        </w:rPr>
        <w:t>; e</w:t>
      </w:r>
    </w:p>
    <w:p w14:paraId="7256FF38" w14:textId="17924B22" w:rsidR="003538AE" w:rsidRPr="003538AE" w:rsidRDefault="003538AE" w:rsidP="00EB6D15">
      <w:pPr>
        <w:tabs>
          <w:tab w:val="left" w:pos="851"/>
        </w:tabs>
        <w:spacing w:after="120" w:line="240" w:lineRule="auto"/>
        <w:ind w:right="7"/>
        <w:jc w:val="both"/>
        <w:rPr>
          <w:rFonts w:cs="Arial"/>
          <w:sz w:val="24"/>
          <w:szCs w:val="24"/>
        </w:rPr>
      </w:pPr>
      <w:r w:rsidRPr="003538AE">
        <w:rPr>
          <w:rFonts w:cs="Arial"/>
          <w:sz w:val="24"/>
          <w:szCs w:val="24"/>
        </w:rPr>
        <w:t xml:space="preserve">V – será rescindido o contrato de encomenda tecnológica com a CONTRATADA irregular no SICAF, salvo por motivo de economicidade, segurança nacional ou outro de interesse público de alta relevância, devidamente justificado, em qualquer caso, pela máxima autoridade </w:t>
      </w:r>
      <w:r w:rsidR="00EB6D15">
        <w:rPr>
          <w:rFonts w:cs="Arial"/>
          <w:sz w:val="24"/>
          <w:szCs w:val="24"/>
        </w:rPr>
        <w:t xml:space="preserve">da </w:t>
      </w:r>
      <w:r w:rsidRPr="003538AE">
        <w:rPr>
          <w:rFonts w:cs="Arial"/>
          <w:sz w:val="24"/>
          <w:szCs w:val="24"/>
        </w:rPr>
        <w:t>CONTRATANTE.</w:t>
      </w:r>
    </w:p>
    <w:p w14:paraId="0B0F8BB9" w14:textId="34FF54AF" w:rsidR="00031131" w:rsidRDefault="00031131" w:rsidP="00031131">
      <w:pPr>
        <w:tabs>
          <w:tab w:val="left" w:pos="567"/>
        </w:tabs>
        <w:spacing w:after="120" w:line="240" w:lineRule="auto"/>
        <w:ind w:right="6"/>
        <w:jc w:val="both"/>
        <w:rPr>
          <w:rFonts w:cs="Arial"/>
          <w:sz w:val="24"/>
          <w:szCs w:val="24"/>
        </w:rPr>
      </w:pPr>
      <w:r>
        <w:rPr>
          <w:rFonts w:cs="Arial"/>
          <w:b/>
          <w:bCs/>
          <w:sz w:val="24"/>
          <w:szCs w:val="24"/>
        </w:rPr>
        <w:t>11</w:t>
      </w:r>
      <w:r w:rsidRPr="00D948CB">
        <w:rPr>
          <w:rFonts w:cs="Arial"/>
          <w:b/>
          <w:bCs/>
          <w:sz w:val="24"/>
          <w:szCs w:val="24"/>
        </w:rPr>
        <w:t>.</w:t>
      </w:r>
      <w:r>
        <w:rPr>
          <w:rFonts w:cs="Arial"/>
          <w:b/>
          <w:bCs/>
          <w:sz w:val="24"/>
          <w:szCs w:val="24"/>
        </w:rPr>
        <w:t>9</w:t>
      </w:r>
      <w:r w:rsidRPr="00D948CB">
        <w:rPr>
          <w:rFonts w:cs="Arial"/>
          <w:b/>
          <w:bCs/>
          <w:sz w:val="24"/>
          <w:szCs w:val="24"/>
        </w:rPr>
        <w:t>.</w:t>
      </w:r>
      <w:r w:rsidRPr="006059ED">
        <w:rPr>
          <w:rFonts w:cs="Arial"/>
          <w:b/>
          <w:bCs/>
          <w:sz w:val="24"/>
          <w:szCs w:val="24"/>
        </w:rPr>
        <w:tab/>
        <w:t>Parcela incontroversa</w:t>
      </w:r>
      <w:r>
        <w:rPr>
          <w:rFonts w:cs="Arial"/>
          <w:sz w:val="24"/>
          <w:szCs w:val="24"/>
        </w:rPr>
        <w:t xml:space="preserve">. </w:t>
      </w:r>
      <w:r w:rsidRPr="00031131">
        <w:rPr>
          <w:rFonts w:cs="Arial"/>
          <w:sz w:val="24"/>
          <w:szCs w:val="24"/>
        </w:rPr>
        <w:t xml:space="preserve">No caso de controvérsia </w:t>
      </w:r>
      <w:r w:rsidRPr="00031131">
        <w:rPr>
          <w:sz w:val="24"/>
          <w:szCs w:val="24"/>
        </w:rPr>
        <w:t>sobre a execução do objeto, quanto à dimensão, qualidade e quantidade, a parcela incontroversa deverá ser liberada no prazo previsto para pagamento (Lei nº 14.133, de 2021, art. 143). A CONTRATADA deverá ser comunicada para emissão de nota fiscal quanto à parcela incontroversa, para fins de liquidação e pagamento</w:t>
      </w:r>
      <w:r w:rsidRPr="00D948CB">
        <w:rPr>
          <w:sz w:val="24"/>
          <w:szCs w:val="24"/>
        </w:rPr>
        <w:t>.</w:t>
      </w:r>
    </w:p>
    <w:p w14:paraId="3B3C1D7B" w14:textId="248BEFB3" w:rsidR="001C2DB4" w:rsidRPr="00EC2A24" w:rsidRDefault="00214772" w:rsidP="001C2DB4">
      <w:pPr>
        <w:tabs>
          <w:tab w:val="left" w:pos="567"/>
        </w:tabs>
        <w:spacing w:after="120" w:line="240" w:lineRule="auto"/>
        <w:ind w:right="7"/>
        <w:jc w:val="both"/>
        <w:rPr>
          <w:rFonts w:cs="Arial"/>
          <w:sz w:val="24"/>
          <w:szCs w:val="24"/>
        </w:rPr>
      </w:pPr>
      <w:r w:rsidRPr="00EC2A24">
        <w:rPr>
          <w:rFonts w:cstheme="minorHAnsi"/>
          <w:b/>
          <w:sz w:val="24"/>
          <w:szCs w:val="24"/>
        </w:rPr>
        <w:t>11.</w:t>
      </w:r>
      <w:r w:rsidR="00031131" w:rsidRPr="00EC2A24">
        <w:rPr>
          <w:rFonts w:cstheme="minorHAnsi"/>
          <w:b/>
          <w:sz w:val="24"/>
          <w:szCs w:val="24"/>
        </w:rPr>
        <w:t>10</w:t>
      </w:r>
      <w:r w:rsidRPr="00EC2A24">
        <w:rPr>
          <w:rFonts w:cstheme="minorHAnsi"/>
          <w:b/>
          <w:sz w:val="24"/>
          <w:szCs w:val="24"/>
        </w:rPr>
        <w:t>.</w:t>
      </w:r>
      <w:r w:rsidRPr="00EC2A24">
        <w:rPr>
          <w:rFonts w:cstheme="minorHAnsi"/>
          <w:sz w:val="24"/>
          <w:szCs w:val="24"/>
        </w:rPr>
        <w:tab/>
      </w:r>
      <w:r w:rsidRPr="00EC2A24">
        <w:rPr>
          <w:rFonts w:cstheme="minorHAnsi"/>
          <w:b/>
          <w:sz w:val="24"/>
          <w:szCs w:val="24"/>
        </w:rPr>
        <w:t>Prazo</w:t>
      </w:r>
      <w:r w:rsidR="00EC47A3" w:rsidRPr="00EC2A24">
        <w:rPr>
          <w:rFonts w:cstheme="minorHAnsi"/>
          <w:b/>
          <w:sz w:val="24"/>
          <w:szCs w:val="24"/>
        </w:rPr>
        <w:t xml:space="preserve"> para pagamento</w:t>
      </w:r>
      <w:r w:rsidRPr="00EC2A24">
        <w:rPr>
          <w:rFonts w:cstheme="minorHAnsi"/>
          <w:b/>
          <w:sz w:val="24"/>
          <w:szCs w:val="24"/>
        </w:rPr>
        <w:t>.</w:t>
      </w:r>
      <w:r w:rsidRPr="00EC2A24">
        <w:rPr>
          <w:rFonts w:cstheme="minorHAnsi"/>
          <w:sz w:val="24"/>
          <w:szCs w:val="24"/>
        </w:rPr>
        <w:t xml:space="preserve"> </w:t>
      </w:r>
      <w:r w:rsidR="001C2DB4" w:rsidRPr="00EC2A24">
        <w:rPr>
          <w:rFonts w:cstheme="minorHAnsi"/>
          <w:sz w:val="24"/>
          <w:szCs w:val="24"/>
        </w:rPr>
        <w:t xml:space="preserve">A </w:t>
      </w:r>
      <w:r w:rsidRPr="00EC2A24">
        <w:rPr>
          <w:rFonts w:cstheme="minorHAnsi"/>
          <w:sz w:val="24"/>
          <w:szCs w:val="24"/>
        </w:rPr>
        <w:t xml:space="preserve">CONTRATANTE </w:t>
      </w:r>
      <w:r w:rsidR="001C2DB4" w:rsidRPr="00EC2A24">
        <w:rPr>
          <w:rFonts w:cs="Arial"/>
          <w:sz w:val="24"/>
          <w:szCs w:val="24"/>
        </w:rPr>
        <w:t>terá o prazo de 10 dias úteis para realizar o pagamento, contado da liquidação da despesa.</w:t>
      </w:r>
      <w:r w:rsidR="00EA4C86">
        <w:rPr>
          <w:rFonts w:cs="Arial"/>
          <w:sz w:val="24"/>
          <w:szCs w:val="24"/>
        </w:rPr>
        <w:t xml:space="preserve"> </w:t>
      </w:r>
      <w:r w:rsidR="001C2DB4" w:rsidRPr="00EC2A24">
        <w:rPr>
          <w:rFonts w:cs="Arial"/>
          <w:sz w:val="24"/>
          <w:szCs w:val="24"/>
        </w:rPr>
        <w:t>O prazo será de 5 dias úteis nas contratações decorrentes de despesas cujos valores não ultrapassem o limite de que trata o inciso II do art. 75 da Lei nº 14.133, de 2021.</w:t>
      </w:r>
    </w:p>
    <w:p w14:paraId="1AAA0BF4" w14:textId="7F4949E3" w:rsidR="001C2DB4" w:rsidRPr="00EC2A24" w:rsidRDefault="001C2DB4" w:rsidP="001C2DB4">
      <w:pPr>
        <w:tabs>
          <w:tab w:val="left" w:pos="567"/>
        </w:tabs>
        <w:spacing w:after="120" w:line="240" w:lineRule="auto"/>
        <w:ind w:right="7"/>
        <w:jc w:val="both"/>
        <w:rPr>
          <w:rFonts w:cs="Arial"/>
          <w:sz w:val="24"/>
          <w:szCs w:val="24"/>
        </w:rPr>
      </w:pPr>
      <w:r w:rsidRPr="00EC2A24">
        <w:rPr>
          <w:rFonts w:cs="Arial"/>
          <w:b/>
          <w:bCs/>
          <w:sz w:val="24"/>
          <w:szCs w:val="24"/>
        </w:rPr>
        <w:t>11.1</w:t>
      </w:r>
      <w:r w:rsidR="00031131" w:rsidRPr="00EC2A24">
        <w:rPr>
          <w:rFonts w:cs="Arial"/>
          <w:b/>
          <w:bCs/>
          <w:sz w:val="24"/>
          <w:szCs w:val="24"/>
        </w:rPr>
        <w:t>1</w:t>
      </w:r>
      <w:r w:rsidRPr="00EC2A24">
        <w:rPr>
          <w:rFonts w:cs="Arial"/>
          <w:b/>
          <w:bCs/>
          <w:sz w:val="24"/>
          <w:szCs w:val="24"/>
        </w:rPr>
        <w:t>.</w:t>
      </w:r>
      <w:r w:rsidRPr="00EC2A24">
        <w:rPr>
          <w:rFonts w:cs="Arial"/>
          <w:sz w:val="24"/>
          <w:szCs w:val="24"/>
        </w:rPr>
        <w:t xml:space="preserve"> </w:t>
      </w:r>
      <w:r w:rsidR="00031131" w:rsidRPr="00EC2A24">
        <w:rPr>
          <w:rFonts w:cstheme="minorHAnsi"/>
          <w:b/>
          <w:sz w:val="24"/>
          <w:szCs w:val="24"/>
        </w:rPr>
        <w:t>Ordem cronológica.</w:t>
      </w:r>
      <w:r w:rsidR="00031131" w:rsidRPr="00EC2A24">
        <w:rPr>
          <w:rFonts w:cstheme="minorHAnsi"/>
          <w:sz w:val="24"/>
          <w:szCs w:val="24"/>
        </w:rPr>
        <w:t xml:space="preserve"> A </w:t>
      </w:r>
      <w:r w:rsidRPr="00EC2A24">
        <w:rPr>
          <w:rFonts w:cs="Arial"/>
          <w:sz w:val="24"/>
          <w:szCs w:val="24"/>
        </w:rPr>
        <w:t xml:space="preserve">CONTRATANTE </w:t>
      </w:r>
      <w:r w:rsidR="001A07FE" w:rsidRPr="00EC2A24">
        <w:rPr>
          <w:rFonts w:cs="Arial"/>
          <w:sz w:val="24"/>
          <w:szCs w:val="24"/>
        </w:rPr>
        <w:t xml:space="preserve">observará as regras e os procedimentos para a ordem cronológica dos pagamentos de que trata o art. 141 da Lei nº 14.133, de 2021, e a IN SEGES/ME nº 77, de 2022. </w:t>
      </w:r>
    </w:p>
    <w:p w14:paraId="0C43D01A" w14:textId="7150E7BB" w:rsidR="001C2DB4" w:rsidRPr="00EC2A24" w:rsidRDefault="001C2DB4" w:rsidP="001C2DB4">
      <w:pPr>
        <w:tabs>
          <w:tab w:val="left" w:pos="567"/>
        </w:tabs>
        <w:spacing w:after="120" w:line="240" w:lineRule="auto"/>
        <w:ind w:right="7"/>
        <w:jc w:val="both"/>
        <w:rPr>
          <w:rFonts w:cs="Arial"/>
          <w:sz w:val="24"/>
          <w:szCs w:val="24"/>
        </w:rPr>
      </w:pPr>
      <w:r w:rsidRPr="00EC2A24">
        <w:rPr>
          <w:rFonts w:cs="Arial"/>
          <w:b/>
          <w:bCs/>
          <w:sz w:val="24"/>
          <w:szCs w:val="24"/>
        </w:rPr>
        <w:t>11.1</w:t>
      </w:r>
      <w:r w:rsidR="00031131" w:rsidRPr="00EC2A24">
        <w:rPr>
          <w:rFonts w:cs="Arial"/>
          <w:b/>
          <w:bCs/>
          <w:sz w:val="24"/>
          <w:szCs w:val="24"/>
        </w:rPr>
        <w:t>1</w:t>
      </w:r>
      <w:r w:rsidRPr="00EC2A24">
        <w:rPr>
          <w:rFonts w:cs="Arial"/>
          <w:b/>
          <w:bCs/>
          <w:sz w:val="24"/>
          <w:szCs w:val="24"/>
        </w:rPr>
        <w:t>.</w:t>
      </w:r>
      <w:r w:rsidR="00031131" w:rsidRPr="00EC2A24">
        <w:rPr>
          <w:rFonts w:cs="Arial"/>
          <w:b/>
          <w:bCs/>
          <w:sz w:val="24"/>
          <w:szCs w:val="24"/>
        </w:rPr>
        <w:t>1.</w:t>
      </w:r>
      <w:r w:rsidRPr="00EC2A24">
        <w:rPr>
          <w:rFonts w:cs="Arial"/>
          <w:sz w:val="24"/>
          <w:szCs w:val="24"/>
        </w:rPr>
        <w:t xml:space="preserve"> Na hipótese de caso fortuito ou força maior que impeça a liquidação ou o pagamento da despesa, o prazo para o pagamento será suspenso até a sua regularização, devendo ser mantida a posição da ordem cronológica que a despesa originalmente estava inscrita.   </w:t>
      </w:r>
      <w:r w:rsidRPr="00EC2A24">
        <w:rPr>
          <w:rFonts w:cstheme="minorHAnsi"/>
          <w:b/>
          <w:sz w:val="24"/>
          <w:szCs w:val="24"/>
        </w:rPr>
        <w:t xml:space="preserve"> </w:t>
      </w:r>
    </w:p>
    <w:p w14:paraId="5E913530" w14:textId="08D6D5EE" w:rsidR="00240F98" w:rsidRPr="00EC2A24" w:rsidRDefault="00240F98" w:rsidP="00354CB5">
      <w:pPr>
        <w:tabs>
          <w:tab w:val="left" w:pos="567"/>
        </w:tabs>
        <w:spacing w:after="120" w:line="240" w:lineRule="auto"/>
        <w:ind w:right="7"/>
        <w:jc w:val="both"/>
        <w:rPr>
          <w:rFonts w:cstheme="minorHAnsi"/>
          <w:b/>
          <w:sz w:val="24"/>
          <w:szCs w:val="24"/>
        </w:rPr>
      </w:pPr>
      <w:r w:rsidRPr="00EC2A24">
        <w:rPr>
          <w:rFonts w:cstheme="minorHAnsi"/>
          <w:b/>
          <w:sz w:val="24"/>
          <w:szCs w:val="24"/>
        </w:rPr>
        <w:t>11.12.</w:t>
      </w:r>
      <w:r w:rsidRPr="00EC2A24">
        <w:rPr>
          <w:rFonts w:cstheme="minorHAnsi"/>
          <w:sz w:val="24"/>
          <w:szCs w:val="24"/>
        </w:rPr>
        <w:tab/>
      </w:r>
      <w:r w:rsidRPr="00EC2A24">
        <w:rPr>
          <w:rFonts w:cstheme="minorHAnsi"/>
          <w:b/>
          <w:sz w:val="24"/>
          <w:szCs w:val="24"/>
        </w:rPr>
        <w:t xml:space="preserve">Forma </w:t>
      </w:r>
      <w:r w:rsidR="00031131" w:rsidRPr="00EC2A24">
        <w:rPr>
          <w:rFonts w:cstheme="minorHAnsi"/>
          <w:b/>
          <w:sz w:val="24"/>
          <w:szCs w:val="24"/>
        </w:rPr>
        <w:t xml:space="preserve">e data </w:t>
      </w:r>
      <w:r w:rsidRPr="00EC2A24">
        <w:rPr>
          <w:rFonts w:cstheme="minorHAnsi"/>
          <w:b/>
          <w:sz w:val="24"/>
          <w:szCs w:val="24"/>
        </w:rPr>
        <w:t>de pagamento.</w:t>
      </w:r>
      <w:r w:rsidRPr="00EC2A24">
        <w:rPr>
          <w:rFonts w:cstheme="minorHAnsi"/>
          <w:sz w:val="24"/>
          <w:szCs w:val="24"/>
        </w:rPr>
        <w:t xml:space="preserve"> </w:t>
      </w:r>
      <w:r w:rsidRPr="00EC2A24">
        <w:rPr>
          <w:rFonts w:cs="Arial"/>
          <w:sz w:val="24"/>
          <w:szCs w:val="24"/>
        </w:rPr>
        <w:t>O pagamento será realizado através de ordem bancária, para crédito em banco, agência e conta corrente indicados pela CONTRATADA</w:t>
      </w:r>
      <w:r w:rsidRPr="00EC2A24">
        <w:rPr>
          <w:rFonts w:cs="Arial"/>
          <w:iCs/>
          <w:sz w:val="24"/>
          <w:szCs w:val="24"/>
        </w:rPr>
        <w:t>.</w:t>
      </w:r>
      <w:r w:rsidR="00354CB5" w:rsidRPr="00EC2A24">
        <w:rPr>
          <w:rFonts w:cstheme="minorHAnsi"/>
          <w:b/>
          <w:sz w:val="24"/>
          <w:szCs w:val="24"/>
        </w:rPr>
        <w:t xml:space="preserve"> </w:t>
      </w:r>
      <w:r w:rsidR="00214772" w:rsidRPr="00EC2A24">
        <w:rPr>
          <w:rFonts w:cs="Arial"/>
          <w:sz w:val="24"/>
          <w:szCs w:val="24"/>
        </w:rPr>
        <w:t>Será considerada data do pagamento o dia em que constar como emitida a ordem bancária para pagamento</w:t>
      </w:r>
      <w:r w:rsidR="00214772" w:rsidRPr="00EC2A24">
        <w:rPr>
          <w:rFonts w:cs="Arial"/>
          <w:iCs/>
          <w:sz w:val="24"/>
          <w:szCs w:val="24"/>
        </w:rPr>
        <w:t>.</w:t>
      </w:r>
    </w:p>
    <w:p w14:paraId="3DAFE51B" w14:textId="3059D02B" w:rsidR="00240F98" w:rsidRPr="00EC2A24" w:rsidRDefault="00240F98" w:rsidP="00214772">
      <w:pPr>
        <w:tabs>
          <w:tab w:val="left" w:pos="567"/>
        </w:tabs>
        <w:spacing w:after="120" w:line="240" w:lineRule="auto"/>
        <w:ind w:right="7"/>
        <w:jc w:val="both"/>
        <w:rPr>
          <w:rFonts w:cs="Arial"/>
          <w:iCs/>
          <w:sz w:val="24"/>
          <w:szCs w:val="24"/>
        </w:rPr>
      </w:pPr>
      <w:r w:rsidRPr="00EC2A24">
        <w:rPr>
          <w:rFonts w:cstheme="minorHAnsi"/>
          <w:b/>
          <w:sz w:val="24"/>
          <w:szCs w:val="24"/>
        </w:rPr>
        <w:t>11.1</w:t>
      </w:r>
      <w:r w:rsidR="00031131" w:rsidRPr="00EC2A24">
        <w:rPr>
          <w:rFonts w:cstheme="minorHAnsi"/>
          <w:b/>
          <w:sz w:val="24"/>
          <w:szCs w:val="24"/>
        </w:rPr>
        <w:t>3</w:t>
      </w:r>
      <w:r w:rsidRPr="00EC2A24">
        <w:rPr>
          <w:rFonts w:cstheme="minorHAnsi"/>
          <w:b/>
          <w:sz w:val="24"/>
          <w:szCs w:val="24"/>
        </w:rPr>
        <w:t>.</w:t>
      </w:r>
      <w:r w:rsidRPr="00EC2A24">
        <w:rPr>
          <w:rFonts w:cstheme="minorHAnsi"/>
          <w:sz w:val="24"/>
          <w:szCs w:val="24"/>
        </w:rPr>
        <w:tab/>
      </w:r>
      <w:r w:rsidRPr="00EC2A24">
        <w:rPr>
          <w:rFonts w:cstheme="minorHAnsi"/>
          <w:b/>
          <w:sz w:val="24"/>
          <w:szCs w:val="24"/>
        </w:rPr>
        <w:t>Retenção de créditos.</w:t>
      </w:r>
      <w:r w:rsidRPr="00EC2A24">
        <w:rPr>
          <w:rFonts w:cstheme="minorHAnsi"/>
          <w:sz w:val="24"/>
          <w:szCs w:val="24"/>
        </w:rPr>
        <w:t xml:space="preserve"> </w:t>
      </w:r>
      <w:r w:rsidRPr="00EC2A24">
        <w:rPr>
          <w:rFonts w:cs="Arial"/>
          <w:iCs/>
          <w:sz w:val="24"/>
          <w:szCs w:val="24"/>
        </w:rPr>
        <w:t xml:space="preserve">É facultada a retenção dos créditos decorrentes do contrato até o limite dos prejuízos causados à CONTRATANTE e das multas aplicadas. </w:t>
      </w:r>
    </w:p>
    <w:p w14:paraId="5DEEF306" w14:textId="0D8AA659" w:rsidR="00C66E40" w:rsidRDefault="006817CB" w:rsidP="00031131">
      <w:pPr>
        <w:tabs>
          <w:tab w:val="left" w:pos="851"/>
        </w:tabs>
        <w:spacing w:after="120" w:line="240" w:lineRule="auto"/>
        <w:ind w:right="7"/>
        <w:jc w:val="both"/>
        <w:rPr>
          <w:rFonts w:cs="Arial"/>
          <w:sz w:val="24"/>
          <w:szCs w:val="24"/>
        </w:rPr>
      </w:pPr>
      <w:r w:rsidRPr="00EC2A24">
        <w:rPr>
          <w:rFonts w:cs="Arial"/>
          <w:b/>
          <w:sz w:val="24"/>
          <w:szCs w:val="24"/>
        </w:rPr>
        <w:t>1</w:t>
      </w:r>
      <w:r w:rsidR="00AE050D" w:rsidRPr="00EC2A24">
        <w:rPr>
          <w:rFonts w:cs="Arial"/>
          <w:b/>
          <w:sz w:val="24"/>
          <w:szCs w:val="24"/>
        </w:rPr>
        <w:t>1</w:t>
      </w:r>
      <w:r w:rsidR="00C66E40" w:rsidRPr="00EC2A24">
        <w:rPr>
          <w:rFonts w:cs="Arial"/>
          <w:b/>
          <w:sz w:val="24"/>
          <w:szCs w:val="24"/>
        </w:rPr>
        <w:t>.1</w:t>
      </w:r>
      <w:r w:rsidR="00031131" w:rsidRPr="00EC2A24">
        <w:rPr>
          <w:rFonts w:cs="Arial"/>
          <w:b/>
          <w:sz w:val="24"/>
          <w:szCs w:val="24"/>
        </w:rPr>
        <w:t>4</w:t>
      </w:r>
      <w:r w:rsidR="00C66E40" w:rsidRPr="00EC2A24">
        <w:rPr>
          <w:rFonts w:cs="Arial"/>
          <w:b/>
          <w:sz w:val="24"/>
          <w:szCs w:val="24"/>
        </w:rPr>
        <w:t>.</w:t>
      </w:r>
      <w:r w:rsidR="00C66E40" w:rsidRPr="00EC2A24">
        <w:rPr>
          <w:rFonts w:cs="Arial"/>
          <w:sz w:val="24"/>
          <w:szCs w:val="24"/>
        </w:rPr>
        <w:tab/>
      </w:r>
      <w:r w:rsidR="007416ED" w:rsidRPr="00EC2A24">
        <w:rPr>
          <w:rFonts w:cs="Arial"/>
          <w:b/>
          <w:sz w:val="24"/>
          <w:szCs w:val="24"/>
        </w:rPr>
        <w:t>Retenção tributária.</w:t>
      </w:r>
      <w:r w:rsidR="007416ED" w:rsidRPr="00EC2A24">
        <w:rPr>
          <w:rFonts w:cs="Arial"/>
          <w:sz w:val="24"/>
          <w:szCs w:val="24"/>
        </w:rPr>
        <w:t xml:space="preserve"> </w:t>
      </w:r>
      <w:r w:rsidR="00C66E40" w:rsidRPr="00EC2A24">
        <w:rPr>
          <w:rFonts w:cs="Arial"/>
          <w:sz w:val="24"/>
          <w:szCs w:val="24"/>
        </w:rPr>
        <w:t xml:space="preserve">Quando </w:t>
      </w:r>
      <w:r w:rsidR="00C66E40" w:rsidRPr="00C66E40">
        <w:rPr>
          <w:rFonts w:cs="Arial"/>
          <w:sz w:val="24"/>
          <w:szCs w:val="24"/>
        </w:rPr>
        <w:t>do pagamento, será efetuada a retenção tributária prevista na legislação aplicável, em especial</w:t>
      </w:r>
      <w:r w:rsidR="001C0D8A">
        <w:rPr>
          <w:rFonts w:cs="Arial"/>
          <w:sz w:val="24"/>
          <w:szCs w:val="24"/>
        </w:rPr>
        <w:t xml:space="preserve">, </w:t>
      </w:r>
      <w:r w:rsidR="00737576">
        <w:rPr>
          <w:rFonts w:cs="Arial"/>
          <w:sz w:val="24"/>
          <w:szCs w:val="24"/>
        </w:rPr>
        <w:t>se</w:t>
      </w:r>
      <w:r w:rsidR="001C0D8A">
        <w:rPr>
          <w:rFonts w:cs="Arial"/>
          <w:sz w:val="24"/>
          <w:szCs w:val="24"/>
        </w:rPr>
        <w:t xml:space="preserve"> couber,</w:t>
      </w:r>
      <w:r w:rsidR="00C66E40" w:rsidRPr="00C66E40">
        <w:rPr>
          <w:rFonts w:cs="Arial"/>
          <w:sz w:val="24"/>
          <w:szCs w:val="24"/>
        </w:rPr>
        <w:t xml:space="preserve"> a prevista no art</w:t>
      </w:r>
      <w:r w:rsidR="001C0D8A">
        <w:rPr>
          <w:rFonts w:cs="Arial"/>
          <w:sz w:val="24"/>
          <w:szCs w:val="24"/>
        </w:rPr>
        <w:t xml:space="preserve">. </w:t>
      </w:r>
      <w:r w:rsidR="00C66E40" w:rsidRPr="00C66E40">
        <w:rPr>
          <w:rFonts w:cs="Arial"/>
          <w:sz w:val="24"/>
          <w:szCs w:val="24"/>
        </w:rPr>
        <w:t xml:space="preserve">31 </w:t>
      </w:r>
      <w:r w:rsidR="00C66E40" w:rsidRPr="00C66E40">
        <w:rPr>
          <w:rFonts w:cs="Arial"/>
          <w:sz w:val="24"/>
          <w:szCs w:val="24"/>
        </w:rPr>
        <w:lastRenderedPageBreak/>
        <w:t xml:space="preserve">da Lei </w:t>
      </w:r>
      <w:r w:rsidR="001C0D8A">
        <w:rPr>
          <w:rFonts w:cs="Arial"/>
          <w:sz w:val="24"/>
          <w:szCs w:val="24"/>
        </w:rPr>
        <w:t xml:space="preserve">nº </w:t>
      </w:r>
      <w:r w:rsidR="00C66E40" w:rsidRPr="00C66E40">
        <w:rPr>
          <w:rFonts w:cs="Arial"/>
          <w:sz w:val="24"/>
          <w:szCs w:val="24"/>
        </w:rPr>
        <w:t xml:space="preserve">8.212, de </w:t>
      </w:r>
      <w:r w:rsidR="001C0D8A">
        <w:rPr>
          <w:rFonts w:cs="Arial"/>
          <w:sz w:val="24"/>
          <w:szCs w:val="24"/>
        </w:rPr>
        <w:t xml:space="preserve">24 de julho de </w:t>
      </w:r>
      <w:r w:rsidR="00C66E40" w:rsidRPr="00C66E40">
        <w:rPr>
          <w:rFonts w:cs="Arial"/>
          <w:sz w:val="24"/>
          <w:szCs w:val="24"/>
        </w:rPr>
        <w:t>199</w:t>
      </w:r>
      <w:r w:rsidR="001C0D8A">
        <w:rPr>
          <w:rFonts w:cs="Arial"/>
          <w:sz w:val="24"/>
          <w:szCs w:val="24"/>
        </w:rPr>
        <w:t>1</w:t>
      </w:r>
      <w:r w:rsidR="00C66E40" w:rsidRPr="00C66E40">
        <w:rPr>
          <w:rFonts w:cs="Arial"/>
          <w:sz w:val="24"/>
          <w:szCs w:val="24"/>
        </w:rPr>
        <w:t xml:space="preserve">, nos termos do item 6 do Anexo XI da IN SEGES/MP </w:t>
      </w:r>
      <w:r w:rsidR="001C0D8A">
        <w:rPr>
          <w:rFonts w:cs="Arial"/>
          <w:sz w:val="24"/>
          <w:szCs w:val="24"/>
        </w:rPr>
        <w:t xml:space="preserve">nº </w:t>
      </w:r>
      <w:r w:rsidR="00C66E40" w:rsidRPr="00C66E40">
        <w:rPr>
          <w:rFonts w:cs="Arial"/>
          <w:sz w:val="24"/>
          <w:szCs w:val="24"/>
        </w:rPr>
        <w:t>5</w:t>
      </w:r>
      <w:r w:rsidR="001C0D8A">
        <w:rPr>
          <w:rFonts w:cs="Arial"/>
          <w:sz w:val="24"/>
          <w:szCs w:val="24"/>
        </w:rPr>
        <w:t xml:space="preserve">, de </w:t>
      </w:r>
      <w:r w:rsidR="00C66E40" w:rsidRPr="00C66E40">
        <w:rPr>
          <w:rFonts w:cs="Arial"/>
          <w:sz w:val="24"/>
          <w:szCs w:val="24"/>
        </w:rPr>
        <w:t>2017.</w:t>
      </w:r>
    </w:p>
    <w:p w14:paraId="32EE04D9" w14:textId="77777777" w:rsidR="00927C9B" w:rsidRDefault="00927C9B" w:rsidP="00927C9B">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927C9B" w14:paraId="6FC930D1" w14:textId="77777777" w:rsidTr="00634478">
        <w:trPr>
          <w:trHeight w:val="1562"/>
        </w:trPr>
        <w:tc>
          <w:tcPr>
            <w:tcW w:w="8080" w:type="dxa"/>
            <w:shd w:val="clear" w:color="auto" w:fill="FFF2CC" w:themeFill="accent4" w:themeFillTint="33"/>
          </w:tcPr>
          <w:p w14:paraId="703CC03C" w14:textId="1B1C6932" w:rsidR="00927C9B" w:rsidRPr="00927C9B" w:rsidRDefault="00927C9B" w:rsidP="00634478">
            <w:pPr>
              <w:spacing w:before="480" w:after="240"/>
              <w:rPr>
                <w:rFonts w:asciiTheme="majorHAnsi" w:hAnsiTheme="majorHAnsi" w:cstheme="majorHAnsi"/>
                <w:b/>
                <w:bCs/>
                <w:color w:val="323E4F" w:themeColor="text2" w:themeShade="BF"/>
                <w:sz w:val="22"/>
                <w:szCs w:val="22"/>
              </w:rPr>
            </w:pPr>
            <w:r w:rsidRPr="00927C9B">
              <w:rPr>
                <w:rFonts w:asciiTheme="majorHAnsi" w:hAnsiTheme="majorHAnsi" w:cstheme="majorHAnsi"/>
                <w:b/>
                <w:bCs/>
                <w:color w:val="323E4F" w:themeColor="text2" w:themeShade="BF"/>
                <w:sz w:val="22"/>
                <w:szCs w:val="22"/>
              </w:rPr>
              <w:t>Nota Explicativa (</w:t>
            </w:r>
            <w:r w:rsidR="00F3474B">
              <w:rPr>
                <w:rFonts w:asciiTheme="majorHAnsi" w:hAnsiTheme="majorHAnsi" w:cstheme="majorHAnsi"/>
                <w:b/>
                <w:bCs/>
                <w:color w:val="323E4F" w:themeColor="text2" w:themeShade="BF"/>
                <w:sz w:val="22"/>
                <w:szCs w:val="22"/>
              </w:rPr>
              <w:t>11.1</w:t>
            </w:r>
            <w:r w:rsidR="004264B7">
              <w:rPr>
                <w:rFonts w:asciiTheme="majorHAnsi" w:hAnsiTheme="majorHAnsi" w:cstheme="majorHAnsi"/>
                <w:b/>
                <w:bCs/>
                <w:color w:val="323E4F" w:themeColor="text2" w:themeShade="BF"/>
                <w:sz w:val="22"/>
                <w:szCs w:val="22"/>
              </w:rPr>
              <w:t>4</w:t>
            </w:r>
            <w:r w:rsidRPr="00927C9B">
              <w:rPr>
                <w:rFonts w:asciiTheme="majorHAnsi" w:hAnsiTheme="majorHAnsi" w:cstheme="majorHAnsi"/>
                <w:b/>
                <w:bCs/>
                <w:color w:val="323E4F" w:themeColor="text2" w:themeShade="BF"/>
                <w:sz w:val="22"/>
                <w:szCs w:val="22"/>
              </w:rPr>
              <w:t>)</w:t>
            </w:r>
          </w:p>
          <w:p w14:paraId="65A7C1F8" w14:textId="7E085A2F" w:rsidR="00927C9B" w:rsidRPr="003E2A23" w:rsidRDefault="00927C9B" w:rsidP="00634478">
            <w:pPr>
              <w:tabs>
                <w:tab w:val="left" w:pos="567"/>
              </w:tabs>
              <w:spacing w:after="120"/>
              <w:ind w:right="6"/>
              <w:jc w:val="both"/>
              <w:rPr>
                <w:rFonts w:asciiTheme="majorHAnsi" w:hAnsiTheme="majorHAnsi" w:cstheme="majorHAnsi"/>
                <w:color w:val="FFC000" w:themeColor="accent4"/>
                <w:sz w:val="22"/>
                <w:szCs w:val="22"/>
              </w:rPr>
            </w:pPr>
            <w:r w:rsidRPr="00927C9B">
              <w:rPr>
                <w:rFonts w:asciiTheme="majorHAnsi" w:hAnsiTheme="majorHAnsi" w:cstheme="majorHAnsi"/>
                <w:sz w:val="22"/>
                <w:szCs w:val="22"/>
              </w:rPr>
              <w:t>A natureza do contrato e o objeto da encomenda tecnológica determinar</w:t>
            </w:r>
            <w:r w:rsidR="00031131">
              <w:rPr>
                <w:rFonts w:asciiTheme="majorHAnsi" w:hAnsiTheme="majorHAnsi" w:cstheme="majorHAnsi"/>
                <w:sz w:val="22"/>
                <w:szCs w:val="22"/>
              </w:rPr>
              <w:t>ão</w:t>
            </w:r>
            <w:r w:rsidRPr="00927C9B">
              <w:rPr>
                <w:rFonts w:asciiTheme="majorHAnsi" w:hAnsiTheme="majorHAnsi" w:cstheme="majorHAnsi"/>
                <w:sz w:val="22"/>
                <w:szCs w:val="22"/>
              </w:rPr>
              <w:t xml:space="preserve"> a retenção tributária eventualmente cabível</w:t>
            </w:r>
            <w:r w:rsidR="00031131">
              <w:rPr>
                <w:rFonts w:asciiTheme="majorHAnsi" w:hAnsiTheme="majorHAnsi" w:cstheme="majorHAnsi"/>
                <w:sz w:val="22"/>
                <w:szCs w:val="22"/>
              </w:rPr>
              <w:t xml:space="preserve"> e a </w:t>
            </w:r>
            <w:r w:rsidRPr="00927C9B">
              <w:rPr>
                <w:rFonts w:asciiTheme="majorHAnsi" w:hAnsiTheme="majorHAnsi" w:cstheme="majorHAnsi"/>
                <w:sz w:val="22"/>
                <w:szCs w:val="22"/>
              </w:rPr>
              <w:t>possibilidade do fornecedor contratado se beneficiar da condição de optante do Simples Nacional, dentre outras questões de natureza tributária.</w:t>
            </w:r>
          </w:p>
        </w:tc>
      </w:tr>
    </w:tbl>
    <w:p w14:paraId="1462A715" w14:textId="77777777" w:rsidR="00927C9B" w:rsidRDefault="00927C9B" w:rsidP="00927C9B">
      <w:pPr>
        <w:spacing w:after="120" w:line="240" w:lineRule="auto"/>
        <w:ind w:right="6"/>
        <w:jc w:val="both"/>
        <w:rPr>
          <w:rFonts w:cs="Arial"/>
          <w:color w:val="000000"/>
          <w:szCs w:val="20"/>
        </w:rPr>
      </w:pPr>
    </w:p>
    <w:p w14:paraId="27B08C80" w14:textId="2BFC53DE" w:rsidR="00EB6D15" w:rsidRPr="00EB6D15" w:rsidRDefault="006817CB" w:rsidP="00E52021">
      <w:pPr>
        <w:tabs>
          <w:tab w:val="left" w:pos="851"/>
        </w:tabs>
        <w:spacing w:after="120" w:line="240" w:lineRule="auto"/>
        <w:ind w:right="7"/>
        <w:jc w:val="both"/>
        <w:rPr>
          <w:rFonts w:cs="Arial"/>
          <w:sz w:val="24"/>
          <w:szCs w:val="24"/>
        </w:rPr>
      </w:pPr>
      <w:r w:rsidRPr="00EC2A24">
        <w:rPr>
          <w:rFonts w:cs="Arial"/>
          <w:b/>
          <w:sz w:val="24"/>
          <w:szCs w:val="24"/>
        </w:rPr>
        <w:t>1</w:t>
      </w:r>
      <w:r w:rsidR="00AE050D" w:rsidRPr="00EC2A24">
        <w:rPr>
          <w:rFonts w:cs="Arial"/>
          <w:b/>
          <w:sz w:val="24"/>
          <w:szCs w:val="24"/>
        </w:rPr>
        <w:t>1</w:t>
      </w:r>
      <w:r w:rsidR="00C66E40" w:rsidRPr="00EC2A24">
        <w:rPr>
          <w:rFonts w:cs="Arial"/>
          <w:b/>
          <w:sz w:val="24"/>
          <w:szCs w:val="24"/>
        </w:rPr>
        <w:t>.1</w:t>
      </w:r>
      <w:r w:rsidR="004264B7" w:rsidRPr="00EC2A24">
        <w:rPr>
          <w:rFonts w:cs="Arial"/>
          <w:b/>
          <w:sz w:val="24"/>
          <w:szCs w:val="24"/>
        </w:rPr>
        <w:t>5</w:t>
      </w:r>
      <w:r w:rsidR="00EB6D15" w:rsidRPr="00EC2A24">
        <w:rPr>
          <w:rFonts w:cs="Arial"/>
          <w:b/>
          <w:sz w:val="24"/>
          <w:szCs w:val="24"/>
        </w:rPr>
        <w:t>.</w:t>
      </w:r>
      <w:r w:rsidR="00EB6D15" w:rsidRPr="00EC2A24">
        <w:rPr>
          <w:rFonts w:cs="Arial"/>
          <w:sz w:val="24"/>
          <w:szCs w:val="24"/>
        </w:rPr>
        <w:tab/>
      </w:r>
      <w:r w:rsidR="007416ED" w:rsidRPr="00EC2A24">
        <w:rPr>
          <w:rFonts w:cs="Arial"/>
          <w:b/>
          <w:sz w:val="24"/>
          <w:szCs w:val="24"/>
        </w:rPr>
        <w:t>Glosa no pagamento.</w:t>
      </w:r>
      <w:r w:rsidR="007416ED" w:rsidRPr="00EC2A24">
        <w:rPr>
          <w:rFonts w:cs="Arial"/>
          <w:sz w:val="24"/>
          <w:szCs w:val="24"/>
        </w:rPr>
        <w:t xml:space="preserve"> </w:t>
      </w:r>
      <w:r w:rsidR="00EB6D15" w:rsidRPr="00EC2A24">
        <w:rPr>
          <w:sz w:val="24"/>
          <w:szCs w:val="24"/>
        </w:rPr>
        <w:t xml:space="preserve">Nos termos </w:t>
      </w:r>
      <w:r w:rsidR="00EB6D15" w:rsidRPr="00A764BD">
        <w:rPr>
          <w:sz w:val="24"/>
          <w:szCs w:val="24"/>
        </w:rPr>
        <w:t xml:space="preserve">do item 1 do Anexo VIII-A da IN SEGES/MP nº 5, de 2017, será </w:t>
      </w:r>
      <w:r w:rsidR="00EB6D15" w:rsidRPr="00A764BD">
        <w:rPr>
          <w:color w:val="000000"/>
          <w:sz w:val="24"/>
          <w:szCs w:val="24"/>
        </w:rPr>
        <w:t>efetuada</w:t>
      </w:r>
      <w:r w:rsidR="00EB6D15" w:rsidRPr="00A764BD">
        <w:rPr>
          <w:rFonts w:cs="Arial"/>
          <w:sz w:val="24"/>
          <w:szCs w:val="24"/>
        </w:rPr>
        <w:t xml:space="preserve"> a glosa no pagamento, proporcional à irregularidade verificada, sem prejuízo das sanções cabíveis, caso se constate que a CONTRATADA:</w:t>
      </w:r>
    </w:p>
    <w:p w14:paraId="3B0AC2FF" w14:textId="77777777" w:rsidR="00EB6D15" w:rsidRPr="00A764BD" w:rsidRDefault="00EB6D15" w:rsidP="00EB6D15">
      <w:pPr>
        <w:tabs>
          <w:tab w:val="left" w:pos="851"/>
        </w:tabs>
        <w:spacing w:after="120" w:line="240" w:lineRule="auto"/>
        <w:jc w:val="both"/>
        <w:rPr>
          <w:rFonts w:cstheme="minorHAnsi"/>
          <w:color w:val="000000"/>
          <w:sz w:val="24"/>
          <w:szCs w:val="24"/>
        </w:rPr>
      </w:pPr>
      <w:r>
        <w:rPr>
          <w:rFonts w:cstheme="minorHAnsi"/>
          <w:color w:val="000000"/>
          <w:sz w:val="24"/>
          <w:szCs w:val="24"/>
        </w:rPr>
        <w:t xml:space="preserve">I – não produziu </w:t>
      </w:r>
      <w:r w:rsidRPr="00A764BD">
        <w:rPr>
          <w:rFonts w:cstheme="minorHAnsi"/>
          <w:color w:val="000000"/>
          <w:sz w:val="24"/>
          <w:szCs w:val="24"/>
        </w:rPr>
        <w:t>os resultados acordados</w:t>
      </w:r>
      <w:r w:rsidR="004533A1">
        <w:rPr>
          <w:rFonts w:cstheme="minorHAnsi"/>
          <w:color w:val="000000"/>
          <w:sz w:val="24"/>
          <w:szCs w:val="24"/>
        </w:rPr>
        <w:t>, de</w:t>
      </w:r>
      <w:r w:rsidR="004533A1" w:rsidRPr="00A764BD">
        <w:rPr>
          <w:rFonts w:cstheme="minorHAnsi"/>
          <w:color w:val="000000"/>
          <w:sz w:val="24"/>
          <w:szCs w:val="24"/>
        </w:rPr>
        <w:t>ixou de executar as atividades contratadas ou não as executou com a qualidade mínima exigida</w:t>
      </w:r>
      <w:r w:rsidRPr="00A764BD">
        <w:rPr>
          <w:rFonts w:cstheme="minorHAnsi"/>
          <w:color w:val="000000"/>
          <w:sz w:val="24"/>
          <w:szCs w:val="24"/>
        </w:rPr>
        <w:t>;</w:t>
      </w:r>
      <w:r>
        <w:rPr>
          <w:rFonts w:cstheme="minorHAnsi"/>
          <w:color w:val="000000"/>
          <w:sz w:val="24"/>
          <w:szCs w:val="24"/>
        </w:rPr>
        <w:t xml:space="preserve"> ou</w:t>
      </w:r>
    </w:p>
    <w:p w14:paraId="26E788D4" w14:textId="77777777" w:rsidR="00725D6F" w:rsidRDefault="00EB6D15" w:rsidP="00EB6D15">
      <w:pPr>
        <w:tabs>
          <w:tab w:val="left" w:pos="851"/>
        </w:tabs>
        <w:spacing w:after="120" w:line="240" w:lineRule="auto"/>
        <w:jc w:val="both"/>
        <w:rPr>
          <w:rFonts w:cstheme="minorHAnsi"/>
          <w:color w:val="000000"/>
          <w:sz w:val="24"/>
          <w:szCs w:val="24"/>
        </w:rPr>
      </w:pPr>
      <w:r>
        <w:rPr>
          <w:rFonts w:cstheme="minorHAnsi"/>
          <w:color w:val="000000"/>
          <w:sz w:val="24"/>
          <w:szCs w:val="24"/>
        </w:rPr>
        <w:t>II – d</w:t>
      </w:r>
      <w:r w:rsidRPr="00A764BD">
        <w:rPr>
          <w:rFonts w:cstheme="minorHAnsi"/>
          <w:color w:val="000000"/>
          <w:sz w:val="24"/>
          <w:szCs w:val="24"/>
        </w:rPr>
        <w:t xml:space="preserve">eixou de utilizar os materiais e recursos humanos </w:t>
      </w:r>
      <w:r w:rsidR="009A2ED6">
        <w:rPr>
          <w:rFonts w:cstheme="minorHAnsi"/>
          <w:color w:val="000000"/>
          <w:sz w:val="24"/>
          <w:szCs w:val="24"/>
        </w:rPr>
        <w:t xml:space="preserve">eventualmente </w:t>
      </w:r>
      <w:r w:rsidRPr="00A764BD">
        <w:rPr>
          <w:rFonts w:cstheme="minorHAnsi"/>
          <w:color w:val="000000"/>
          <w:sz w:val="24"/>
          <w:szCs w:val="24"/>
        </w:rPr>
        <w:t>exigidos para a execução d</w:t>
      </w:r>
      <w:r w:rsidR="004533A1">
        <w:rPr>
          <w:rFonts w:cstheme="minorHAnsi"/>
          <w:color w:val="000000"/>
          <w:sz w:val="24"/>
          <w:szCs w:val="24"/>
        </w:rPr>
        <w:t>as atividades</w:t>
      </w:r>
      <w:r w:rsidRPr="00A764BD">
        <w:rPr>
          <w:rFonts w:cstheme="minorHAnsi"/>
          <w:color w:val="000000"/>
          <w:sz w:val="24"/>
          <w:szCs w:val="24"/>
        </w:rPr>
        <w:t>, ou utilizou-os com qualidade ou quantidade inferior à demandada.</w:t>
      </w:r>
    </w:p>
    <w:p w14:paraId="14EE0B9A" w14:textId="7D554115" w:rsidR="00725D6F" w:rsidRDefault="006817CB" w:rsidP="00EA4C86">
      <w:pPr>
        <w:tabs>
          <w:tab w:val="left" w:pos="851"/>
        </w:tabs>
        <w:spacing w:after="120" w:line="240" w:lineRule="auto"/>
        <w:ind w:right="7"/>
        <w:jc w:val="both"/>
        <w:rPr>
          <w:rFonts w:cs="Arial"/>
          <w:iCs/>
          <w:sz w:val="24"/>
          <w:szCs w:val="24"/>
        </w:rPr>
      </w:pPr>
      <w:r w:rsidRPr="00EC2A24">
        <w:rPr>
          <w:rFonts w:cs="Arial"/>
          <w:b/>
          <w:iCs/>
          <w:sz w:val="24"/>
          <w:szCs w:val="24"/>
        </w:rPr>
        <w:t>1</w:t>
      </w:r>
      <w:r w:rsidR="00AE050D" w:rsidRPr="00EC2A24">
        <w:rPr>
          <w:rFonts w:cs="Arial"/>
          <w:b/>
          <w:iCs/>
          <w:sz w:val="24"/>
          <w:szCs w:val="24"/>
        </w:rPr>
        <w:t>1</w:t>
      </w:r>
      <w:r w:rsidR="00EB6D15" w:rsidRPr="00EC2A24">
        <w:rPr>
          <w:rFonts w:cs="Arial"/>
          <w:b/>
          <w:iCs/>
          <w:sz w:val="24"/>
          <w:szCs w:val="24"/>
        </w:rPr>
        <w:t>.1</w:t>
      </w:r>
      <w:r w:rsidR="004264B7" w:rsidRPr="00EC2A24">
        <w:rPr>
          <w:rFonts w:cs="Arial"/>
          <w:b/>
          <w:iCs/>
          <w:sz w:val="24"/>
          <w:szCs w:val="24"/>
        </w:rPr>
        <w:t>6</w:t>
      </w:r>
      <w:r w:rsidR="00EB6D15" w:rsidRPr="00EC2A24">
        <w:rPr>
          <w:rFonts w:cs="Arial"/>
          <w:b/>
          <w:iCs/>
          <w:sz w:val="24"/>
          <w:szCs w:val="24"/>
        </w:rPr>
        <w:t>.</w:t>
      </w:r>
      <w:r w:rsidR="00EB6D15" w:rsidRPr="00EC2A24">
        <w:rPr>
          <w:rFonts w:cs="Arial"/>
          <w:iCs/>
          <w:sz w:val="24"/>
          <w:szCs w:val="24"/>
        </w:rPr>
        <w:tab/>
      </w:r>
      <w:r w:rsidR="00EA4C86" w:rsidRPr="001471C3">
        <w:rPr>
          <w:rFonts w:cs="Arial"/>
          <w:b/>
          <w:iCs/>
          <w:sz w:val="24"/>
          <w:szCs w:val="24"/>
        </w:rPr>
        <w:t xml:space="preserve">Risco tecnológico </w:t>
      </w:r>
      <w:r w:rsidR="00EA4C86" w:rsidRPr="001471C3">
        <w:rPr>
          <w:rFonts w:cstheme="minorHAnsi"/>
          <w:b/>
          <w:sz w:val="24"/>
          <w:szCs w:val="24"/>
        </w:rPr>
        <w:t>e outros fatores fora do controle</w:t>
      </w:r>
      <w:r w:rsidR="00EA4C86" w:rsidRPr="001471C3">
        <w:rPr>
          <w:rFonts w:cs="Arial"/>
          <w:b/>
          <w:iCs/>
          <w:sz w:val="24"/>
          <w:szCs w:val="24"/>
        </w:rPr>
        <w:t>.</w:t>
      </w:r>
      <w:r w:rsidR="00EA4C86" w:rsidRPr="001471C3">
        <w:rPr>
          <w:rFonts w:cs="Arial"/>
          <w:iCs/>
          <w:sz w:val="24"/>
          <w:szCs w:val="24"/>
        </w:rPr>
        <w:t xml:space="preserve"> A CONTRATANTE não poderá efetuar glosa no pagamento se os resultados não forem total ou parcialmente atingidos, ou tenham sido obtidos resultados diversos daqueles almejados, em virtude do risco tecnológico ou de outros fatores alheios à vontade da CONTRATADA</w:t>
      </w:r>
      <w:r w:rsidR="00EA4C86" w:rsidRPr="001471C3">
        <w:rPr>
          <w:rFonts w:cstheme="minorHAnsi"/>
          <w:sz w:val="24"/>
          <w:szCs w:val="24"/>
        </w:rPr>
        <w:t>, levando-se em conta a incerteza do processo de inovação.</w:t>
      </w:r>
    </w:p>
    <w:p w14:paraId="70092ED5" w14:textId="2A2DDCE4" w:rsidR="00EB6D15" w:rsidRPr="00EC2A24" w:rsidRDefault="006817CB" w:rsidP="00E52021">
      <w:pPr>
        <w:tabs>
          <w:tab w:val="left" w:pos="851"/>
        </w:tabs>
        <w:spacing w:after="120" w:line="240" w:lineRule="auto"/>
        <w:jc w:val="both"/>
        <w:rPr>
          <w:rFonts w:cs="Arial"/>
          <w:sz w:val="24"/>
          <w:szCs w:val="24"/>
        </w:rPr>
      </w:pPr>
      <w:r w:rsidRPr="00EC2A24">
        <w:rPr>
          <w:rFonts w:cs="Arial"/>
          <w:b/>
          <w:sz w:val="24"/>
          <w:szCs w:val="24"/>
        </w:rPr>
        <w:t>1</w:t>
      </w:r>
      <w:r w:rsidR="00AE050D" w:rsidRPr="00EC2A24">
        <w:rPr>
          <w:rFonts w:cs="Arial"/>
          <w:b/>
          <w:sz w:val="24"/>
          <w:szCs w:val="24"/>
        </w:rPr>
        <w:t>1</w:t>
      </w:r>
      <w:r w:rsidR="00EB6D15" w:rsidRPr="00EC2A24">
        <w:rPr>
          <w:rFonts w:cs="Arial"/>
          <w:b/>
          <w:sz w:val="24"/>
          <w:szCs w:val="24"/>
        </w:rPr>
        <w:t>.</w:t>
      </w:r>
      <w:r w:rsidR="00560FA4" w:rsidRPr="00EC2A24">
        <w:rPr>
          <w:rFonts w:cs="Arial"/>
          <w:b/>
          <w:sz w:val="24"/>
          <w:szCs w:val="24"/>
        </w:rPr>
        <w:t>1</w:t>
      </w:r>
      <w:r w:rsidR="004264B7" w:rsidRPr="00EC2A24">
        <w:rPr>
          <w:rFonts w:cs="Arial"/>
          <w:b/>
          <w:sz w:val="24"/>
          <w:szCs w:val="24"/>
        </w:rPr>
        <w:t>7</w:t>
      </w:r>
      <w:r w:rsidR="00EB6D15" w:rsidRPr="00EC2A24">
        <w:rPr>
          <w:rFonts w:cs="Arial"/>
          <w:b/>
          <w:sz w:val="24"/>
          <w:szCs w:val="24"/>
        </w:rPr>
        <w:t>.</w:t>
      </w:r>
      <w:r w:rsidR="00EB6D15" w:rsidRPr="00EC2A24">
        <w:rPr>
          <w:rFonts w:cs="Arial"/>
          <w:sz w:val="24"/>
          <w:szCs w:val="24"/>
        </w:rPr>
        <w:tab/>
      </w:r>
      <w:r w:rsidR="00A5065F" w:rsidRPr="00EC2A24">
        <w:rPr>
          <w:rFonts w:cs="Arial"/>
          <w:b/>
          <w:sz w:val="24"/>
          <w:szCs w:val="24"/>
        </w:rPr>
        <w:t>Remuneração variável de incentivo.</w:t>
      </w:r>
      <w:r w:rsidR="00A5065F" w:rsidRPr="00EC2A24">
        <w:rPr>
          <w:rFonts w:cs="Arial"/>
          <w:sz w:val="24"/>
          <w:szCs w:val="24"/>
        </w:rPr>
        <w:t xml:space="preserve"> </w:t>
      </w:r>
      <w:r w:rsidR="004B10EF" w:rsidRPr="00EC2A24">
        <w:rPr>
          <w:rFonts w:cs="Arial"/>
          <w:sz w:val="24"/>
          <w:szCs w:val="24"/>
        </w:rPr>
        <w:t>Nos contratos de que tratam os incisos II</w:t>
      </w:r>
      <w:r w:rsidR="00A5065F" w:rsidRPr="00EC2A24">
        <w:rPr>
          <w:rFonts w:cs="Arial"/>
          <w:sz w:val="24"/>
          <w:szCs w:val="24"/>
        </w:rPr>
        <w:t xml:space="preserve"> e</w:t>
      </w:r>
      <w:r w:rsidR="004B10EF" w:rsidRPr="00EC2A24">
        <w:rPr>
          <w:rFonts w:cs="Arial"/>
          <w:sz w:val="24"/>
          <w:szCs w:val="24"/>
        </w:rPr>
        <w:t xml:space="preserve"> IV do § 1º do art. 29 do Decreto nº 9.283, de 2018, o pagamento da remuneração de incentivo será vinculad</w:t>
      </w:r>
      <w:r w:rsidR="00EA4C86">
        <w:rPr>
          <w:rFonts w:cs="Arial"/>
          <w:sz w:val="24"/>
          <w:szCs w:val="24"/>
        </w:rPr>
        <w:t>o</w:t>
      </w:r>
      <w:r w:rsidR="004B10EF" w:rsidRPr="00EC2A24">
        <w:rPr>
          <w:rFonts w:cs="Arial"/>
          <w:sz w:val="24"/>
          <w:szCs w:val="24"/>
        </w:rPr>
        <w:t xml:space="preserve"> ao desempenho da CONTRATADA, com base </w:t>
      </w:r>
      <w:r w:rsidR="00D0235E" w:rsidRPr="00EC2A24">
        <w:rPr>
          <w:rFonts w:cs="Arial"/>
          <w:sz w:val="24"/>
          <w:szCs w:val="24"/>
        </w:rPr>
        <w:t xml:space="preserve">nas </w:t>
      </w:r>
      <w:r w:rsidR="004B10EF" w:rsidRPr="00EC2A24">
        <w:rPr>
          <w:rFonts w:cs="Arial"/>
          <w:sz w:val="24"/>
          <w:szCs w:val="24"/>
        </w:rPr>
        <w:t>metas</w:t>
      </w:r>
      <w:r w:rsidR="00CC5D07" w:rsidRPr="00EC2A24">
        <w:rPr>
          <w:rFonts w:cs="Arial"/>
          <w:sz w:val="24"/>
          <w:szCs w:val="24"/>
        </w:rPr>
        <w:t xml:space="preserve"> </w:t>
      </w:r>
      <w:r w:rsidR="00D0235E" w:rsidRPr="00EC2A24">
        <w:rPr>
          <w:rFonts w:cs="Arial"/>
          <w:sz w:val="24"/>
          <w:szCs w:val="24"/>
        </w:rPr>
        <w:t>estipuladas</w:t>
      </w:r>
      <w:r w:rsidR="00BA7466" w:rsidRPr="00EC2A24">
        <w:rPr>
          <w:rFonts w:cs="Arial"/>
          <w:sz w:val="24"/>
          <w:szCs w:val="24"/>
        </w:rPr>
        <w:t>.</w:t>
      </w:r>
    </w:p>
    <w:p w14:paraId="2B56A6E7" w14:textId="5A248C45" w:rsidR="00560FA4" w:rsidRPr="00EC2A24" w:rsidRDefault="006817CB" w:rsidP="00E52021">
      <w:pPr>
        <w:tabs>
          <w:tab w:val="left" w:pos="851"/>
        </w:tabs>
        <w:spacing w:after="120" w:line="240" w:lineRule="auto"/>
        <w:ind w:right="7"/>
        <w:jc w:val="both"/>
        <w:rPr>
          <w:rFonts w:cs="Arial"/>
          <w:sz w:val="24"/>
          <w:szCs w:val="24"/>
        </w:rPr>
      </w:pPr>
      <w:r w:rsidRPr="00EC2A24">
        <w:rPr>
          <w:rFonts w:cs="Arial"/>
          <w:b/>
          <w:sz w:val="24"/>
          <w:szCs w:val="24"/>
        </w:rPr>
        <w:t>1</w:t>
      </w:r>
      <w:r w:rsidR="00AE050D" w:rsidRPr="00EC2A24">
        <w:rPr>
          <w:rFonts w:cs="Arial"/>
          <w:b/>
          <w:sz w:val="24"/>
          <w:szCs w:val="24"/>
        </w:rPr>
        <w:t>1</w:t>
      </w:r>
      <w:r w:rsidR="00C66E40" w:rsidRPr="00EC2A24">
        <w:rPr>
          <w:rFonts w:cs="Arial"/>
          <w:b/>
          <w:sz w:val="24"/>
          <w:szCs w:val="24"/>
        </w:rPr>
        <w:t>.1</w:t>
      </w:r>
      <w:r w:rsidR="004264B7" w:rsidRPr="00EC2A24">
        <w:rPr>
          <w:rFonts w:cs="Arial"/>
          <w:b/>
          <w:sz w:val="24"/>
          <w:szCs w:val="24"/>
        </w:rPr>
        <w:t>8</w:t>
      </w:r>
      <w:r w:rsidR="00C66E40" w:rsidRPr="00EC2A24">
        <w:rPr>
          <w:rFonts w:cs="Arial"/>
          <w:b/>
          <w:sz w:val="24"/>
          <w:szCs w:val="24"/>
        </w:rPr>
        <w:t>.</w:t>
      </w:r>
      <w:r w:rsidR="00C66E40" w:rsidRPr="00EC2A24">
        <w:rPr>
          <w:rFonts w:cs="Arial"/>
          <w:sz w:val="24"/>
          <w:szCs w:val="24"/>
        </w:rPr>
        <w:tab/>
      </w:r>
      <w:r w:rsidR="00A5065F" w:rsidRPr="00EC2A24">
        <w:rPr>
          <w:rFonts w:cs="Arial"/>
          <w:b/>
          <w:sz w:val="24"/>
          <w:szCs w:val="24"/>
        </w:rPr>
        <w:t>Atraso no pagamento.</w:t>
      </w:r>
      <w:r w:rsidR="00A5065F" w:rsidRPr="00EC2A24">
        <w:rPr>
          <w:rFonts w:cs="Arial"/>
          <w:sz w:val="24"/>
          <w:szCs w:val="24"/>
        </w:rPr>
        <w:t xml:space="preserve"> </w:t>
      </w:r>
      <w:r w:rsidR="00EA4C86" w:rsidRPr="001471C3">
        <w:rPr>
          <w:rFonts w:cs="Arial"/>
          <w:sz w:val="24"/>
          <w:szCs w:val="24"/>
        </w:rPr>
        <w:t>Havendo atraso de pagamento exclusivamente por culpa da CONTRATANTE, o valor devido à CONTRATADA será acrescido de atualização financeira e demais encargos nos termos do item 5 do Anexo XI da IN SEGES/MP nº 5, de 2017, sem prejuízo de eventual apuração de responsabilidade.</w:t>
      </w:r>
    </w:p>
    <w:p w14:paraId="05ACA992" w14:textId="37981F0C" w:rsidR="004264B7" w:rsidRPr="00EC2A24" w:rsidRDefault="004264B7" w:rsidP="00E52021">
      <w:pPr>
        <w:tabs>
          <w:tab w:val="left" w:pos="851"/>
        </w:tabs>
        <w:spacing w:after="120" w:line="240" w:lineRule="auto"/>
        <w:ind w:right="7"/>
        <w:jc w:val="both"/>
        <w:rPr>
          <w:rFonts w:cstheme="minorHAnsi"/>
          <w:sz w:val="24"/>
          <w:szCs w:val="24"/>
        </w:rPr>
      </w:pPr>
      <w:r w:rsidRPr="00EC2A24">
        <w:rPr>
          <w:rFonts w:cstheme="minorHAnsi"/>
          <w:b/>
          <w:sz w:val="24"/>
          <w:szCs w:val="24"/>
        </w:rPr>
        <w:t>11.</w:t>
      </w:r>
      <w:r w:rsidR="00EA4C86">
        <w:rPr>
          <w:rFonts w:cstheme="minorHAnsi"/>
          <w:b/>
          <w:sz w:val="24"/>
          <w:szCs w:val="24"/>
        </w:rPr>
        <w:t>19</w:t>
      </w:r>
      <w:r w:rsidRPr="00EC2A24">
        <w:rPr>
          <w:rFonts w:cstheme="minorHAnsi"/>
          <w:b/>
          <w:sz w:val="24"/>
          <w:szCs w:val="24"/>
        </w:rPr>
        <w:t>.</w:t>
      </w:r>
      <w:r w:rsidRPr="00EC2A24">
        <w:rPr>
          <w:rFonts w:cstheme="minorHAnsi"/>
          <w:sz w:val="24"/>
          <w:szCs w:val="24"/>
        </w:rPr>
        <w:tab/>
      </w:r>
      <w:r w:rsidRPr="00EC2A24">
        <w:rPr>
          <w:rFonts w:cstheme="minorHAnsi"/>
          <w:b/>
          <w:sz w:val="24"/>
          <w:szCs w:val="24"/>
        </w:rPr>
        <w:t xml:space="preserve">Cessão </w:t>
      </w:r>
      <w:r w:rsidR="00380076" w:rsidRPr="00EC2A24">
        <w:rPr>
          <w:rFonts w:cstheme="minorHAnsi"/>
          <w:b/>
          <w:sz w:val="24"/>
          <w:szCs w:val="24"/>
        </w:rPr>
        <w:t xml:space="preserve">fiduciária de direitos </w:t>
      </w:r>
      <w:r w:rsidRPr="00EC2A24">
        <w:rPr>
          <w:rFonts w:cstheme="minorHAnsi"/>
          <w:b/>
          <w:sz w:val="24"/>
          <w:szCs w:val="24"/>
        </w:rPr>
        <w:t>de crédito</w:t>
      </w:r>
      <w:r w:rsidR="00380076" w:rsidRPr="00EC2A24">
        <w:rPr>
          <w:rFonts w:cstheme="minorHAnsi"/>
          <w:b/>
          <w:sz w:val="24"/>
          <w:szCs w:val="24"/>
        </w:rPr>
        <w:t>s</w:t>
      </w:r>
      <w:r w:rsidRPr="00EC2A24">
        <w:rPr>
          <w:rFonts w:cstheme="minorHAnsi"/>
          <w:b/>
          <w:sz w:val="24"/>
          <w:szCs w:val="24"/>
        </w:rPr>
        <w:t>.</w:t>
      </w:r>
      <w:r w:rsidRPr="00EC2A24">
        <w:rPr>
          <w:rFonts w:cstheme="minorHAnsi"/>
          <w:sz w:val="24"/>
          <w:szCs w:val="24"/>
        </w:rPr>
        <w:t xml:space="preserve"> </w:t>
      </w:r>
      <w:r w:rsidR="00380076" w:rsidRPr="00EC2A24">
        <w:rPr>
          <w:rFonts w:cstheme="minorHAnsi"/>
          <w:sz w:val="24"/>
          <w:szCs w:val="24"/>
        </w:rPr>
        <w:t>Será permitida a cessão fiduciária de direitos creditícios com instituição financeira, nos termos e de acordo com os procedimentos previstos na Instrução Normativa SEGES/ME nº 53, de 8 de julho de 2020 (IN SEGES/ME nº 53, de 2020).</w:t>
      </w:r>
    </w:p>
    <w:p w14:paraId="46032B0F" w14:textId="4C3FBD10" w:rsidR="00380076" w:rsidRPr="00EC2A24" w:rsidRDefault="00380076" w:rsidP="00560FA4">
      <w:pPr>
        <w:tabs>
          <w:tab w:val="left" w:pos="567"/>
        </w:tabs>
        <w:spacing w:after="120" w:line="240" w:lineRule="auto"/>
        <w:ind w:right="7"/>
        <w:jc w:val="both"/>
        <w:rPr>
          <w:rFonts w:cstheme="minorHAnsi"/>
          <w:sz w:val="24"/>
          <w:szCs w:val="24"/>
        </w:rPr>
      </w:pPr>
      <w:r w:rsidRPr="00EC2A24">
        <w:rPr>
          <w:rFonts w:cstheme="minorHAnsi"/>
          <w:b/>
          <w:bCs/>
          <w:sz w:val="24"/>
          <w:szCs w:val="24"/>
        </w:rPr>
        <w:t>11.</w:t>
      </w:r>
      <w:r w:rsidR="00EA4C86">
        <w:rPr>
          <w:rFonts w:cstheme="minorHAnsi"/>
          <w:b/>
          <w:bCs/>
          <w:sz w:val="24"/>
          <w:szCs w:val="24"/>
        </w:rPr>
        <w:t>19</w:t>
      </w:r>
      <w:r w:rsidRPr="00EC2A24">
        <w:rPr>
          <w:rFonts w:cstheme="minorHAnsi"/>
          <w:b/>
          <w:bCs/>
          <w:sz w:val="24"/>
          <w:szCs w:val="24"/>
        </w:rPr>
        <w:t>.</w:t>
      </w:r>
      <w:r w:rsidR="005B5A6B" w:rsidRPr="00EC2A24">
        <w:rPr>
          <w:rFonts w:cstheme="minorHAnsi"/>
          <w:b/>
          <w:bCs/>
          <w:sz w:val="24"/>
          <w:szCs w:val="24"/>
        </w:rPr>
        <w:t>1.</w:t>
      </w:r>
      <w:r w:rsidRPr="00EC2A24">
        <w:rPr>
          <w:rFonts w:cstheme="minorHAnsi"/>
          <w:sz w:val="24"/>
          <w:szCs w:val="24"/>
        </w:rPr>
        <w:t xml:space="preserve"> As cessões de crédito não reguladas pela IN SEGES/ME nº 53, de 2020</w:t>
      </w:r>
      <w:r w:rsidR="005B5A6B" w:rsidRPr="00EC2A24">
        <w:rPr>
          <w:rFonts w:cstheme="minorHAnsi"/>
          <w:sz w:val="24"/>
          <w:szCs w:val="24"/>
        </w:rPr>
        <w:t>, dependerão de prévia aprovação da CONTRATANTE, mediante celebração de termo aditivo, observadas as condições estabelecidas no Parecer nº JL - 01, de 18 de maio de 2020, do Advogado-Geral da União, aprovado pelo Presidente da República.</w:t>
      </w:r>
      <w:r w:rsidRPr="00EC2A24">
        <w:rPr>
          <w:rFonts w:cstheme="minorHAnsi"/>
          <w:sz w:val="24"/>
          <w:szCs w:val="24"/>
        </w:rPr>
        <w:t xml:space="preserve">  </w:t>
      </w:r>
    </w:p>
    <w:p w14:paraId="1EB5B431" w14:textId="20A9F6D8" w:rsidR="00725D6F" w:rsidRDefault="006817CB" w:rsidP="00E52021">
      <w:pPr>
        <w:tabs>
          <w:tab w:val="left" w:pos="851"/>
        </w:tabs>
        <w:spacing w:after="120" w:line="240" w:lineRule="auto"/>
        <w:ind w:right="7"/>
        <w:jc w:val="both"/>
        <w:rPr>
          <w:rFonts w:cstheme="minorHAnsi"/>
          <w:color w:val="000000" w:themeColor="text1"/>
          <w:sz w:val="24"/>
          <w:szCs w:val="24"/>
        </w:rPr>
      </w:pPr>
      <w:r w:rsidRPr="00EC2A24">
        <w:rPr>
          <w:rFonts w:cstheme="minorHAnsi"/>
          <w:b/>
          <w:sz w:val="24"/>
          <w:szCs w:val="24"/>
        </w:rPr>
        <w:lastRenderedPageBreak/>
        <w:t>1</w:t>
      </w:r>
      <w:r w:rsidR="00AE050D" w:rsidRPr="00EC2A24">
        <w:rPr>
          <w:rFonts w:cstheme="minorHAnsi"/>
          <w:b/>
          <w:sz w:val="24"/>
          <w:szCs w:val="24"/>
        </w:rPr>
        <w:t>1</w:t>
      </w:r>
      <w:r w:rsidR="00DA1390" w:rsidRPr="00EC2A24">
        <w:rPr>
          <w:rFonts w:cstheme="minorHAnsi"/>
          <w:b/>
          <w:sz w:val="24"/>
          <w:szCs w:val="24"/>
        </w:rPr>
        <w:t>.</w:t>
      </w:r>
      <w:r w:rsidR="004264B7" w:rsidRPr="00EC2A24">
        <w:rPr>
          <w:rFonts w:cstheme="minorHAnsi"/>
          <w:b/>
          <w:sz w:val="24"/>
          <w:szCs w:val="24"/>
        </w:rPr>
        <w:t>2</w:t>
      </w:r>
      <w:r w:rsidR="00EA4C86">
        <w:rPr>
          <w:rFonts w:cstheme="minorHAnsi"/>
          <w:b/>
          <w:sz w:val="24"/>
          <w:szCs w:val="24"/>
        </w:rPr>
        <w:t>0</w:t>
      </w:r>
      <w:r w:rsidR="00DA1390" w:rsidRPr="00EC2A24">
        <w:rPr>
          <w:rFonts w:cstheme="minorHAnsi"/>
          <w:b/>
          <w:sz w:val="24"/>
          <w:szCs w:val="24"/>
        </w:rPr>
        <w:t>.</w:t>
      </w:r>
      <w:r w:rsidR="00DA1390" w:rsidRPr="00EC2A24">
        <w:rPr>
          <w:rFonts w:cstheme="minorHAnsi"/>
          <w:sz w:val="24"/>
          <w:szCs w:val="24"/>
        </w:rPr>
        <w:tab/>
      </w:r>
      <w:r w:rsidR="00A5065F" w:rsidRPr="00EC2A24">
        <w:rPr>
          <w:rFonts w:cstheme="minorHAnsi"/>
          <w:b/>
          <w:sz w:val="24"/>
          <w:szCs w:val="24"/>
        </w:rPr>
        <w:t>Vedação de pagamento a servidor público da ativa.</w:t>
      </w:r>
      <w:r w:rsidR="00A5065F" w:rsidRPr="00EC2A24">
        <w:rPr>
          <w:rFonts w:cstheme="minorHAnsi"/>
          <w:sz w:val="24"/>
          <w:szCs w:val="24"/>
        </w:rPr>
        <w:t xml:space="preserve"> </w:t>
      </w:r>
      <w:r w:rsidR="00476462" w:rsidRPr="00EC2A24">
        <w:rPr>
          <w:rFonts w:cstheme="minorHAnsi"/>
          <w:sz w:val="24"/>
          <w:szCs w:val="24"/>
        </w:rPr>
        <w:t xml:space="preserve">Ressalvadas as situações </w:t>
      </w:r>
      <w:r w:rsidR="009C40A5" w:rsidRPr="00EC2A24">
        <w:rPr>
          <w:rFonts w:cstheme="minorHAnsi"/>
          <w:sz w:val="24"/>
          <w:szCs w:val="24"/>
        </w:rPr>
        <w:t>previstas em legislação específica – sobretudo na Lei nº 10.973, de 2004, com relação a pesquisadores públicos dedicados a atividades privadas de pesquis</w:t>
      </w:r>
      <w:r w:rsidR="009C40A5">
        <w:rPr>
          <w:rFonts w:cstheme="minorHAnsi"/>
          <w:sz w:val="24"/>
          <w:szCs w:val="24"/>
        </w:rPr>
        <w:t>a e desenvolvimento e de empreendedorismo inovador –, é v</w:t>
      </w:r>
      <w:r w:rsidR="00EB6D15" w:rsidRPr="000C2B20">
        <w:rPr>
          <w:rFonts w:cstheme="minorHAnsi"/>
          <w:sz w:val="24"/>
          <w:szCs w:val="24"/>
        </w:rPr>
        <w:t xml:space="preserve">edado o pagamento, a qualquer título, </w:t>
      </w:r>
      <w:r w:rsidR="000A56DF" w:rsidRPr="000C2B20">
        <w:rPr>
          <w:rFonts w:cstheme="minorHAnsi"/>
          <w:sz w:val="24"/>
          <w:szCs w:val="24"/>
        </w:rPr>
        <w:t>a</w:t>
      </w:r>
      <w:r w:rsidR="00EB6D15" w:rsidRPr="000C2B20">
        <w:rPr>
          <w:rFonts w:cstheme="minorHAnsi"/>
          <w:sz w:val="24"/>
          <w:szCs w:val="24"/>
        </w:rPr>
        <w:t xml:space="preserve"> empresa</w:t>
      </w:r>
      <w:r w:rsidR="000A56DF" w:rsidRPr="000C2B20">
        <w:rPr>
          <w:rFonts w:cstheme="minorHAnsi"/>
          <w:sz w:val="24"/>
          <w:szCs w:val="24"/>
        </w:rPr>
        <w:t>s</w:t>
      </w:r>
      <w:r w:rsidR="00EB6D15" w:rsidRPr="000C2B20">
        <w:rPr>
          <w:rFonts w:cstheme="minorHAnsi"/>
          <w:sz w:val="24"/>
          <w:szCs w:val="24"/>
        </w:rPr>
        <w:t xml:space="preserve"> privada</w:t>
      </w:r>
      <w:r w:rsidR="000A56DF" w:rsidRPr="000C2B20">
        <w:rPr>
          <w:rFonts w:cstheme="minorHAnsi"/>
          <w:sz w:val="24"/>
          <w:szCs w:val="24"/>
        </w:rPr>
        <w:t>s</w:t>
      </w:r>
      <w:r w:rsidR="00EB6D15" w:rsidRPr="000C2B20">
        <w:rPr>
          <w:rFonts w:cstheme="minorHAnsi"/>
          <w:sz w:val="24"/>
          <w:szCs w:val="24"/>
        </w:rPr>
        <w:t xml:space="preserve"> que tenha</w:t>
      </w:r>
      <w:r w:rsidR="000A56DF" w:rsidRPr="000C2B20">
        <w:rPr>
          <w:rFonts w:cstheme="minorHAnsi"/>
          <w:sz w:val="24"/>
          <w:szCs w:val="24"/>
        </w:rPr>
        <w:t>m</w:t>
      </w:r>
      <w:r w:rsidR="00EB6D15" w:rsidRPr="000C2B20">
        <w:rPr>
          <w:rFonts w:cstheme="minorHAnsi"/>
          <w:sz w:val="24"/>
          <w:szCs w:val="24"/>
        </w:rPr>
        <w:t xml:space="preserve"> em seu quadro societário servidor público da ativa d</w:t>
      </w:r>
      <w:r w:rsidR="00C42D8A" w:rsidRPr="000C2B20">
        <w:rPr>
          <w:rFonts w:cstheme="minorHAnsi"/>
          <w:sz w:val="24"/>
          <w:szCs w:val="24"/>
        </w:rPr>
        <w:t>a</w:t>
      </w:r>
      <w:r w:rsidR="00EB6D15" w:rsidRPr="000C2B20">
        <w:rPr>
          <w:rFonts w:cstheme="minorHAnsi"/>
          <w:sz w:val="24"/>
          <w:szCs w:val="24"/>
        </w:rPr>
        <w:t xml:space="preserve"> </w:t>
      </w:r>
      <w:r w:rsidR="000A56DF" w:rsidRPr="000C2B20">
        <w:rPr>
          <w:rFonts w:cstheme="minorHAnsi"/>
          <w:sz w:val="24"/>
          <w:szCs w:val="24"/>
        </w:rPr>
        <w:t>CONTRATANTE</w:t>
      </w:r>
      <w:r w:rsidR="00EB6D15" w:rsidRPr="000C2B20">
        <w:rPr>
          <w:rFonts w:cstheme="minorHAnsi"/>
          <w:sz w:val="24"/>
          <w:szCs w:val="24"/>
        </w:rPr>
        <w:t>,</w:t>
      </w:r>
      <w:r w:rsidR="000A56DF" w:rsidRPr="000C2B20">
        <w:rPr>
          <w:rFonts w:cstheme="minorHAnsi"/>
          <w:sz w:val="24"/>
          <w:szCs w:val="24"/>
        </w:rPr>
        <w:t xml:space="preserve"> por serviços prestados, inclusive consultoria, assistência técnica ou assemelhados, nos termos da L</w:t>
      </w:r>
      <w:r w:rsidR="00EB6D15" w:rsidRPr="000C2B20">
        <w:rPr>
          <w:rFonts w:cstheme="minorHAnsi"/>
          <w:sz w:val="24"/>
          <w:szCs w:val="24"/>
        </w:rPr>
        <w:t>ei de Diretrizes Orçamentárias vigente</w:t>
      </w:r>
      <w:r w:rsidR="00EB6D15" w:rsidRPr="00560FA4">
        <w:rPr>
          <w:rFonts w:cstheme="minorHAnsi"/>
          <w:sz w:val="24"/>
          <w:szCs w:val="24"/>
        </w:rPr>
        <w:t>.</w:t>
      </w:r>
    </w:p>
    <w:p w14:paraId="3BCE786B" w14:textId="77777777" w:rsidR="00927C9B" w:rsidRDefault="00927C9B" w:rsidP="00927C9B">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927C9B" w14:paraId="12F0E41F" w14:textId="77777777" w:rsidTr="00634478">
        <w:trPr>
          <w:trHeight w:val="1562"/>
        </w:trPr>
        <w:tc>
          <w:tcPr>
            <w:tcW w:w="8080" w:type="dxa"/>
            <w:shd w:val="clear" w:color="auto" w:fill="FFF2CC" w:themeFill="accent4" w:themeFillTint="33"/>
          </w:tcPr>
          <w:p w14:paraId="7AEE78AF" w14:textId="20AF0090" w:rsidR="00927C9B" w:rsidRPr="00680B9A" w:rsidRDefault="00927C9B" w:rsidP="00634478">
            <w:pPr>
              <w:spacing w:before="480" w:after="240"/>
              <w:rPr>
                <w:rFonts w:asciiTheme="majorHAnsi" w:hAnsiTheme="majorHAnsi" w:cstheme="majorHAnsi"/>
                <w:b/>
                <w:bCs/>
                <w:color w:val="323E4F" w:themeColor="text2" w:themeShade="BF"/>
                <w:sz w:val="22"/>
                <w:szCs w:val="22"/>
              </w:rPr>
            </w:pPr>
            <w:r w:rsidRPr="00680B9A">
              <w:rPr>
                <w:rFonts w:asciiTheme="majorHAnsi" w:hAnsiTheme="majorHAnsi" w:cstheme="majorHAnsi"/>
                <w:b/>
                <w:bCs/>
                <w:color w:val="323E4F" w:themeColor="text2" w:themeShade="BF"/>
                <w:sz w:val="22"/>
                <w:szCs w:val="22"/>
              </w:rPr>
              <w:t>Nota Explicativa (</w:t>
            </w:r>
            <w:r w:rsidR="00680B9A" w:rsidRPr="00680B9A">
              <w:rPr>
                <w:rFonts w:asciiTheme="majorHAnsi" w:hAnsiTheme="majorHAnsi" w:cstheme="majorHAnsi"/>
                <w:b/>
                <w:bCs/>
                <w:color w:val="323E4F" w:themeColor="text2" w:themeShade="BF"/>
                <w:sz w:val="22"/>
                <w:szCs w:val="22"/>
              </w:rPr>
              <w:t>11.</w:t>
            </w:r>
            <w:r w:rsidR="004264B7">
              <w:rPr>
                <w:rFonts w:asciiTheme="majorHAnsi" w:hAnsiTheme="majorHAnsi" w:cstheme="majorHAnsi"/>
                <w:b/>
                <w:bCs/>
                <w:color w:val="323E4F" w:themeColor="text2" w:themeShade="BF"/>
                <w:sz w:val="22"/>
                <w:szCs w:val="22"/>
              </w:rPr>
              <w:t>2</w:t>
            </w:r>
            <w:r w:rsidR="004657AA">
              <w:rPr>
                <w:rFonts w:asciiTheme="majorHAnsi" w:hAnsiTheme="majorHAnsi" w:cstheme="majorHAnsi"/>
                <w:b/>
                <w:bCs/>
                <w:color w:val="323E4F" w:themeColor="text2" w:themeShade="BF"/>
                <w:sz w:val="22"/>
                <w:szCs w:val="22"/>
              </w:rPr>
              <w:t>0</w:t>
            </w:r>
            <w:r w:rsidRPr="00680B9A">
              <w:rPr>
                <w:rFonts w:asciiTheme="majorHAnsi" w:hAnsiTheme="majorHAnsi" w:cstheme="majorHAnsi"/>
                <w:b/>
                <w:bCs/>
                <w:color w:val="323E4F" w:themeColor="text2" w:themeShade="BF"/>
                <w:sz w:val="22"/>
                <w:szCs w:val="22"/>
              </w:rPr>
              <w:t>)</w:t>
            </w:r>
          </w:p>
          <w:p w14:paraId="660818CC" w14:textId="207B5441" w:rsidR="00680B9A" w:rsidRPr="00680B9A" w:rsidRDefault="002D26CD" w:rsidP="00680B9A">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 xml:space="preserve">O </w:t>
            </w:r>
            <w:r w:rsidR="00680B9A" w:rsidRPr="00680B9A">
              <w:rPr>
                <w:rFonts w:asciiTheme="majorHAnsi" w:hAnsiTheme="majorHAnsi" w:cstheme="majorHAnsi"/>
                <w:sz w:val="22"/>
                <w:szCs w:val="22"/>
              </w:rPr>
              <w:t xml:space="preserve">órgão contratante </w:t>
            </w:r>
            <w:r>
              <w:rPr>
                <w:rFonts w:asciiTheme="majorHAnsi" w:hAnsiTheme="majorHAnsi" w:cstheme="majorHAnsi"/>
                <w:sz w:val="22"/>
                <w:szCs w:val="22"/>
              </w:rPr>
              <w:t xml:space="preserve">deve </w:t>
            </w:r>
            <w:r w:rsidR="00680B9A" w:rsidRPr="00680B9A">
              <w:rPr>
                <w:rFonts w:asciiTheme="majorHAnsi" w:hAnsiTheme="majorHAnsi" w:cstheme="majorHAnsi"/>
                <w:sz w:val="22"/>
                <w:szCs w:val="22"/>
              </w:rPr>
              <w:t>verificar se a LDO vigente mantém a vedação</w:t>
            </w:r>
            <w:r w:rsidR="00680B9A">
              <w:rPr>
                <w:rFonts w:asciiTheme="majorHAnsi" w:hAnsiTheme="majorHAnsi" w:cstheme="majorHAnsi"/>
                <w:sz w:val="22"/>
                <w:szCs w:val="22"/>
              </w:rPr>
              <w:t xml:space="preserve"> de pagamento a servidor da ativa</w:t>
            </w:r>
            <w:r w:rsidR="00680B9A" w:rsidRPr="00680B9A">
              <w:rPr>
                <w:rFonts w:asciiTheme="majorHAnsi" w:hAnsiTheme="majorHAnsi" w:cstheme="majorHAnsi"/>
                <w:sz w:val="22"/>
                <w:szCs w:val="22"/>
              </w:rPr>
              <w:t>. No caso da Lei nº 14.</w:t>
            </w:r>
            <w:r>
              <w:rPr>
                <w:rFonts w:asciiTheme="majorHAnsi" w:hAnsiTheme="majorHAnsi" w:cstheme="majorHAnsi"/>
                <w:sz w:val="22"/>
                <w:szCs w:val="22"/>
              </w:rPr>
              <w:t>791/2023</w:t>
            </w:r>
            <w:r w:rsidR="00680B9A" w:rsidRPr="00680B9A">
              <w:rPr>
                <w:rFonts w:asciiTheme="majorHAnsi" w:hAnsiTheme="majorHAnsi" w:cstheme="majorHAnsi"/>
                <w:sz w:val="22"/>
                <w:szCs w:val="22"/>
              </w:rPr>
              <w:t xml:space="preserve"> (LDO de 202</w:t>
            </w:r>
            <w:r>
              <w:rPr>
                <w:rFonts w:asciiTheme="majorHAnsi" w:hAnsiTheme="majorHAnsi" w:cstheme="majorHAnsi"/>
                <w:sz w:val="22"/>
                <w:szCs w:val="22"/>
              </w:rPr>
              <w:t>4</w:t>
            </w:r>
            <w:r w:rsidR="00680B9A" w:rsidRPr="00680B9A">
              <w:rPr>
                <w:rFonts w:asciiTheme="majorHAnsi" w:hAnsiTheme="majorHAnsi" w:cstheme="majorHAnsi"/>
                <w:sz w:val="22"/>
                <w:szCs w:val="22"/>
              </w:rPr>
              <w:t>), por exemplo, a vedação está presente no art. 1</w:t>
            </w:r>
            <w:r>
              <w:rPr>
                <w:rFonts w:asciiTheme="majorHAnsi" w:hAnsiTheme="majorHAnsi" w:cstheme="majorHAnsi"/>
                <w:sz w:val="22"/>
                <w:szCs w:val="22"/>
              </w:rPr>
              <w:t>8</w:t>
            </w:r>
            <w:r w:rsidR="00680B9A" w:rsidRPr="00680B9A">
              <w:rPr>
                <w:rFonts w:asciiTheme="majorHAnsi" w:hAnsiTheme="majorHAnsi" w:cstheme="majorHAnsi"/>
                <w:sz w:val="22"/>
                <w:szCs w:val="22"/>
              </w:rPr>
              <w:t>, caput, VII.</w:t>
            </w:r>
            <w:r w:rsidR="00EF6FB2">
              <w:rPr>
                <w:rFonts w:asciiTheme="majorHAnsi" w:hAnsiTheme="majorHAnsi" w:cstheme="majorHAnsi"/>
                <w:sz w:val="22"/>
                <w:szCs w:val="22"/>
              </w:rPr>
              <w:t xml:space="preserve"> Já a Lei nº 14.133/2021 (art. 9º, § 1º, e art. 14) proíbe a contratação de agente público do órgão contratante.</w:t>
            </w:r>
          </w:p>
          <w:p w14:paraId="249F6BA2" w14:textId="754C27CA" w:rsidR="00680B9A" w:rsidRPr="00EC2A24" w:rsidRDefault="00EF6FB2" w:rsidP="009C40A5">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Porém, essas regras proibitivas</w:t>
            </w:r>
            <w:r w:rsidR="00680B9A" w:rsidRPr="00680B9A">
              <w:rPr>
                <w:rFonts w:asciiTheme="majorHAnsi" w:hAnsiTheme="majorHAnsi" w:cstheme="majorHAnsi"/>
                <w:sz w:val="22"/>
                <w:szCs w:val="22"/>
              </w:rPr>
              <w:t xml:space="preserve"> não impedem que órgãos e entidades da administração pública, a exemplo de </w:t>
            </w:r>
            <w:proofErr w:type="spellStart"/>
            <w:r w:rsidR="00680B9A" w:rsidRPr="00680B9A">
              <w:rPr>
                <w:rFonts w:asciiTheme="majorHAnsi" w:hAnsiTheme="majorHAnsi" w:cstheme="majorHAnsi"/>
                <w:sz w:val="22"/>
                <w:szCs w:val="22"/>
              </w:rPr>
              <w:t>ICTs</w:t>
            </w:r>
            <w:proofErr w:type="spellEnd"/>
            <w:r w:rsidR="00680B9A" w:rsidRPr="00680B9A">
              <w:rPr>
                <w:rFonts w:asciiTheme="majorHAnsi" w:hAnsiTheme="majorHAnsi" w:cstheme="majorHAnsi"/>
                <w:sz w:val="22"/>
                <w:szCs w:val="22"/>
              </w:rPr>
              <w:t xml:space="preserve"> públicas e empresas estatais, sejam colocadas na posição de “contratada” (fornecedora) da encomenda tecnológica. Isso porque as duas vedações se referem a servidor ou dirigente do órgão público “contratante”.</w:t>
            </w:r>
          </w:p>
        </w:tc>
      </w:tr>
    </w:tbl>
    <w:p w14:paraId="3E6C2A91" w14:textId="77777777" w:rsidR="00927C9B" w:rsidRDefault="00927C9B" w:rsidP="00927C9B">
      <w:pPr>
        <w:spacing w:after="120" w:line="240" w:lineRule="auto"/>
        <w:ind w:right="6"/>
        <w:jc w:val="both"/>
        <w:rPr>
          <w:rFonts w:cs="Arial"/>
          <w:color w:val="000000"/>
          <w:szCs w:val="20"/>
        </w:rPr>
      </w:pPr>
    </w:p>
    <w:p w14:paraId="56A9C415" w14:textId="77777777" w:rsidR="00680B9A" w:rsidRDefault="00680B9A" w:rsidP="00927C9B">
      <w:pPr>
        <w:spacing w:after="120" w:line="240" w:lineRule="auto"/>
        <w:ind w:right="6"/>
        <w:jc w:val="both"/>
        <w:rPr>
          <w:rFonts w:cs="Arial"/>
          <w:color w:val="000000"/>
          <w:szCs w:val="20"/>
        </w:rPr>
      </w:pPr>
    </w:p>
    <w:p w14:paraId="49D43770" w14:textId="77777777" w:rsidR="00D66453" w:rsidRPr="006059ED" w:rsidRDefault="00D66453"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CLÁUSULA 12ª – GARANTIA CONTRATUAL</w:t>
      </w:r>
    </w:p>
    <w:p w14:paraId="6D5FAD69" w14:textId="77777777" w:rsidR="00927C9B" w:rsidRDefault="00927C9B" w:rsidP="00927C9B">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927C9B" w14:paraId="241D8BED" w14:textId="77777777" w:rsidTr="00634478">
        <w:trPr>
          <w:trHeight w:val="1562"/>
        </w:trPr>
        <w:tc>
          <w:tcPr>
            <w:tcW w:w="8080" w:type="dxa"/>
            <w:shd w:val="clear" w:color="auto" w:fill="FFF2CC" w:themeFill="accent4" w:themeFillTint="33"/>
          </w:tcPr>
          <w:p w14:paraId="0A8C7A4D" w14:textId="77777777" w:rsidR="00927C9B" w:rsidRPr="00E6708A" w:rsidRDefault="00927C9B" w:rsidP="00634478">
            <w:pPr>
              <w:spacing w:before="480" w:after="240"/>
              <w:rPr>
                <w:rFonts w:asciiTheme="majorHAnsi" w:hAnsiTheme="majorHAnsi" w:cstheme="majorHAnsi"/>
                <w:b/>
                <w:bCs/>
                <w:color w:val="323E4F" w:themeColor="text2" w:themeShade="BF"/>
                <w:sz w:val="22"/>
                <w:szCs w:val="22"/>
              </w:rPr>
            </w:pPr>
            <w:r w:rsidRPr="00E6708A">
              <w:rPr>
                <w:rFonts w:asciiTheme="majorHAnsi" w:hAnsiTheme="majorHAnsi" w:cstheme="majorHAnsi"/>
                <w:b/>
                <w:bCs/>
                <w:color w:val="323E4F" w:themeColor="text2" w:themeShade="BF"/>
                <w:sz w:val="22"/>
                <w:szCs w:val="22"/>
              </w:rPr>
              <w:t>Nota Explicativa (</w:t>
            </w:r>
            <w:r w:rsidR="005C1817" w:rsidRPr="00E6708A">
              <w:rPr>
                <w:rFonts w:asciiTheme="majorHAnsi" w:hAnsiTheme="majorHAnsi" w:cstheme="majorHAnsi"/>
                <w:b/>
                <w:bCs/>
                <w:color w:val="323E4F" w:themeColor="text2" w:themeShade="BF"/>
                <w:sz w:val="22"/>
                <w:szCs w:val="22"/>
              </w:rPr>
              <w:t>12.0</w:t>
            </w:r>
            <w:r w:rsidRPr="00E6708A">
              <w:rPr>
                <w:rFonts w:asciiTheme="majorHAnsi" w:hAnsiTheme="majorHAnsi" w:cstheme="majorHAnsi"/>
                <w:b/>
                <w:bCs/>
                <w:color w:val="323E4F" w:themeColor="text2" w:themeShade="BF"/>
                <w:sz w:val="22"/>
                <w:szCs w:val="22"/>
              </w:rPr>
              <w:t>)</w:t>
            </w:r>
          </w:p>
          <w:p w14:paraId="4A3C97D7" w14:textId="46A0A67D" w:rsidR="00E6708A" w:rsidRPr="00E6708A" w:rsidRDefault="00E6708A" w:rsidP="00E6708A">
            <w:pPr>
              <w:tabs>
                <w:tab w:val="left" w:pos="567"/>
              </w:tabs>
              <w:spacing w:after="120"/>
              <w:ind w:right="6"/>
              <w:jc w:val="both"/>
              <w:rPr>
                <w:rFonts w:asciiTheme="majorHAnsi" w:hAnsiTheme="majorHAnsi" w:cstheme="majorHAnsi"/>
                <w:sz w:val="22"/>
                <w:szCs w:val="22"/>
              </w:rPr>
            </w:pPr>
            <w:r w:rsidRPr="00E6708A">
              <w:rPr>
                <w:rFonts w:asciiTheme="majorHAnsi" w:hAnsiTheme="majorHAnsi" w:cstheme="majorHAnsi"/>
                <w:iCs/>
                <w:sz w:val="22"/>
                <w:szCs w:val="22"/>
              </w:rPr>
              <w:t xml:space="preserve">A legislação específica das encomendas tecnológicas é omissa quanto à garantia contratual; portanto, as normas de garantia contratual da </w:t>
            </w:r>
            <w:r w:rsidRPr="00E6708A">
              <w:rPr>
                <w:rFonts w:asciiTheme="majorHAnsi" w:hAnsiTheme="majorHAnsi" w:cstheme="majorHAnsi"/>
                <w:sz w:val="22"/>
                <w:szCs w:val="22"/>
              </w:rPr>
              <w:t xml:space="preserve">Lei nº </w:t>
            </w:r>
            <w:r w:rsidR="001E1551">
              <w:rPr>
                <w:rFonts w:asciiTheme="majorHAnsi" w:hAnsiTheme="majorHAnsi" w:cstheme="majorHAnsi"/>
                <w:sz w:val="22"/>
                <w:szCs w:val="22"/>
              </w:rPr>
              <w:t>14.133/2021</w:t>
            </w:r>
            <w:r w:rsidRPr="00E6708A">
              <w:rPr>
                <w:rFonts w:asciiTheme="majorHAnsi" w:hAnsiTheme="majorHAnsi" w:cstheme="majorHAnsi"/>
                <w:sz w:val="22"/>
                <w:szCs w:val="22"/>
              </w:rPr>
              <w:t xml:space="preserve"> e da IN SEGES/MP nº 5/2017 aplicam-se se e na medida em que compatíveis com os contratos de encomenda. </w:t>
            </w:r>
          </w:p>
          <w:p w14:paraId="1199F1F8" w14:textId="330DFC82" w:rsidR="00E6708A" w:rsidRPr="00E6708A" w:rsidRDefault="00E6708A" w:rsidP="00E6708A">
            <w:pPr>
              <w:tabs>
                <w:tab w:val="left" w:pos="567"/>
              </w:tabs>
              <w:spacing w:after="120"/>
              <w:ind w:right="6"/>
              <w:jc w:val="both"/>
              <w:rPr>
                <w:rFonts w:asciiTheme="majorHAnsi" w:hAnsiTheme="majorHAnsi" w:cstheme="majorHAnsi"/>
                <w:iCs/>
                <w:sz w:val="22"/>
                <w:szCs w:val="22"/>
              </w:rPr>
            </w:pPr>
            <w:r w:rsidRPr="00E6708A">
              <w:rPr>
                <w:rFonts w:asciiTheme="majorHAnsi" w:hAnsiTheme="majorHAnsi" w:cstheme="majorHAnsi"/>
                <w:iCs/>
                <w:sz w:val="22"/>
                <w:szCs w:val="22"/>
              </w:rPr>
              <w:t xml:space="preserve">Nos termos do art. </w:t>
            </w:r>
            <w:r w:rsidR="001E1551">
              <w:rPr>
                <w:rFonts w:asciiTheme="majorHAnsi" w:hAnsiTheme="majorHAnsi" w:cstheme="majorHAnsi"/>
                <w:iCs/>
                <w:sz w:val="22"/>
                <w:szCs w:val="22"/>
              </w:rPr>
              <w:t>96</w:t>
            </w:r>
            <w:r w:rsidRPr="00E6708A">
              <w:rPr>
                <w:rFonts w:asciiTheme="majorHAnsi" w:hAnsiTheme="majorHAnsi" w:cstheme="majorHAnsi"/>
                <w:iCs/>
                <w:sz w:val="22"/>
                <w:szCs w:val="22"/>
              </w:rPr>
              <w:t xml:space="preserve"> da Lei nº </w:t>
            </w:r>
            <w:r w:rsidR="001E1551">
              <w:rPr>
                <w:rFonts w:asciiTheme="majorHAnsi" w:hAnsiTheme="majorHAnsi" w:cstheme="majorHAnsi"/>
                <w:iCs/>
                <w:sz w:val="22"/>
                <w:szCs w:val="22"/>
              </w:rPr>
              <w:t>14.133/2021</w:t>
            </w:r>
            <w:r w:rsidRPr="00E6708A">
              <w:rPr>
                <w:rFonts w:asciiTheme="majorHAnsi" w:hAnsiTheme="majorHAnsi" w:cstheme="majorHAnsi"/>
                <w:iCs/>
                <w:sz w:val="22"/>
                <w:szCs w:val="22"/>
              </w:rPr>
              <w:t xml:space="preserve">, as garantias contratuais somente poderão ser exigidas se previstas no </w:t>
            </w:r>
            <w:r w:rsidR="001E1551">
              <w:rPr>
                <w:rFonts w:asciiTheme="majorHAnsi" w:hAnsiTheme="majorHAnsi" w:cstheme="majorHAnsi"/>
                <w:iCs/>
                <w:sz w:val="22"/>
                <w:szCs w:val="22"/>
              </w:rPr>
              <w:t>edital</w:t>
            </w:r>
            <w:r w:rsidRPr="00E6708A">
              <w:rPr>
                <w:rFonts w:asciiTheme="majorHAnsi" w:hAnsiTheme="majorHAnsi" w:cstheme="majorHAnsi"/>
                <w:iCs/>
                <w:sz w:val="22"/>
                <w:szCs w:val="22"/>
              </w:rPr>
              <w:t xml:space="preserve">. Como as encomendas tecnológicas </w:t>
            </w:r>
            <w:r w:rsidR="00817590">
              <w:rPr>
                <w:rFonts w:asciiTheme="majorHAnsi" w:hAnsiTheme="majorHAnsi" w:cstheme="majorHAnsi"/>
                <w:iCs/>
                <w:sz w:val="22"/>
                <w:szCs w:val="22"/>
              </w:rPr>
              <w:t xml:space="preserve">dispensam </w:t>
            </w:r>
            <w:r w:rsidRPr="00E6708A">
              <w:rPr>
                <w:rFonts w:asciiTheme="majorHAnsi" w:hAnsiTheme="majorHAnsi" w:cstheme="majorHAnsi"/>
                <w:iCs/>
                <w:sz w:val="22"/>
                <w:szCs w:val="22"/>
              </w:rPr>
              <w:t xml:space="preserve">edital de licitação, caberá ao órgão contratante informar os interessados sobre eventual exigência de garantia no máximo até a fase de negociação do contrato (art. 27, § 8º, do Decreto nº 9.283/2018). </w:t>
            </w:r>
          </w:p>
          <w:p w14:paraId="59E468EB" w14:textId="29DA66CC" w:rsidR="00E6708A" w:rsidRPr="00E6708A" w:rsidRDefault="00E6708A" w:rsidP="00E6708A">
            <w:pPr>
              <w:tabs>
                <w:tab w:val="left" w:pos="567"/>
              </w:tabs>
              <w:spacing w:after="120"/>
              <w:ind w:right="6"/>
              <w:jc w:val="both"/>
              <w:rPr>
                <w:rFonts w:asciiTheme="majorHAnsi" w:hAnsiTheme="majorHAnsi" w:cstheme="majorHAnsi"/>
                <w:iCs/>
                <w:sz w:val="22"/>
                <w:szCs w:val="22"/>
              </w:rPr>
            </w:pPr>
            <w:r w:rsidRPr="00E6708A">
              <w:rPr>
                <w:rFonts w:asciiTheme="majorHAnsi" w:hAnsiTheme="majorHAnsi" w:cstheme="majorHAnsi"/>
                <w:iCs/>
                <w:sz w:val="22"/>
                <w:szCs w:val="22"/>
              </w:rPr>
              <w:t>Co</w:t>
            </w:r>
            <w:r w:rsidR="001E1551">
              <w:rPr>
                <w:rFonts w:asciiTheme="majorHAnsi" w:hAnsiTheme="majorHAnsi" w:cstheme="majorHAnsi"/>
                <w:iCs/>
                <w:sz w:val="22"/>
                <w:szCs w:val="22"/>
              </w:rPr>
              <w:t>mo</w:t>
            </w:r>
            <w:r w:rsidRPr="00E6708A">
              <w:rPr>
                <w:rFonts w:asciiTheme="majorHAnsi" w:hAnsiTheme="majorHAnsi" w:cstheme="majorHAnsi"/>
                <w:iCs/>
                <w:sz w:val="22"/>
                <w:szCs w:val="22"/>
              </w:rPr>
              <w:t xml:space="preserve"> as encomendas tecnológicas não se enquadram na categoria de contratos de serviços com regime de dedicação exclusiva de mão de obra, a exigência de garantia não é cláusula obrigatória (art. 8º, caput, VI, do Decreto Federal nº 9.507/2018). Ainda assim, a dispensa da garantia deverá ser devidamente justificada no termo de referência ou nos autos processuais. Ainda por não se enquadrar como regime de dedicação exclusiva de mão de obra, a redação proposta nesta cláusula não faz referência, por exemplo, ao fato de que a garantia assegurará o pagamento de obrigações trabalhistas e previdenciárias </w:t>
            </w:r>
            <w:r w:rsidRPr="00E6708A">
              <w:rPr>
                <w:rFonts w:asciiTheme="majorHAnsi" w:hAnsiTheme="majorHAnsi" w:cstheme="majorHAnsi"/>
                <w:iCs/>
                <w:sz w:val="22"/>
                <w:szCs w:val="22"/>
              </w:rPr>
              <w:lastRenderedPageBreak/>
              <w:t xml:space="preserve">devidas pela contratada a seus próprios funcionários (arts. 64 e 65 c/c Anexo VII-F, item 3.1, alínea “b.4”, da IN </w:t>
            </w:r>
            <w:r w:rsidRPr="00E6708A">
              <w:rPr>
                <w:rFonts w:asciiTheme="majorHAnsi" w:hAnsiTheme="majorHAnsi" w:cstheme="majorHAnsi"/>
                <w:sz w:val="22"/>
                <w:szCs w:val="22"/>
              </w:rPr>
              <w:t>SEGES/MP nº 5/2017)</w:t>
            </w:r>
            <w:r w:rsidRPr="00E6708A">
              <w:rPr>
                <w:rFonts w:asciiTheme="majorHAnsi" w:hAnsiTheme="majorHAnsi" w:cstheme="majorHAnsi"/>
                <w:iCs/>
                <w:sz w:val="22"/>
                <w:szCs w:val="22"/>
              </w:rPr>
              <w:t xml:space="preserve">. </w:t>
            </w:r>
          </w:p>
          <w:p w14:paraId="2A99F78F" w14:textId="059F5D42" w:rsidR="00E6708A" w:rsidRPr="00E6708A" w:rsidRDefault="00E6708A" w:rsidP="00E6708A">
            <w:pPr>
              <w:tabs>
                <w:tab w:val="left" w:pos="567"/>
              </w:tabs>
              <w:spacing w:after="120"/>
              <w:ind w:right="6"/>
              <w:jc w:val="both"/>
              <w:rPr>
                <w:rFonts w:asciiTheme="majorHAnsi" w:hAnsiTheme="majorHAnsi" w:cstheme="majorHAnsi"/>
                <w:iCs/>
                <w:sz w:val="22"/>
                <w:szCs w:val="22"/>
              </w:rPr>
            </w:pPr>
            <w:r w:rsidRPr="00E6708A">
              <w:rPr>
                <w:rFonts w:asciiTheme="majorHAnsi" w:hAnsiTheme="majorHAnsi" w:cstheme="majorHAnsi"/>
                <w:iCs/>
                <w:sz w:val="22"/>
                <w:szCs w:val="22"/>
              </w:rPr>
              <w:t xml:space="preserve">Com base nos estudos técnicos e na análise de riscos, a autoridade competente deverá avaliar </w:t>
            </w:r>
            <w:r w:rsidR="00992A2A">
              <w:rPr>
                <w:rFonts w:asciiTheme="majorHAnsi" w:hAnsiTheme="majorHAnsi" w:cstheme="majorHAnsi"/>
                <w:iCs/>
                <w:sz w:val="22"/>
                <w:szCs w:val="22"/>
              </w:rPr>
              <w:t xml:space="preserve">a </w:t>
            </w:r>
            <w:r w:rsidRPr="00E6708A">
              <w:rPr>
                <w:rFonts w:asciiTheme="majorHAnsi" w:hAnsiTheme="majorHAnsi" w:cstheme="majorHAnsi"/>
                <w:iCs/>
                <w:sz w:val="22"/>
                <w:szCs w:val="22"/>
              </w:rPr>
              <w:t xml:space="preserve">necessidade e pertinência da garantia contratual e, se for o caso, estabelecer o valor a ser exigido, respeitados os limites referidos no art. </w:t>
            </w:r>
            <w:r w:rsidR="00992A2A">
              <w:rPr>
                <w:rFonts w:asciiTheme="majorHAnsi" w:hAnsiTheme="majorHAnsi" w:cstheme="majorHAnsi"/>
                <w:iCs/>
                <w:sz w:val="22"/>
                <w:szCs w:val="22"/>
              </w:rPr>
              <w:t>98</w:t>
            </w:r>
            <w:r w:rsidRPr="00E6708A">
              <w:rPr>
                <w:rFonts w:asciiTheme="majorHAnsi" w:hAnsiTheme="majorHAnsi" w:cstheme="majorHAnsi"/>
                <w:iCs/>
                <w:sz w:val="22"/>
                <w:szCs w:val="22"/>
              </w:rPr>
              <w:t xml:space="preserve"> da Lei </w:t>
            </w:r>
            <w:r w:rsidR="00992A2A">
              <w:rPr>
                <w:rFonts w:asciiTheme="majorHAnsi" w:hAnsiTheme="majorHAnsi" w:cstheme="majorHAnsi"/>
                <w:iCs/>
                <w:sz w:val="22"/>
                <w:szCs w:val="22"/>
              </w:rPr>
              <w:t xml:space="preserve">nº 14.133/2021 </w:t>
            </w:r>
            <w:r w:rsidRPr="00E6708A">
              <w:rPr>
                <w:rFonts w:asciiTheme="majorHAnsi" w:hAnsiTheme="majorHAnsi" w:cstheme="majorHAnsi"/>
                <w:iCs/>
                <w:sz w:val="22"/>
                <w:szCs w:val="22"/>
              </w:rPr>
              <w:t xml:space="preserve">(até 5% nos contratos em geral ou de até 10% </w:t>
            </w:r>
            <w:r w:rsidR="00992A2A">
              <w:rPr>
                <w:rFonts w:asciiTheme="majorHAnsi" w:hAnsiTheme="majorHAnsi" w:cstheme="majorHAnsi"/>
                <w:iCs/>
                <w:sz w:val="22"/>
                <w:szCs w:val="22"/>
              </w:rPr>
              <w:t>mediante análise da complexidade técnica e dos riscos envolvidos no negócio</w:t>
            </w:r>
            <w:r w:rsidRPr="00E6708A">
              <w:rPr>
                <w:rFonts w:asciiTheme="majorHAnsi" w:hAnsiTheme="majorHAnsi" w:cstheme="majorHAnsi"/>
                <w:iCs/>
                <w:sz w:val="22"/>
                <w:szCs w:val="22"/>
              </w:rPr>
              <w:t>).</w:t>
            </w:r>
            <w:r w:rsidR="00992A2A">
              <w:rPr>
                <w:rFonts w:asciiTheme="majorHAnsi" w:hAnsiTheme="majorHAnsi" w:cstheme="majorHAnsi"/>
                <w:iCs/>
                <w:sz w:val="22"/>
                <w:szCs w:val="22"/>
              </w:rPr>
              <w:t xml:space="preserve"> Nas obras e serviços de engenharia de grande vulto, o percentual pode alcançar até 30% do valor inicial do contrato (art. 99). </w:t>
            </w:r>
            <w:r w:rsidRPr="00E6708A">
              <w:rPr>
                <w:rFonts w:asciiTheme="majorHAnsi" w:hAnsiTheme="majorHAnsi" w:cstheme="majorHAnsi"/>
                <w:iCs/>
                <w:sz w:val="22"/>
                <w:szCs w:val="22"/>
              </w:rPr>
              <w:t xml:space="preserve"> </w:t>
            </w:r>
          </w:p>
          <w:p w14:paraId="6FBAE9E9" w14:textId="7D06EFF3" w:rsidR="00E6708A" w:rsidRPr="00E6708A" w:rsidRDefault="00992A2A" w:rsidP="00E6708A">
            <w:pPr>
              <w:tabs>
                <w:tab w:val="left" w:pos="567"/>
              </w:tabs>
              <w:spacing w:after="120"/>
              <w:ind w:right="6"/>
              <w:jc w:val="both"/>
              <w:rPr>
                <w:rFonts w:asciiTheme="majorHAnsi" w:hAnsiTheme="majorHAnsi" w:cstheme="majorHAnsi"/>
                <w:iCs/>
                <w:sz w:val="22"/>
                <w:szCs w:val="22"/>
              </w:rPr>
            </w:pPr>
            <w:r>
              <w:rPr>
                <w:rFonts w:asciiTheme="majorHAnsi" w:hAnsiTheme="majorHAnsi" w:cstheme="majorHAnsi"/>
                <w:iCs/>
                <w:sz w:val="22"/>
                <w:szCs w:val="22"/>
              </w:rPr>
              <w:t>O</w:t>
            </w:r>
            <w:r w:rsidR="00E6708A" w:rsidRPr="00E6708A">
              <w:rPr>
                <w:rFonts w:asciiTheme="majorHAnsi" w:hAnsiTheme="majorHAnsi" w:cstheme="majorHAnsi"/>
                <w:iCs/>
                <w:sz w:val="22"/>
                <w:szCs w:val="22"/>
              </w:rPr>
              <w:t xml:space="preserve"> percentual da garantia incide sobre o valor </w:t>
            </w:r>
            <w:r>
              <w:rPr>
                <w:rFonts w:asciiTheme="majorHAnsi" w:hAnsiTheme="majorHAnsi" w:cstheme="majorHAnsi"/>
                <w:iCs/>
                <w:sz w:val="22"/>
                <w:szCs w:val="22"/>
              </w:rPr>
              <w:t xml:space="preserve">inicial </w:t>
            </w:r>
            <w:r w:rsidR="00E6708A" w:rsidRPr="00E6708A">
              <w:rPr>
                <w:rFonts w:asciiTheme="majorHAnsi" w:hAnsiTheme="majorHAnsi" w:cstheme="majorHAnsi"/>
                <w:iCs/>
                <w:sz w:val="22"/>
                <w:szCs w:val="22"/>
              </w:rPr>
              <w:t xml:space="preserve">do contrato. Entretanto, nos contratos de encomenda tecnológica por reembolso de custos, o valor contratual não é previamente conhecido, o que impede seja utilizado como base de cálculo da garantia. Destarte, caso o valor do contrato não possa ser efetivamente utilizado, o órgão contratante deverá justificar a nova base de cálculo, quer seja o custo total do contrato por mera estimativa, quer seja outro parâmetro. </w:t>
            </w:r>
          </w:p>
          <w:p w14:paraId="70AC7BFD" w14:textId="75C09D97" w:rsidR="00927C9B" w:rsidRPr="003E2A23" w:rsidRDefault="00E6708A" w:rsidP="00E6708A">
            <w:pPr>
              <w:tabs>
                <w:tab w:val="left" w:pos="567"/>
              </w:tabs>
              <w:spacing w:after="120"/>
              <w:ind w:right="6"/>
              <w:jc w:val="both"/>
              <w:rPr>
                <w:rFonts w:asciiTheme="majorHAnsi" w:hAnsiTheme="majorHAnsi" w:cstheme="majorHAnsi"/>
                <w:color w:val="FFC000" w:themeColor="accent4"/>
                <w:sz w:val="22"/>
                <w:szCs w:val="22"/>
              </w:rPr>
            </w:pPr>
            <w:r w:rsidRPr="00E6708A">
              <w:rPr>
                <w:rFonts w:asciiTheme="majorHAnsi" w:hAnsiTheme="majorHAnsi" w:cstheme="majorHAnsi"/>
                <w:iCs/>
                <w:sz w:val="22"/>
                <w:szCs w:val="22"/>
              </w:rPr>
              <w:t xml:space="preserve">Se for exigida garantia, a administração deverá utilizar a primeira redação alternativa; </w:t>
            </w:r>
            <w:r w:rsidR="00992A2A">
              <w:rPr>
                <w:rFonts w:asciiTheme="majorHAnsi" w:hAnsiTheme="majorHAnsi" w:cstheme="majorHAnsi"/>
                <w:iCs/>
                <w:sz w:val="22"/>
                <w:szCs w:val="22"/>
              </w:rPr>
              <w:t>do contrário</w:t>
            </w:r>
            <w:r w:rsidRPr="00E6708A">
              <w:rPr>
                <w:rFonts w:asciiTheme="majorHAnsi" w:hAnsiTheme="majorHAnsi" w:cstheme="majorHAnsi"/>
                <w:iCs/>
                <w:sz w:val="22"/>
                <w:szCs w:val="22"/>
              </w:rPr>
              <w:t>, a segunda redação.</w:t>
            </w:r>
          </w:p>
        </w:tc>
      </w:tr>
    </w:tbl>
    <w:p w14:paraId="1C8DD60C" w14:textId="77777777" w:rsidR="00927C9B" w:rsidRDefault="00927C9B" w:rsidP="00927C9B">
      <w:pPr>
        <w:spacing w:after="120" w:line="240" w:lineRule="auto"/>
        <w:ind w:right="6"/>
        <w:jc w:val="both"/>
        <w:rPr>
          <w:rFonts w:cs="Arial"/>
          <w:color w:val="000000"/>
          <w:szCs w:val="20"/>
        </w:rPr>
      </w:pPr>
    </w:p>
    <w:p w14:paraId="71279110" w14:textId="6C7400D7" w:rsidR="00D42EA6" w:rsidRPr="008F73AB" w:rsidRDefault="00401F14" w:rsidP="00DA67CF">
      <w:pPr>
        <w:tabs>
          <w:tab w:val="left" w:pos="567"/>
        </w:tabs>
        <w:spacing w:after="120" w:line="240" w:lineRule="auto"/>
        <w:ind w:right="35"/>
        <w:jc w:val="both"/>
        <w:rPr>
          <w:rFonts w:ascii="Calibri" w:hAnsi="Calibri" w:cs="Calibri"/>
          <w:sz w:val="24"/>
          <w:szCs w:val="24"/>
        </w:rPr>
      </w:pPr>
      <w:r w:rsidRPr="004F0697">
        <w:rPr>
          <w:rFonts w:eastAsia="Times New Roman" w:cstheme="minorHAnsi"/>
          <w:b/>
          <w:sz w:val="24"/>
          <w:szCs w:val="24"/>
          <w:lang w:eastAsia="pt-BR"/>
        </w:rPr>
        <w:t>12.1.</w:t>
      </w:r>
      <w:r w:rsidRPr="004F0697">
        <w:rPr>
          <w:rFonts w:eastAsia="Times New Roman" w:cstheme="minorHAnsi"/>
          <w:sz w:val="24"/>
          <w:szCs w:val="24"/>
          <w:lang w:eastAsia="pt-BR"/>
        </w:rPr>
        <w:t xml:space="preserve"> </w:t>
      </w:r>
      <w:r w:rsidR="00D85CF2" w:rsidRPr="004F0697">
        <w:rPr>
          <w:rFonts w:eastAsia="Times New Roman" w:cstheme="minorHAnsi"/>
          <w:b/>
          <w:sz w:val="24"/>
          <w:szCs w:val="24"/>
          <w:lang w:eastAsia="pt-BR"/>
        </w:rPr>
        <w:t xml:space="preserve">Exigência da garantia. </w:t>
      </w:r>
      <w:r w:rsidR="00DA67CF" w:rsidRPr="004F0697">
        <w:rPr>
          <w:rFonts w:eastAsia="Times New Roman" w:cstheme="minorHAnsi"/>
          <w:sz w:val="24"/>
          <w:szCs w:val="24"/>
          <w:lang w:eastAsia="pt-BR"/>
        </w:rPr>
        <w:t xml:space="preserve">A CONTRATADA </w:t>
      </w:r>
      <w:r w:rsidR="00DA67CF" w:rsidRPr="00596565">
        <w:rPr>
          <w:rFonts w:cstheme="minorHAnsi"/>
          <w:sz w:val="24"/>
          <w:szCs w:val="24"/>
        </w:rPr>
        <w:t xml:space="preserve">prestará garantia de execução do contrato, nos moldes do art. </w:t>
      </w:r>
      <w:r w:rsidR="00992A2A">
        <w:rPr>
          <w:rFonts w:cstheme="minorHAnsi"/>
          <w:sz w:val="24"/>
          <w:szCs w:val="24"/>
        </w:rPr>
        <w:t>9</w:t>
      </w:r>
      <w:r w:rsidR="00DA67CF" w:rsidRPr="00596565">
        <w:rPr>
          <w:rFonts w:cstheme="minorHAnsi"/>
          <w:sz w:val="24"/>
          <w:szCs w:val="24"/>
        </w:rPr>
        <w:t xml:space="preserve">6 da Lei nº </w:t>
      </w:r>
      <w:r w:rsidR="00992A2A">
        <w:rPr>
          <w:rFonts w:cstheme="minorHAnsi"/>
          <w:sz w:val="24"/>
          <w:szCs w:val="24"/>
        </w:rPr>
        <w:t>14.133, de 2021</w:t>
      </w:r>
      <w:r w:rsidR="00DA67CF" w:rsidRPr="00596565">
        <w:rPr>
          <w:rFonts w:cstheme="minorHAnsi"/>
          <w:sz w:val="24"/>
          <w:szCs w:val="24"/>
        </w:rPr>
        <w:t xml:space="preserve">, com validade durante a execução do contrato e por 90 dias após o término da vigência contratual, em valor correspondente a </w:t>
      </w:r>
      <w:r w:rsidR="007A76F1" w:rsidRPr="00E52021">
        <w:rPr>
          <w:rFonts w:cstheme="minorHAnsi"/>
          <w:iCs/>
          <w:color w:val="0070C0"/>
          <w:sz w:val="24"/>
          <w:szCs w:val="24"/>
        </w:rPr>
        <w:t>.........</w:t>
      </w:r>
      <w:r w:rsidR="00DA67CF" w:rsidRPr="00E52021">
        <w:rPr>
          <w:rFonts w:cstheme="minorHAnsi"/>
          <w:iCs/>
          <w:color w:val="0070C0"/>
          <w:sz w:val="24"/>
          <w:szCs w:val="24"/>
        </w:rPr>
        <w:t>% do valor total do contrato</w:t>
      </w:r>
      <w:r w:rsidR="007A76F1" w:rsidRPr="00E52021">
        <w:rPr>
          <w:rFonts w:cstheme="minorHAnsi"/>
          <w:iCs/>
          <w:color w:val="0070C0"/>
          <w:sz w:val="24"/>
          <w:szCs w:val="24"/>
        </w:rPr>
        <w:t xml:space="preserve"> [</w:t>
      </w:r>
      <w:r w:rsidR="007A76F1" w:rsidRPr="004F0697">
        <w:rPr>
          <w:rFonts w:cstheme="minorHAnsi"/>
          <w:i/>
          <w:color w:val="0070C0"/>
          <w:sz w:val="24"/>
          <w:szCs w:val="24"/>
        </w:rPr>
        <w:t>ou outra base de cálculo, s</w:t>
      </w:r>
      <w:r w:rsidR="00241EEC" w:rsidRPr="004F0697">
        <w:rPr>
          <w:rFonts w:cstheme="minorHAnsi"/>
          <w:i/>
          <w:color w:val="0070C0"/>
          <w:sz w:val="24"/>
          <w:szCs w:val="24"/>
        </w:rPr>
        <w:t>obretudo se for contrato por reembolso de custos</w:t>
      </w:r>
      <w:r w:rsidR="007A76F1" w:rsidRPr="00E52021">
        <w:rPr>
          <w:rFonts w:cstheme="minorHAnsi"/>
          <w:iCs/>
          <w:color w:val="0070C0"/>
          <w:sz w:val="24"/>
          <w:szCs w:val="24"/>
        </w:rPr>
        <w:t>]</w:t>
      </w:r>
      <w:r w:rsidR="007A76F1" w:rsidRPr="00596565">
        <w:rPr>
          <w:rFonts w:cstheme="minorHAnsi"/>
          <w:sz w:val="24"/>
          <w:szCs w:val="24"/>
        </w:rPr>
        <w:t>.</w:t>
      </w:r>
    </w:p>
    <w:p w14:paraId="6316275E" w14:textId="770D5884" w:rsidR="00DA67CF" w:rsidRPr="004F0697" w:rsidRDefault="00DA67CF" w:rsidP="00DA67CF">
      <w:pPr>
        <w:tabs>
          <w:tab w:val="left" w:pos="567"/>
        </w:tabs>
        <w:spacing w:after="120" w:line="240" w:lineRule="auto"/>
        <w:ind w:right="35"/>
        <w:jc w:val="both"/>
        <w:rPr>
          <w:rFonts w:eastAsia="Calibri" w:cstheme="minorHAnsi"/>
          <w:sz w:val="24"/>
          <w:szCs w:val="24"/>
        </w:rPr>
      </w:pPr>
      <w:r w:rsidRPr="004F0697">
        <w:rPr>
          <w:rFonts w:eastAsia="Times New Roman" w:cstheme="minorHAnsi"/>
          <w:b/>
          <w:sz w:val="24"/>
          <w:szCs w:val="24"/>
          <w:lang w:eastAsia="pt-BR"/>
        </w:rPr>
        <w:t>12.2.</w:t>
      </w:r>
      <w:r w:rsidRPr="004F0697">
        <w:rPr>
          <w:rFonts w:eastAsia="Times New Roman" w:cstheme="minorHAnsi"/>
          <w:sz w:val="24"/>
          <w:szCs w:val="24"/>
          <w:lang w:eastAsia="pt-BR"/>
        </w:rPr>
        <w:t xml:space="preserve"> </w:t>
      </w:r>
      <w:r w:rsidR="00596565" w:rsidRPr="004F0697">
        <w:rPr>
          <w:rFonts w:eastAsia="Times New Roman" w:cstheme="minorHAnsi"/>
          <w:b/>
          <w:sz w:val="24"/>
          <w:szCs w:val="24"/>
          <w:lang w:eastAsia="pt-BR"/>
        </w:rPr>
        <w:t xml:space="preserve">Comprovação. </w:t>
      </w:r>
      <w:r w:rsidRPr="004F0697">
        <w:rPr>
          <w:rFonts w:cstheme="minorHAnsi"/>
          <w:sz w:val="24"/>
          <w:szCs w:val="24"/>
        </w:rPr>
        <w:t xml:space="preserve">No prazo máximo de 10 dias úteis, prorrogáveis por igual período, a critério da CONTRATANTE, contados da assinatura do contrato, a </w:t>
      </w:r>
      <w:r w:rsidRPr="004F0697">
        <w:rPr>
          <w:rFonts w:eastAsia="Times New Roman" w:cstheme="minorHAnsi"/>
          <w:sz w:val="24"/>
          <w:szCs w:val="24"/>
          <w:lang w:eastAsia="pt-BR"/>
        </w:rPr>
        <w:t>CONTRATADA</w:t>
      </w:r>
      <w:r w:rsidRPr="004F0697">
        <w:rPr>
          <w:rFonts w:cstheme="minorHAnsi"/>
          <w:sz w:val="24"/>
          <w:szCs w:val="24"/>
        </w:rPr>
        <w:t xml:space="preserve"> deverá apresentar comprovante</w:t>
      </w:r>
      <w:r w:rsidRPr="004F0697">
        <w:rPr>
          <w:rFonts w:eastAsia="Calibri" w:cstheme="minorHAnsi"/>
          <w:sz w:val="24"/>
          <w:szCs w:val="24"/>
        </w:rPr>
        <w:t xml:space="preserve"> de prestação de garantia, </w:t>
      </w:r>
      <w:r w:rsidR="00D42EA6" w:rsidRPr="004F0697">
        <w:rPr>
          <w:rFonts w:eastAsia="Calibri" w:cstheme="minorHAnsi"/>
          <w:sz w:val="24"/>
          <w:szCs w:val="24"/>
        </w:rPr>
        <w:t>dentre aquelas modalidades previstas no § 1º do art. 96 da Lei nº 14.133, de 2021. Se optar pelo seguro-garantia, a CONTRATADA terá o prazo mínimo de um mês, anterior à assinatura do contrato, para a prestação da garantia (art. 96, § 3º).</w:t>
      </w:r>
    </w:p>
    <w:p w14:paraId="63F139A2" w14:textId="60D8DB4D" w:rsidR="00077A00" w:rsidRPr="004F0697" w:rsidRDefault="00077A00" w:rsidP="00077A00">
      <w:pPr>
        <w:tabs>
          <w:tab w:val="left" w:pos="851"/>
        </w:tabs>
        <w:spacing w:after="120" w:line="240" w:lineRule="auto"/>
        <w:ind w:right="35"/>
        <w:jc w:val="both"/>
        <w:rPr>
          <w:rFonts w:cstheme="minorHAnsi"/>
          <w:sz w:val="24"/>
          <w:szCs w:val="24"/>
        </w:rPr>
      </w:pPr>
      <w:r w:rsidRPr="004F0697">
        <w:rPr>
          <w:rFonts w:eastAsia="Times New Roman" w:cstheme="minorHAnsi"/>
          <w:b/>
          <w:sz w:val="24"/>
          <w:szCs w:val="24"/>
          <w:lang w:eastAsia="pt-BR"/>
        </w:rPr>
        <w:t>12.2.1.</w:t>
      </w:r>
      <w:r w:rsidRPr="004F0697">
        <w:rPr>
          <w:rFonts w:eastAsia="Times New Roman" w:cstheme="minorHAnsi"/>
          <w:sz w:val="24"/>
          <w:szCs w:val="24"/>
          <w:lang w:eastAsia="pt-BR"/>
        </w:rPr>
        <w:t xml:space="preserve"> </w:t>
      </w:r>
      <w:r w:rsidRPr="004F0697">
        <w:rPr>
          <w:rFonts w:eastAsia="Times New Roman" w:cstheme="minorHAnsi"/>
          <w:sz w:val="24"/>
          <w:szCs w:val="24"/>
          <w:lang w:eastAsia="pt-BR"/>
        </w:rPr>
        <w:tab/>
      </w:r>
      <w:r w:rsidRPr="004F0697">
        <w:rPr>
          <w:rFonts w:cstheme="minorHAnsi"/>
          <w:bCs/>
          <w:iCs/>
          <w:sz w:val="24"/>
          <w:szCs w:val="24"/>
        </w:rPr>
        <w:t>A inobservância do prazo fixado para apresentação da garantia acarretará a</w:t>
      </w:r>
      <w:r w:rsidR="00212ABF" w:rsidRPr="004F0697">
        <w:rPr>
          <w:rFonts w:cstheme="minorHAnsi"/>
          <w:bCs/>
          <w:iCs/>
          <w:sz w:val="24"/>
          <w:szCs w:val="24"/>
        </w:rPr>
        <w:t xml:space="preserve"> aplicação de sanção, na forma prevista neste contrato.</w:t>
      </w:r>
    </w:p>
    <w:p w14:paraId="1151B3CE" w14:textId="4EBFA74A" w:rsidR="00DA67CF" w:rsidRPr="004F0697" w:rsidRDefault="00DA67CF" w:rsidP="00DA67CF">
      <w:pPr>
        <w:tabs>
          <w:tab w:val="left" w:pos="567"/>
        </w:tabs>
        <w:spacing w:after="120" w:line="240" w:lineRule="auto"/>
        <w:ind w:right="35"/>
        <w:jc w:val="both"/>
        <w:rPr>
          <w:rFonts w:cstheme="minorHAnsi"/>
          <w:bCs/>
          <w:iCs/>
          <w:sz w:val="24"/>
          <w:szCs w:val="24"/>
        </w:rPr>
      </w:pPr>
      <w:r w:rsidRPr="004F0697">
        <w:rPr>
          <w:rFonts w:eastAsia="Times New Roman" w:cstheme="minorHAnsi"/>
          <w:b/>
          <w:sz w:val="24"/>
          <w:szCs w:val="24"/>
          <w:lang w:eastAsia="pt-BR"/>
        </w:rPr>
        <w:t>12.</w:t>
      </w:r>
      <w:r w:rsidR="00643295" w:rsidRPr="004F0697">
        <w:rPr>
          <w:rFonts w:eastAsia="Times New Roman" w:cstheme="minorHAnsi"/>
          <w:b/>
          <w:sz w:val="24"/>
          <w:szCs w:val="24"/>
          <w:lang w:eastAsia="pt-BR"/>
        </w:rPr>
        <w:t>3</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596565" w:rsidRPr="004F0697">
        <w:rPr>
          <w:rFonts w:eastAsia="Times New Roman" w:cstheme="minorHAnsi"/>
          <w:b/>
          <w:sz w:val="24"/>
          <w:szCs w:val="24"/>
          <w:lang w:eastAsia="pt-BR"/>
        </w:rPr>
        <w:t>Extensão da garantia.</w:t>
      </w:r>
      <w:r w:rsidR="00596565" w:rsidRPr="004F0697">
        <w:rPr>
          <w:rFonts w:eastAsia="Times New Roman" w:cstheme="minorHAnsi"/>
          <w:bCs/>
          <w:sz w:val="24"/>
          <w:szCs w:val="24"/>
          <w:lang w:eastAsia="pt-BR"/>
        </w:rPr>
        <w:t xml:space="preserve"> </w:t>
      </w:r>
      <w:r w:rsidR="006D4941" w:rsidRPr="004F0697">
        <w:rPr>
          <w:rFonts w:eastAsia="Times New Roman" w:cstheme="minorHAnsi"/>
          <w:bCs/>
          <w:sz w:val="24"/>
          <w:szCs w:val="24"/>
          <w:lang w:eastAsia="pt-BR"/>
        </w:rPr>
        <w:t xml:space="preserve">Independentemente da </w:t>
      </w:r>
      <w:r w:rsidR="00643295" w:rsidRPr="004F0697">
        <w:rPr>
          <w:rFonts w:cstheme="minorHAnsi"/>
          <w:bCs/>
          <w:iCs/>
          <w:sz w:val="24"/>
          <w:szCs w:val="24"/>
        </w:rPr>
        <w:t xml:space="preserve">modalidade escolhida, </w:t>
      </w:r>
      <w:r w:rsidR="006D4941" w:rsidRPr="004F0697">
        <w:rPr>
          <w:rFonts w:cstheme="minorHAnsi"/>
          <w:bCs/>
          <w:iCs/>
          <w:sz w:val="24"/>
          <w:szCs w:val="24"/>
        </w:rPr>
        <w:t xml:space="preserve">a garantia assegurará </w:t>
      </w:r>
      <w:r w:rsidR="00643295" w:rsidRPr="004F0697">
        <w:rPr>
          <w:rFonts w:cstheme="minorHAnsi"/>
          <w:bCs/>
          <w:iCs/>
          <w:sz w:val="24"/>
          <w:szCs w:val="24"/>
        </w:rPr>
        <w:t>o pagamento de:</w:t>
      </w:r>
    </w:p>
    <w:p w14:paraId="066B8D7A" w14:textId="2FE55E1D" w:rsidR="00643295" w:rsidRPr="004F0697" w:rsidRDefault="00643295" w:rsidP="00643295">
      <w:pPr>
        <w:tabs>
          <w:tab w:val="left" w:pos="567"/>
        </w:tabs>
        <w:spacing w:after="120" w:line="240" w:lineRule="auto"/>
        <w:ind w:right="35"/>
        <w:jc w:val="both"/>
        <w:rPr>
          <w:rFonts w:cstheme="minorHAnsi"/>
          <w:bCs/>
          <w:iCs/>
          <w:sz w:val="24"/>
          <w:szCs w:val="24"/>
        </w:rPr>
      </w:pPr>
      <w:r w:rsidRPr="004F0697">
        <w:rPr>
          <w:rFonts w:cstheme="minorHAnsi"/>
          <w:bCs/>
          <w:iCs/>
          <w:sz w:val="24"/>
          <w:szCs w:val="24"/>
        </w:rPr>
        <w:t>I –</w:t>
      </w:r>
      <w:r w:rsidRPr="004F0697">
        <w:rPr>
          <w:rFonts w:cstheme="minorHAnsi"/>
          <w:bCs/>
          <w:iCs/>
          <w:sz w:val="24"/>
          <w:szCs w:val="24"/>
        </w:rPr>
        <w:tab/>
        <w:t xml:space="preserve">prejuízos </w:t>
      </w:r>
      <w:r w:rsidR="005D1939" w:rsidRPr="004F0697">
        <w:rPr>
          <w:rFonts w:cstheme="minorHAnsi"/>
          <w:bCs/>
          <w:iCs/>
          <w:sz w:val="24"/>
          <w:szCs w:val="24"/>
        </w:rPr>
        <w:t>causad</w:t>
      </w:r>
      <w:r w:rsidR="00C23753" w:rsidRPr="004F0697">
        <w:rPr>
          <w:rFonts w:cstheme="minorHAnsi"/>
          <w:bCs/>
          <w:iCs/>
          <w:sz w:val="24"/>
          <w:szCs w:val="24"/>
        </w:rPr>
        <w:t>o</w:t>
      </w:r>
      <w:r w:rsidR="005D1939" w:rsidRPr="004F0697">
        <w:rPr>
          <w:rFonts w:cstheme="minorHAnsi"/>
          <w:bCs/>
          <w:iCs/>
          <w:sz w:val="24"/>
          <w:szCs w:val="24"/>
        </w:rPr>
        <w:t>s pelo des</w:t>
      </w:r>
      <w:r w:rsidRPr="004F0697">
        <w:rPr>
          <w:rFonts w:cstheme="minorHAnsi"/>
          <w:bCs/>
          <w:iCs/>
          <w:sz w:val="24"/>
          <w:szCs w:val="24"/>
        </w:rPr>
        <w:t>cumprimento</w:t>
      </w:r>
      <w:r w:rsidR="005D1939" w:rsidRPr="004F0697">
        <w:rPr>
          <w:rFonts w:cstheme="minorHAnsi"/>
          <w:bCs/>
          <w:iCs/>
          <w:sz w:val="24"/>
          <w:szCs w:val="24"/>
        </w:rPr>
        <w:t xml:space="preserve"> injustificado</w:t>
      </w:r>
      <w:r w:rsidRPr="004F0697">
        <w:rPr>
          <w:rFonts w:cstheme="minorHAnsi"/>
          <w:bCs/>
          <w:iCs/>
          <w:sz w:val="24"/>
          <w:szCs w:val="24"/>
        </w:rPr>
        <w:t xml:space="preserve"> do objeto do contrato </w:t>
      </w:r>
      <w:r w:rsidR="005D1939" w:rsidRPr="004F0697">
        <w:rPr>
          <w:rFonts w:cstheme="minorHAnsi"/>
          <w:bCs/>
          <w:iCs/>
          <w:sz w:val="24"/>
          <w:szCs w:val="24"/>
        </w:rPr>
        <w:t>ou pelo ina</w:t>
      </w:r>
      <w:r w:rsidRPr="004F0697">
        <w:rPr>
          <w:rFonts w:cstheme="minorHAnsi"/>
          <w:bCs/>
          <w:iCs/>
          <w:sz w:val="24"/>
          <w:szCs w:val="24"/>
        </w:rPr>
        <w:t>dimplemento das demais obrigações nele previstas;</w:t>
      </w:r>
    </w:p>
    <w:p w14:paraId="671F382A" w14:textId="77777777" w:rsidR="00643295" w:rsidRPr="004F0697" w:rsidRDefault="00643295" w:rsidP="00643295">
      <w:pPr>
        <w:tabs>
          <w:tab w:val="left" w:pos="567"/>
        </w:tabs>
        <w:spacing w:after="120" w:line="240" w:lineRule="auto"/>
        <w:ind w:right="35"/>
        <w:jc w:val="both"/>
        <w:rPr>
          <w:rFonts w:cstheme="minorHAnsi"/>
          <w:bCs/>
          <w:iCs/>
          <w:sz w:val="24"/>
          <w:szCs w:val="24"/>
        </w:rPr>
      </w:pPr>
      <w:r w:rsidRPr="004F0697">
        <w:rPr>
          <w:rFonts w:cstheme="minorHAnsi"/>
          <w:bCs/>
          <w:iCs/>
          <w:sz w:val="24"/>
          <w:szCs w:val="24"/>
        </w:rPr>
        <w:t xml:space="preserve">II – </w:t>
      </w:r>
      <w:r w:rsidRPr="004F0697">
        <w:rPr>
          <w:rFonts w:cstheme="minorHAnsi"/>
          <w:bCs/>
          <w:iCs/>
          <w:sz w:val="24"/>
          <w:szCs w:val="24"/>
        </w:rPr>
        <w:tab/>
        <w:t>prejuízos diretos causados à Administração decorrentes de culpa ou dolo durante a execução do contrato;</w:t>
      </w:r>
      <w:r w:rsidR="00FC58E3" w:rsidRPr="004F0697">
        <w:rPr>
          <w:rFonts w:cstheme="minorHAnsi"/>
          <w:bCs/>
          <w:iCs/>
          <w:sz w:val="24"/>
          <w:szCs w:val="24"/>
        </w:rPr>
        <w:t xml:space="preserve"> e</w:t>
      </w:r>
    </w:p>
    <w:p w14:paraId="33BAA1F6" w14:textId="24983B40" w:rsidR="00FC58E3" w:rsidRPr="004F0697" w:rsidRDefault="00643295" w:rsidP="00643295">
      <w:pPr>
        <w:tabs>
          <w:tab w:val="left" w:pos="567"/>
        </w:tabs>
        <w:spacing w:after="120" w:line="240" w:lineRule="auto"/>
        <w:ind w:right="35"/>
        <w:jc w:val="both"/>
        <w:rPr>
          <w:rFonts w:cstheme="minorHAnsi"/>
          <w:bCs/>
          <w:iCs/>
          <w:sz w:val="24"/>
          <w:szCs w:val="24"/>
        </w:rPr>
      </w:pPr>
      <w:r w:rsidRPr="004F0697">
        <w:rPr>
          <w:rFonts w:cstheme="minorHAnsi"/>
          <w:bCs/>
          <w:iCs/>
          <w:sz w:val="24"/>
          <w:szCs w:val="24"/>
        </w:rPr>
        <w:t>III –</w:t>
      </w:r>
      <w:r w:rsidRPr="004F0697">
        <w:rPr>
          <w:rFonts w:cstheme="minorHAnsi"/>
          <w:bCs/>
          <w:iCs/>
          <w:sz w:val="24"/>
          <w:szCs w:val="24"/>
        </w:rPr>
        <w:tab/>
        <w:t xml:space="preserve">multas moratórias e </w:t>
      </w:r>
      <w:r w:rsidR="003D3829" w:rsidRPr="004F0697">
        <w:rPr>
          <w:rFonts w:cstheme="minorHAnsi"/>
          <w:bCs/>
          <w:iCs/>
          <w:sz w:val="24"/>
          <w:szCs w:val="24"/>
        </w:rPr>
        <w:t>compensatórias</w:t>
      </w:r>
      <w:r w:rsidRPr="004F0697">
        <w:rPr>
          <w:rFonts w:cstheme="minorHAnsi"/>
          <w:bCs/>
          <w:iCs/>
          <w:sz w:val="24"/>
          <w:szCs w:val="24"/>
        </w:rPr>
        <w:t xml:space="preserve"> aplicadas pela </w:t>
      </w:r>
      <w:r w:rsidR="005D1939" w:rsidRPr="004F0697">
        <w:rPr>
          <w:rFonts w:cstheme="minorHAnsi"/>
          <w:bCs/>
          <w:iCs/>
          <w:sz w:val="24"/>
          <w:szCs w:val="24"/>
        </w:rPr>
        <w:t>CONTRATANTE</w:t>
      </w:r>
      <w:r w:rsidR="00FC58E3" w:rsidRPr="004F0697">
        <w:rPr>
          <w:rFonts w:cstheme="minorHAnsi"/>
          <w:bCs/>
          <w:iCs/>
          <w:sz w:val="24"/>
          <w:szCs w:val="24"/>
        </w:rPr>
        <w:t>.</w:t>
      </w:r>
    </w:p>
    <w:p w14:paraId="4F9F0199" w14:textId="052F9109" w:rsidR="00ED1D95" w:rsidRPr="004F0697" w:rsidRDefault="00DA67CF" w:rsidP="00DA67CF">
      <w:pPr>
        <w:tabs>
          <w:tab w:val="left" w:pos="567"/>
        </w:tabs>
        <w:spacing w:after="120" w:line="240" w:lineRule="auto"/>
        <w:ind w:right="35"/>
        <w:jc w:val="both"/>
        <w:rPr>
          <w:rFonts w:eastAsia="Times New Roman" w:cstheme="minorHAnsi"/>
          <w:sz w:val="24"/>
          <w:szCs w:val="24"/>
          <w:lang w:eastAsia="pt-BR"/>
        </w:rPr>
      </w:pPr>
      <w:r w:rsidRPr="004F0697">
        <w:rPr>
          <w:rFonts w:eastAsia="Times New Roman" w:cstheme="minorHAnsi"/>
          <w:b/>
          <w:sz w:val="24"/>
          <w:szCs w:val="24"/>
          <w:lang w:eastAsia="pt-BR"/>
        </w:rPr>
        <w:t>12.</w:t>
      </w:r>
      <w:r w:rsidR="00643295" w:rsidRPr="004F0697">
        <w:rPr>
          <w:rFonts w:eastAsia="Times New Roman" w:cstheme="minorHAnsi"/>
          <w:b/>
          <w:sz w:val="24"/>
          <w:szCs w:val="24"/>
          <w:lang w:eastAsia="pt-BR"/>
        </w:rPr>
        <w:t>4</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596565" w:rsidRPr="004F0697">
        <w:rPr>
          <w:rFonts w:eastAsia="Times New Roman" w:cstheme="minorHAnsi"/>
          <w:b/>
          <w:sz w:val="24"/>
          <w:szCs w:val="24"/>
          <w:lang w:eastAsia="pt-BR"/>
        </w:rPr>
        <w:t xml:space="preserve">Seguro-garantia. </w:t>
      </w:r>
      <w:r w:rsidR="00FC58E3" w:rsidRPr="004F0697">
        <w:rPr>
          <w:rFonts w:cstheme="minorHAnsi"/>
          <w:sz w:val="24"/>
          <w:szCs w:val="24"/>
        </w:rPr>
        <w:t xml:space="preserve">A modalidade seguro-garantia </w:t>
      </w:r>
      <w:r w:rsidR="00ED1D95" w:rsidRPr="004F0697">
        <w:rPr>
          <w:rFonts w:cstheme="minorHAnsi"/>
          <w:sz w:val="24"/>
          <w:szCs w:val="24"/>
        </w:rPr>
        <w:t xml:space="preserve">observará o art. 97 da Lei nº 14.133, de 2021, e </w:t>
      </w:r>
      <w:r w:rsidR="00FC58E3" w:rsidRPr="004F0697">
        <w:rPr>
          <w:rFonts w:cstheme="minorHAnsi"/>
          <w:sz w:val="24"/>
          <w:szCs w:val="24"/>
        </w:rPr>
        <w:t>somente será aceita se contemplar todos os eventos indicados no item anterior.</w:t>
      </w:r>
    </w:p>
    <w:p w14:paraId="6396BCB5" w14:textId="65D799B9" w:rsidR="00DA67CF" w:rsidRPr="004F0697" w:rsidRDefault="00DA67CF" w:rsidP="00DA67CF">
      <w:pPr>
        <w:tabs>
          <w:tab w:val="left" w:pos="567"/>
        </w:tabs>
        <w:spacing w:after="120" w:line="240" w:lineRule="auto"/>
        <w:ind w:right="35"/>
        <w:jc w:val="both"/>
        <w:rPr>
          <w:rFonts w:cstheme="minorHAnsi"/>
          <w:sz w:val="24"/>
          <w:szCs w:val="24"/>
        </w:rPr>
      </w:pPr>
      <w:r w:rsidRPr="004F0697">
        <w:rPr>
          <w:rFonts w:eastAsia="Times New Roman" w:cstheme="minorHAnsi"/>
          <w:b/>
          <w:sz w:val="24"/>
          <w:szCs w:val="24"/>
          <w:lang w:eastAsia="pt-BR"/>
        </w:rPr>
        <w:lastRenderedPageBreak/>
        <w:t>12.</w:t>
      </w:r>
      <w:r w:rsidR="00643295" w:rsidRPr="004F0697">
        <w:rPr>
          <w:rFonts w:eastAsia="Times New Roman" w:cstheme="minorHAnsi"/>
          <w:b/>
          <w:sz w:val="24"/>
          <w:szCs w:val="24"/>
          <w:lang w:eastAsia="pt-BR"/>
        </w:rPr>
        <w:t>5</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596565" w:rsidRPr="004F0697">
        <w:rPr>
          <w:rFonts w:eastAsia="Times New Roman" w:cstheme="minorHAnsi"/>
          <w:b/>
          <w:sz w:val="24"/>
          <w:szCs w:val="24"/>
          <w:lang w:eastAsia="pt-BR"/>
        </w:rPr>
        <w:t xml:space="preserve">Caução em dinheiro. </w:t>
      </w:r>
      <w:r w:rsidR="00FC58E3" w:rsidRPr="004F0697">
        <w:rPr>
          <w:rFonts w:cstheme="minorHAnsi"/>
          <w:sz w:val="24"/>
          <w:szCs w:val="24"/>
        </w:rPr>
        <w:t>A garantia em dinheiro deverá ser efetuada em favor da CONTRATANTE, em conta específica na Caixa Econômica Federal, com correção monetária</w:t>
      </w:r>
      <w:r w:rsidR="00D63AAA" w:rsidRPr="004F0697">
        <w:rPr>
          <w:rFonts w:cstheme="minorHAnsi"/>
          <w:sz w:val="24"/>
          <w:szCs w:val="24"/>
        </w:rPr>
        <w:t xml:space="preserve"> (art. 1º, inciso IV, do Decreto-Lei nº 1.737, de 20 de dezembro de 1979)</w:t>
      </w:r>
      <w:r w:rsidR="00FC58E3" w:rsidRPr="004F0697">
        <w:rPr>
          <w:rFonts w:cstheme="minorHAnsi"/>
          <w:sz w:val="24"/>
          <w:szCs w:val="24"/>
        </w:rPr>
        <w:t>.</w:t>
      </w:r>
    </w:p>
    <w:p w14:paraId="28A768A8" w14:textId="7A12CD22" w:rsidR="00FC58E3" w:rsidRPr="004F0697" w:rsidRDefault="00FC58E3" w:rsidP="00DA67CF">
      <w:pPr>
        <w:tabs>
          <w:tab w:val="left" w:pos="567"/>
        </w:tabs>
        <w:spacing w:after="120" w:line="240" w:lineRule="auto"/>
        <w:ind w:right="35"/>
        <w:jc w:val="both"/>
        <w:rPr>
          <w:rFonts w:cstheme="minorHAnsi"/>
          <w:sz w:val="24"/>
          <w:szCs w:val="24"/>
        </w:rPr>
      </w:pPr>
      <w:r w:rsidRPr="004F0697">
        <w:rPr>
          <w:rFonts w:eastAsia="Times New Roman" w:cstheme="minorHAnsi"/>
          <w:b/>
          <w:sz w:val="24"/>
          <w:szCs w:val="24"/>
          <w:lang w:eastAsia="pt-BR"/>
        </w:rPr>
        <w:t>12.</w:t>
      </w:r>
      <w:r w:rsidR="00C23753" w:rsidRPr="004F0697">
        <w:rPr>
          <w:rFonts w:eastAsia="Times New Roman" w:cstheme="minorHAnsi"/>
          <w:b/>
          <w:sz w:val="24"/>
          <w:szCs w:val="24"/>
          <w:lang w:eastAsia="pt-BR"/>
        </w:rPr>
        <w:t>6</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596565" w:rsidRPr="004F0697">
        <w:rPr>
          <w:rFonts w:eastAsia="Times New Roman" w:cstheme="minorHAnsi"/>
          <w:b/>
          <w:sz w:val="24"/>
          <w:szCs w:val="24"/>
          <w:lang w:eastAsia="pt-BR"/>
        </w:rPr>
        <w:t xml:space="preserve">Fiança bancária. </w:t>
      </w:r>
      <w:r w:rsidR="004D5518" w:rsidRPr="004F0697">
        <w:rPr>
          <w:rFonts w:cstheme="minorHAnsi"/>
          <w:bCs/>
          <w:iCs/>
          <w:sz w:val="24"/>
          <w:szCs w:val="24"/>
        </w:rPr>
        <w:t>No caso de garantia na modalidade de fiança bancária, deverá constar expressa renúncia do fiador aos benefícios do art. 827 do Código Civil.</w:t>
      </w:r>
    </w:p>
    <w:p w14:paraId="3966B71E" w14:textId="3E549B38" w:rsidR="00FC58E3" w:rsidRPr="004F0697" w:rsidRDefault="00FC58E3" w:rsidP="00DA67CF">
      <w:pPr>
        <w:tabs>
          <w:tab w:val="left" w:pos="567"/>
        </w:tabs>
        <w:spacing w:after="120" w:line="240" w:lineRule="auto"/>
        <w:ind w:right="35"/>
        <w:jc w:val="both"/>
        <w:rPr>
          <w:rFonts w:cstheme="minorHAnsi"/>
          <w:sz w:val="24"/>
          <w:szCs w:val="24"/>
        </w:rPr>
      </w:pPr>
      <w:r w:rsidRPr="004F0697">
        <w:rPr>
          <w:rFonts w:eastAsia="Times New Roman" w:cstheme="minorHAnsi"/>
          <w:b/>
          <w:sz w:val="24"/>
          <w:szCs w:val="24"/>
          <w:lang w:eastAsia="pt-BR"/>
        </w:rPr>
        <w:t>12.</w:t>
      </w:r>
      <w:r w:rsidR="00C23753" w:rsidRPr="004F0697">
        <w:rPr>
          <w:rFonts w:eastAsia="Times New Roman" w:cstheme="minorHAnsi"/>
          <w:b/>
          <w:sz w:val="24"/>
          <w:szCs w:val="24"/>
          <w:lang w:eastAsia="pt-BR"/>
        </w:rPr>
        <w:t>7</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596565" w:rsidRPr="004F0697">
        <w:rPr>
          <w:rFonts w:eastAsia="Times New Roman" w:cstheme="minorHAnsi"/>
          <w:b/>
          <w:sz w:val="24"/>
          <w:szCs w:val="24"/>
          <w:lang w:eastAsia="pt-BR"/>
        </w:rPr>
        <w:t xml:space="preserve">Revisão da garantia. </w:t>
      </w:r>
      <w:r w:rsidR="004D5518" w:rsidRPr="004F0697">
        <w:rPr>
          <w:rFonts w:cstheme="minorHAnsi"/>
          <w:sz w:val="24"/>
          <w:szCs w:val="24"/>
        </w:rPr>
        <w:t>No caso de alteração do valor do contrato, ou prorrogação de sua vigência, a garantia deverá ser ajustada à nova situação ou renovada, seguindo os mesmos parâmetros utilizados quando da contratação.</w:t>
      </w:r>
    </w:p>
    <w:p w14:paraId="348BDBAE" w14:textId="261E0743" w:rsidR="00FC58E3" w:rsidRPr="004F0697" w:rsidRDefault="00FC58E3" w:rsidP="00DA67CF">
      <w:pPr>
        <w:tabs>
          <w:tab w:val="left" w:pos="567"/>
        </w:tabs>
        <w:spacing w:after="120" w:line="240" w:lineRule="auto"/>
        <w:ind w:right="35"/>
        <w:jc w:val="both"/>
        <w:rPr>
          <w:rFonts w:cstheme="minorHAnsi"/>
          <w:sz w:val="24"/>
          <w:szCs w:val="24"/>
        </w:rPr>
      </w:pPr>
      <w:r w:rsidRPr="004F0697">
        <w:rPr>
          <w:rFonts w:eastAsia="Times New Roman" w:cstheme="minorHAnsi"/>
          <w:b/>
          <w:sz w:val="24"/>
          <w:szCs w:val="24"/>
          <w:lang w:eastAsia="pt-BR"/>
        </w:rPr>
        <w:t>12.</w:t>
      </w:r>
      <w:r w:rsidR="00C23753" w:rsidRPr="004F0697">
        <w:rPr>
          <w:rFonts w:eastAsia="Times New Roman" w:cstheme="minorHAnsi"/>
          <w:b/>
          <w:sz w:val="24"/>
          <w:szCs w:val="24"/>
          <w:lang w:eastAsia="pt-BR"/>
        </w:rPr>
        <w:t>8</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596565" w:rsidRPr="004F0697">
        <w:rPr>
          <w:rFonts w:eastAsia="Times New Roman" w:cstheme="minorHAnsi"/>
          <w:b/>
          <w:sz w:val="24"/>
          <w:szCs w:val="24"/>
          <w:lang w:eastAsia="pt-BR"/>
        </w:rPr>
        <w:t xml:space="preserve">Reposição da garantia. </w:t>
      </w:r>
      <w:r w:rsidR="004D5518" w:rsidRPr="004F0697">
        <w:rPr>
          <w:rFonts w:cstheme="minorHAnsi"/>
          <w:bCs/>
          <w:iCs/>
          <w:sz w:val="24"/>
          <w:szCs w:val="24"/>
        </w:rPr>
        <w:t xml:space="preserve">Se o valor da garantia for utilizado total ou parcialmente em pagamento de qualquer obrigação, a </w:t>
      </w:r>
      <w:r w:rsidR="004D5518" w:rsidRPr="004F0697">
        <w:rPr>
          <w:rFonts w:eastAsia="Times New Roman" w:cstheme="minorHAnsi"/>
          <w:sz w:val="24"/>
          <w:szCs w:val="24"/>
          <w:lang w:eastAsia="pt-BR"/>
        </w:rPr>
        <w:t>CONTRATADA</w:t>
      </w:r>
      <w:r w:rsidR="004D5518" w:rsidRPr="004F0697">
        <w:rPr>
          <w:rFonts w:cstheme="minorHAnsi"/>
          <w:bCs/>
          <w:iCs/>
          <w:sz w:val="24"/>
          <w:szCs w:val="24"/>
        </w:rPr>
        <w:t xml:space="preserve"> obriga-se a fazer a respectiva reposição no prazo máximo de 10 dias úteis, prorrogáveis por igual período, contados da data em que for </w:t>
      </w:r>
      <w:r w:rsidR="00F0028B" w:rsidRPr="004F0697">
        <w:rPr>
          <w:rFonts w:cstheme="minorHAnsi"/>
          <w:bCs/>
          <w:iCs/>
          <w:sz w:val="24"/>
          <w:szCs w:val="24"/>
        </w:rPr>
        <w:t>intimada</w:t>
      </w:r>
      <w:r w:rsidR="004D5518" w:rsidRPr="004F0697">
        <w:rPr>
          <w:rFonts w:cstheme="minorHAnsi"/>
          <w:bCs/>
          <w:iCs/>
          <w:sz w:val="24"/>
          <w:szCs w:val="24"/>
        </w:rPr>
        <w:t>.</w:t>
      </w:r>
    </w:p>
    <w:p w14:paraId="74777D9F" w14:textId="69096D87" w:rsidR="00FC58E3" w:rsidRPr="004F0697" w:rsidRDefault="00FC58E3" w:rsidP="008E318E">
      <w:pPr>
        <w:tabs>
          <w:tab w:val="left" w:pos="851"/>
        </w:tabs>
        <w:spacing w:after="120" w:line="240" w:lineRule="auto"/>
        <w:ind w:right="35"/>
        <w:jc w:val="both"/>
        <w:rPr>
          <w:rFonts w:cstheme="minorHAnsi"/>
          <w:sz w:val="24"/>
          <w:szCs w:val="24"/>
        </w:rPr>
      </w:pPr>
      <w:r w:rsidRPr="004F0697">
        <w:rPr>
          <w:rFonts w:eastAsia="Times New Roman" w:cstheme="minorHAnsi"/>
          <w:b/>
          <w:sz w:val="24"/>
          <w:szCs w:val="24"/>
          <w:lang w:eastAsia="pt-BR"/>
        </w:rPr>
        <w:t>12.</w:t>
      </w:r>
      <w:r w:rsidR="00C23753" w:rsidRPr="004F0697">
        <w:rPr>
          <w:rFonts w:eastAsia="Times New Roman" w:cstheme="minorHAnsi"/>
          <w:b/>
          <w:sz w:val="24"/>
          <w:szCs w:val="24"/>
          <w:lang w:eastAsia="pt-BR"/>
        </w:rPr>
        <w:t>9</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8E318E" w:rsidRPr="004F0697">
        <w:rPr>
          <w:rFonts w:eastAsia="Times New Roman" w:cstheme="minorHAnsi"/>
          <w:sz w:val="24"/>
          <w:szCs w:val="24"/>
          <w:lang w:eastAsia="pt-BR"/>
        </w:rPr>
        <w:tab/>
      </w:r>
      <w:r w:rsidR="00596565" w:rsidRPr="004F0697">
        <w:rPr>
          <w:rFonts w:eastAsia="Times New Roman" w:cstheme="minorHAnsi"/>
          <w:b/>
          <w:sz w:val="24"/>
          <w:szCs w:val="24"/>
          <w:lang w:eastAsia="pt-BR"/>
        </w:rPr>
        <w:t xml:space="preserve">Execução da garantia. </w:t>
      </w:r>
      <w:r w:rsidR="004D5518" w:rsidRPr="004F0697">
        <w:rPr>
          <w:rFonts w:cstheme="minorHAnsi"/>
          <w:bCs/>
          <w:iCs/>
          <w:sz w:val="24"/>
          <w:szCs w:val="24"/>
        </w:rPr>
        <w:t>A CONTRATANTE executará a garantia na forma prevista na legislação que rege a matéria.</w:t>
      </w:r>
    </w:p>
    <w:p w14:paraId="12F2C0C9" w14:textId="29BBCC3B" w:rsidR="00C23753" w:rsidRPr="004F0697" w:rsidRDefault="00FC58E3" w:rsidP="008E318E">
      <w:pPr>
        <w:tabs>
          <w:tab w:val="left" w:pos="851"/>
        </w:tabs>
        <w:spacing w:after="120" w:line="240" w:lineRule="auto"/>
        <w:ind w:right="35"/>
        <w:jc w:val="both"/>
        <w:rPr>
          <w:rFonts w:cstheme="minorHAnsi"/>
          <w:bCs/>
          <w:iCs/>
          <w:sz w:val="24"/>
          <w:szCs w:val="24"/>
        </w:rPr>
      </w:pPr>
      <w:r w:rsidRPr="004F0697">
        <w:rPr>
          <w:rFonts w:eastAsia="Times New Roman" w:cstheme="minorHAnsi"/>
          <w:b/>
          <w:sz w:val="24"/>
          <w:szCs w:val="24"/>
          <w:lang w:eastAsia="pt-BR"/>
        </w:rPr>
        <w:t>12.</w:t>
      </w:r>
      <w:r w:rsidR="008E318E" w:rsidRPr="004F0697">
        <w:rPr>
          <w:rFonts w:eastAsia="Times New Roman" w:cstheme="minorHAnsi"/>
          <w:b/>
          <w:sz w:val="24"/>
          <w:szCs w:val="24"/>
          <w:lang w:eastAsia="pt-BR"/>
        </w:rPr>
        <w:t>1</w:t>
      </w:r>
      <w:r w:rsidR="00C23753" w:rsidRPr="004F0697">
        <w:rPr>
          <w:rFonts w:eastAsia="Times New Roman" w:cstheme="minorHAnsi"/>
          <w:b/>
          <w:sz w:val="24"/>
          <w:szCs w:val="24"/>
          <w:lang w:eastAsia="pt-BR"/>
        </w:rPr>
        <w:t>0</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8E318E" w:rsidRPr="004F0697">
        <w:rPr>
          <w:rFonts w:eastAsia="Times New Roman" w:cstheme="minorHAnsi"/>
          <w:sz w:val="24"/>
          <w:szCs w:val="24"/>
          <w:lang w:eastAsia="pt-BR"/>
        </w:rPr>
        <w:tab/>
      </w:r>
      <w:r w:rsidR="00596565" w:rsidRPr="004F0697">
        <w:rPr>
          <w:rFonts w:eastAsia="Times New Roman" w:cstheme="minorHAnsi"/>
          <w:b/>
          <w:sz w:val="24"/>
          <w:szCs w:val="24"/>
          <w:lang w:eastAsia="pt-BR"/>
        </w:rPr>
        <w:t xml:space="preserve">Extinção da garantia. </w:t>
      </w:r>
      <w:r w:rsidR="004D5518" w:rsidRPr="004F0697">
        <w:rPr>
          <w:rFonts w:eastAsia="Times New Roman" w:cstheme="minorHAnsi"/>
          <w:sz w:val="24"/>
          <w:szCs w:val="24"/>
          <w:lang w:eastAsia="pt-BR"/>
        </w:rPr>
        <w:t>A garantia s</w:t>
      </w:r>
      <w:r w:rsidR="004D5518" w:rsidRPr="004F0697">
        <w:rPr>
          <w:rFonts w:cstheme="minorHAnsi"/>
          <w:bCs/>
          <w:iCs/>
          <w:sz w:val="24"/>
          <w:szCs w:val="24"/>
        </w:rPr>
        <w:t xml:space="preserve">erá </w:t>
      </w:r>
      <w:r w:rsidR="00D63AAA" w:rsidRPr="004F0697">
        <w:rPr>
          <w:rFonts w:cstheme="minorHAnsi"/>
          <w:bCs/>
          <w:iCs/>
          <w:sz w:val="24"/>
          <w:szCs w:val="24"/>
        </w:rPr>
        <w:t>liberada ou restituída</w:t>
      </w:r>
      <w:r w:rsidR="00C23753" w:rsidRPr="004F0697">
        <w:rPr>
          <w:rFonts w:cstheme="minorHAnsi"/>
          <w:bCs/>
          <w:iCs/>
          <w:sz w:val="24"/>
          <w:szCs w:val="24"/>
        </w:rPr>
        <w:t xml:space="preserve"> após a fiel execução do contrato ou após a extinção por culpa exclusiva da CONTRATANTE e, quando em dinheiro, atualizada monetariamente.</w:t>
      </w:r>
    </w:p>
    <w:p w14:paraId="271B2DAE" w14:textId="5C78AEB8" w:rsidR="00FC58E3" w:rsidRPr="004F0697" w:rsidRDefault="00C23753" w:rsidP="008E318E">
      <w:pPr>
        <w:tabs>
          <w:tab w:val="left" w:pos="851"/>
        </w:tabs>
        <w:spacing w:after="120" w:line="240" w:lineRule="auto"/>
        <w:ind w:right="35"/>
        <w:jc w:val="both"/>
        <w:rPr>
          <w:rFonts w:cstheme="minorHAnsi"/>
          <w:bCs/>
          <w:iCs/>
          <w:sz w:val="24"/>
          <w:szCs w:val="24"/>
        </w:rPr>
      </w:pPr>
      <w:r w:rsidRPr="00D064E8">
        <w:rPr>
          <w:rFonts w:cstheme="minorHAnsi"/>
          <w:b/>
          <w:iCs/>
          <w:sz w:val="24"/>
          <w:szCs w:val="24"/>
        </w:rPr>
        <w:t>12.10.1.</w:t>
      </w:r>
      <w:r w:rsidRPr="004F0697">
        <w:rPr>
          <w:rFonts w:cstheme="minorHAnsi"/>
          <w:bCs/>
          <w:iCs/>
          <w:sz w:val="24"/>
          <w:szCs w:val="24"/>
        </w:rPr>
        <w:t xml:space="preserve"> A garantia será </w:t>
      </w:r>
      <w:r w:rsidR="004D5518" w:rsidRPr="004F0697">
        <w:rPr>
          <w:rFonts w:cstheme="minorHAnsi"/>
          <w:bCs/>
          <w:iCs/>
          <w:sz w:val="24"/>
          <w:szCs w:val="24"/>
        </w:rPr>
        <w:t>considerada extinta:</w:t>
      </w:r>
    </w:p>
    <w:p w14:paraId="58B43BDC" w14:textId="77777777" w:rsidR="004D5518" w:rsidRPr="004F0697" w:rsidRDefault="004D5518" w:rsidP="004D5518">
      <w:pPr>
        <w:tabs>
          <w:tab w:val="left" w:pos="567"/>
        </w:tabs>
        <w:spacing w:after="120" w:line="240" w:lineRule="auto"/>
        <w:ind w:right="35"/>
        <w:jc w:val="both"/>
        <w:rPr>
          <w:rFonts w:cstheme="minorHAnsi"/>
          <w:bCs/>
          <w:iCs/>
          <w:sz w:val="24"/>
          <w:szCs w:val="24"/>
        </w:rPr>
      </w:pPr>
      <w:r w:rsidRPr="004F0697">
        <w:rPr>
          <w:rFonts w:cstheme="minorHAnsi"/>
          <w:bCs/>
          <w:iCs/>
          <w:sz w:val="24"/>
          <w:szCs w:val="24"/>
        </w:rPr>
        <w:t>I –</w:t>
      </w:r>
      <w:r w:rsidRPr="004F0697">
        <w:rPr>
          <w:rFonts w:cstheme="minorHAnsi"/>
          <w:bCs/>
          <w:iCs/>
          <w:sz w:val="24"/>
          <w:szCs w:val="24"/>
        </w:rPr>
        <w:tab/>
        <w:t xml:space="preserve">com a devolução da apólice, carta fiança ou autorização para o levantamento de importâncias depositadas em dinheiro a título de garantia, acompanhada de declaração da CONTRATANTE, mediante termo circunstanciado, de que a </w:t>
      </w:r>
      <w:r w:rsidRPr="004F0697">
        <w:rPr>
          <w:rFonts w:eastAsia="Times New Roman" w:cstheme="minorHAnsi"/>
          <w:sz w:val="24"/>
          <w:szCs w:val="24"/>
          <w:lang w:eastAsia="pt-BR"/>
        </w:rPr>
        <w:t>CONTRATADA</w:t>
      </w:r>
      <w:r w:rsidRPr="004F0697">
        <w:rPr>
          <w:rFonts w:cstheme="minorHAnsi"/>
          <w:bCs/>
          <w:iCs/>
          <w:sz w:val="24"/>
          <w:szCs w:val="24"/>
        </w:rPr>
        <w:t xml:space="preserve"> cumpriu todas as cláusulas do contrato;</w:t>
      </w:r>
      <w:r w:rsidR="008E318E" w:rsidRPr="004F0697">
        <w:rPr>
          <w:rFonts w:cstheme="minorHAnsi"/>
          <w:bCs/>
          <w:iCs/>
          <w:sz w:val="24"/>
          <w:szCs w:val="24"/>
        </w:rPr>
        <w:t xml:space="preserve"> ou</w:t>
      </w:r>
    </w:p>
    <w:p w14:paraId="156943FC" w14:textId="77A0F033" w:rsidR="004D5518" w:rsidRPr="004F0697" w:rsidRDefault="004D5518" w:rsidP="004D5518">
      <w:pPr>
        <w:tabs>
          <w:tab w:val="left" w:pos="567"/>
        </w:tabs>
        <w:spacing w:after="120" w:line="240" w:lineRule="auto"/>
        <w:ind w:right="35"/>
        <w:jc w:val="both"/>
        <w:rPr>
          <w:rFonts w:cstheme="minorHAnsi"/>
          <w:bCs/>
          <w:iCs/>
          <w:sz w:val="24"/>
          <w:szCs w:val="24"/>
        </w:rPr>
      </w:pPr>
      <w:r w:rsidRPr="004F0697">
        <w:rPr>
          <w:rFonts w:cstheme="minorHAnsi"/>
          <w:bCs/>
          <w:iCs/>
          <w:sz w:val="24"/>
          <w:szCs w:val="24"/>
        </w:rPr>
        <w:t xml:space="preserve">II – </w:t>
      </w:r>
      <w:r w:rsidRPr="004F0697">
        <w:rPr>
          <w:rFonts w:cstheme="minorHAnsi"/>
          <w:bCs/>
          <w:iCs/>
          <w:sz w:val="24"/>
          <w:szCs w:val="24"/>
        </w:rPr>
        <w:tab/>
      </w:r>
      <w:r w:rsidR="008E318E" w:rsidRPr="004F0697">
        <w:rPr>
          <w:rFonts w:cstheme="minorHAnsi"/>
          <w:bCs/>
          <w:iCs/>
          <w:sz w:val="24"/>
          <w:szCs w:val="24"/>
        </w:rPr>
        <w:t xml:space="preserve">no prazo de 90 dias após o término da vigência do contrato, caso a </w:t>
      </w:r>
      <w:r w:rsidR="00D63AAA" w:rsidRPr="004F0697">
        <w:rPr>
          <w:rFonts w:cstheme="minorHAnsi"/>
          <w:bCs/>
          <w:iCs/>
          <w:sz w:val="24"/>
          <w:szCs w:val="24"/>
        </w:rPr>
        <w:t>CONTRATANTE</w:t>
      </w:r>
      <w:r w:rsidR="008E318E" w:rsidRPr="004F0697">
        <w:rPr>
          <w:rFonts w:cstheme="minorHAnsi"/>
          <w:bCs/>
          <w:iCs/>
          <w:sz w:val="24"/>
          <w:szCs w:val="24"/>
        </w:rPr>
        <w:t xml:space="preserve"> não comunique a ocorrência de sinistros, hipótese em que o prazo será estendido nos termos da comunicação.</w:t>
      </w:r>
    </w:p>
    <w:p w14:paraId="38594D0A" w14:textId="1D0AB147" w:rsidR="003A10B0" w:rsidRPr="004F0697" w:rsidRDefault="003A10B0" w:rsidP="004D5518">
      <w:pPr>
        <w:tabs>
          <w:tab w:val="left" w:pos="567"/>
        </w:tabs>
        <w:spacing w:after="120" w:line="240" w:lineRule="auto"/>
        <w:ind w:right="35"/>
        <w:jc w:val="both"/>
        <w:rPr>
          <w:rFonts w:cstheme="minorHAnsi"/>
          <w:bCs/>
          <w:i/>
          <w:iCs/>
          <w:sz w:val="24"/>
          <w:szCs w:val="24"/>
        </w:rPr>
      </w:pPr>
      <w:r w:rsidRPr="004F0697">
        <w:rPr>
          <w:rFonts w:eastAsia="Times New Roman" w:cstheme="minorHAnsi"/>
          <w:b/>
          <w:sz w:val="24"/>
          <w:szCs w:val="24"/>
          <w:lang w:eastAsia="pt-BR"/>
        </w:rPr>
        <w:t>12.1</w:t>
      </w:r>
      <w:r w:rsidR="00C23753" w:rsidRPr="004F0697">
        <w:rPr>
          <w:rFonts w:eastAsia="Times New Roman" w:cstheme="minorHAnsi"/>
          <w:b/>
          <w:sz w:val="24"/>
          <w:szCs w:val="24"/>
          <w:lang w:eastAsia="pt-BR"/>
        </w:rPr>
        <w:t>1</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Pr="004F0697">
        <w:rPr>
          <w:rFonts w:eastAsia="Times New Roman" w:cstheme="minorHAnsi"/>
          <w:sz w:val="24"/>
          <w:szCs w:val="24"/>
          <w:lang w:eastAsia="pt-BR"/>
        </w:rPr>
        <w:tab/>
      </w:r>
      <w:r w:rsidRPr="004F0697">
        <w:rPr>
          <w:rFonts w:eastAsia="Times New Roman" w:cstheme="minorHAnsi"/>
          <w:b/>
          <w:sz w:val="24"/>
          <w:szCs w:val="24"/>
          <w:lang w:eastAsia="pt-BR"/>
        </w:rPr>
        <w:t xml:space="preserve">Notificação dos emitentes da garantia. </w:t>
      </w:r>
      <w:r w:rsidRPr="004F0697">
        <w:rPr>
          <w:rFonts w:eastAsia="Times New Roman" w:cstheme="minorHAnsi"/>
          <w:sz w:val="24"/>
          <w:szCs w:val="24"/>
          <w:lang w:eastAsia="pt-BR"/>
        </w:rPr>
        <w:t xml:space="preserve">Os emitentes das garantias serão notificados pela CONTRATANTE sobre o início de processo administrativo para apuração do descumprimento de cláusulas contratuais.  </w:t>
      </w:r>
    </w:p>
    <w:p w14:paraId="0261E4F4" w14:textId="77777777" w:rsidR="00596565" w:rsidRDefault="00596565" w:rsidP="004D5518">
      <w:pPr>
        <w:tabs>
          <w:tab w:val="left" w:pos="567"/>
        </w:tabs>
        <w:spacing w:after="120" w:line="240" w:lineRule="auto"/>
        <w:ind w:right="35"/>
        <w:jc w:val="both"/>
        <w:rPr>
          <w:rFonts w:cstheme="minorHAnsi"/>
          <w:bCs/>
          <w:i/>
          <w:iCs/>
          <w:color w:val="FF0000"/>
          <w:sz w:val="24"/>
          <w:szCs w:val="24"/>
        </w:rPr>
      </w:pPr>
    </w:p>
    <w:p w14:paraId="00992648" w14:textId="77777777" w:rsidR="00596565" w:rsidRPr="00E27CE9" w:rsidRDefault="00596565" w:rsidP="00596565">
      <w:pPr>
        <w:tabs>
          <w:tab w:val="left" w:pos="567"/>
        </w:tabs>
        <w:spacing w:after="120" w:line="240" w:lineRule="auto"/>
        <w:ind w:right="35"/>
        <w:jc w:val="both"/>
        <w:rPr>
          <w:rFonts w:eastAsia="Times New Roman" w:cstheme="minorHAnsi"/>
          <w:b/>
          <w:i/>
          <w:color w:val="538135" w:themeColor="accent6" w:themeShade="BF"/>
          <w:sz w:val="24"/>
          <w:szCs w:val="24"/>
          <w:u w:val="single"/>
          <w:lang w:eastAsia="pt-BR"/>
        </w:rPr>
      </w:pPr>
      <w:r w:rsidRPr="00EA478A">
        <w:rPr>
          <w:rFonts w:eastAsia="Times New Roman" w:cstheme="minorHAnsi"/>
          <w:b/>
          <w:i/>
          <w:color w:val="FF0000"/>
          <w:sz w:val="24"/>
          <w:szCs w:val="24"/>
          <w:u w:val="single"/>
          <w:lang w:eastAsia="pt-BR"/>
        </w:rPr>
        <w:t>OU</w:t>
      </w:r>
    </w:p>
    <w:p w14:paraId="0E5E5022" w14:textId="77777777" w:rsidR="00596565" w:rsidRDefault="00596565" w:rsidP="004D5518">
      <w:pPr>
        <w:tabs>
          <w:tab w:val="left" w:pos="567"/>
        </w:tabs>
        <w:spacing w:after="120" w:line="240" w:lineRule="auto"/>
        <w:ind w:right="35"/>
        <w:jc w:val="both"/>
        <w:rPr>
          <w:rFonts w:cstheme="minorHAnsi"/>
          <w:bCs/>
          <w:i/>
          <w:iCs/>
          <w:color w:val="FF0000"/>
          <w:sz w:val="24"/>
          <w:szCs w:val="24"/>
        </w:rPr>
      </w:pPr>
    </w:p>
    <w:p w14:paraId="5334E6C3" w14:textId="77777777" w:rsidR="00596565" w:rsidRPr="002D1813" w:rsidRDefault="00596565" w:rsidP="00596565">
      <w:pPr>
        <w:tabs>
          <w:tab w:val="left" w:pos="567"/>
        </w:tabs>
        <w:spacing w:after="120" w:line="240" w:lineRule="auto"/>
        <w:ind w:right="35"/>
        <w:jc w:val="both"/>
        <w:rPr>
          <w:rFonts w:eastAsia="Times New Roman" w:cstheme="minorHAnsi"/>
          <w:i/>
          <w:color w:val="FF0000"/>
          <w:sz w:val="24"/>
          <w:szCs w:val="24"/>
          <w:lang w:eastAsia="pt-BR"/>
        </w:rPr>
      </w:pPr>
      <w:r w:rsidRPr="004F0697">
        <w:rPr>
          <w:rFonts w:eastAsia="Times New Roman" w:cstheme="minorHAnsi"/>
          <w:b/>
          <w:sz w:val="24"/>
          <w:szCs w:val="24"/>
          <w:lang w:eastAsia="pt-BR"/>
        </w:rPr>
        <w:t>12.1.</w:t>
      </w:r>
      <w:r w:rsidRPr="004F0697">
        <w:rPr>
          <w:rFonts w:eastAsia="Times New Roman" w:cstheme="minorHAnsi"/>
          <w:sz w:val="24"/>
          <w:szCs w:val="24"/>
          <w:lang w:eastAsia="pt-BR"/>
        </w:rPr>
        <w:t xml:space="preserve"> </w:t>
      </w:r>
      <w:r w:rsidRPr="004F0697">
        <w:rPr>
          <w:rFonts w:eastAsia="Times New Roman" w:cstheme="minorHAnsi"/>
          <w:b/>
          <w:sz w:val="24"/>
          <w:szCs w:val="24"/>
          <w:lang w:eastAsia="pt-BR"/>
        </w:rPr>
        <w:t xml:space="preserve">Dispensa de garantia. </w:t>
      </w:r>
      <w:r w:rsidRPr="004F0697">
        <w:rPr>
          <w:rFonts w:eastAsia="Times New Roman" w:cstheme="minorHAnsi"/>
          <w:iCs/>
          <w:sz w:val="24"/>
          <w:szCs w:val="24"/>
          <w:lang w:eastAsia="pt-BR"/>
        </w:rPr>
        <w:t xml:space="preserve">Não será </w:t>
      </w:r>
      <w:r w:rsidRPr="00E52021">
        <w:rPr>
          <w:rFonts w:eastAsia="Times New Roman" w:cstheme="minorHAnsi"/>
          <w:iCs/>
          <w:sz w:val="24"/>
          <w:szCs w:val="24"/>
          <w:lang w:eastAsia="pt-BR"/>
        </w:rPr>
        <w:t>exigida prestação de garantia contratual.</w:t>
      </w:r>
    </w:p>
    <w:p w14:paraId="2F859952" w14:textId="77777777" w:rsidR="00D66453" w:rsidRPr="00732E6D" w:rsidRDefault="00D66453" w:rsidP="00D66453">
      <w:pPr>
        <w:spacing w:after="120" w:line="240" w:lineRule="auto"/>
        <w:jc w:val="both"/>
        <w:rPr>
          <w:rFonts w:ascii="Candara" w:hAnsi="Candara" w:cs="Arial"/>
          <w:color w:val="000000"/>
        </w:rPr>
      </w:pPr>
    </w:p>
    <w:p w14:paraId="3357999C" w14:textId="77777777" w:rsidR="00D66453" w:rsidRPr="006059ED" w:rsidRDefault="00D66453"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CLÁUSULA 13ª – SUBCONTRATAÇÃO</w:t>
      </w:r>
    </w:p>
    <w:p w14:paraId="42ACBFB4" w14:textId="77777777" w:rsidR="00927C9B" w:rsidRDefault="00927C9B" w:rsidP="00927C9B">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927C9B" w14:paraId="6012BE1E" w14:textId="77777777" w:rsidTr="00CB0124">
        <w:trPr>
          <w:trHeight w:val="992"/>
        </w:trPr>
        <w:tc>
          <w:tcPr>
            <w:tcW w:w="8080" w:type="dxa"/>
            <w:shd w:val="clear" w:color="auto" w:fill="FFF2CC" w:themeFill="accent4" w:themeFillTint="33"/>
          </w:tcPr>
          <w:p w14:paraId="7843218C" w14:textId="77777777" w:rsidR="00927C9B" w:rsidRPr="003F567D" w:rsidRDefault="00927C9B" w:rsidP="00634478">
            <w:pPr>
              <w:spacing w:before="480" w:after="240"/>
              <w:rPr>
                <w:rFonts w:asciiTheme="majorHAnsi" w:hAnsiTheme="majorHAnsi" w:cstheme="majorHAnsi"/>
                <w:b/>
                <w:bCs/>
                <w:color w:val="323E4F" w:themeColor="text2" w:themeShade="BF"/>
                <w:sz w:val="22"/>
                <w:szCs w:val="22"/>
              </w:rPr>
            </w:pPr>
            <w:r w:rsidRPr="003F567D">
              <w:rPr>
                <w:rFonts w:asciiTheme="majorHAnsi" w:hAnsiTheme="majorHAnsi" w:cstheme="majorHAnsi"/>
                <w:b/>
                <w:bCs/>
                <w:color w:val="323E4F" w:themeColor="text2" w:themeShade="BF"/>
                <w:sz w:val="22"/>
                <w:szCs w:val="22"/>
              </w:rPr>
              <w:t>Nota Explicativa (</w:t>
            </w:r>
            <w:r w:rsidR="003F567D" w:rsidRPr="003F567D">
              <w:rPr>
                <w:rFonts w:asciiTheme="majorHAnsi" w:hAnsiTheme="majorHAnsi" w:cstheme="majorHAnsi"/>
                <w:b/>
                <w:bCs/>
                <w:color w:val="323E4F" w:themeColor="text2" w:themeShade="BF"/>
                <w:sz w:val="22"/>
                <w:szCs w:val="22"/>
              </w:rPr>
              <w:t>13.0</w:t>
            </w:r>
            <w:r w:rsidRPr="003F567D">
              <w:rPr>
                <w:rFonts w:asciiTheme="majorHAnsi" w:hAnsiTheme="majorHAnsi" w:cstheme="majorHAnsi"/>
                <w:b/>
                <w:bCs/>
                <w:color w:val="323E4F" w:themeColor="text2" w:themeShade="BF"/>
                <w:sz w:val="22"/>
                <w:szCs w:val="22"/>
              </w:rPr>
              <w:t>)</w:t>
            </w:r>
          </w:p>
          <w:p w14:paraId="426AEACD" w14:textId="6F31C056" w:rsidR="003F567D" w:rsidRDefault="003F567D" w:rsidP="00634478">
            <w:pPr>
              <w:tabs>
                <w:tab w:val="left" w:pos="567"/>
              </w:tabs>
              <w:spacing w:after="120"/>
              <w:ind w:right="6"/>
              <w:jc w:val="both"/>
              <w:rPr>
                <w:rFonts w:asciiTheme="majorHAnsi" w:hAnsiTheme="majorHAnsi" w:cstheme="majorHAnsi"/>
                <w:sz w:val="22"/>
                <w:szCs w:val="22"/>
              </w:rPr>
            </w:pPr>
            <w:r w:rsidRPr="003F567D">
              <w:rPr>
                <w:rFonts w:asciiTheme="majorHAnsi" w:hAnsiTheme="majorHAnsi" w:cstheme="majorHAnsi"/>
                <w:sz w:val="22"/>
                <w:szCs w:val="22"/>
              </w:rPr>
              <w:lastRenderedPageBreak/>
              <w:t xml:space="preserve">O art. </w:t>
            </w:r>
            <w:r w:rsidR="000312CE">
              <w:rPr>
                <w:rFonts w:asciiTheme="majorHAnsi" w:hAnsiTheme="majorHAnsi" w:cstheme="majorHAnsi"/>
                <w:sz w:val="22"/>
                <w:szCs w:val="22"/>
              </w:rPr>
              <w:t>122</w:t>
            </w:r>
            <w:r w:rsidRPr="003F567D">
              <w:rPr>
                <w:rFonts w:asciiTheme="majorHAnsi" w:hAnsiTheme="majorHAnsi" w:cstheme="majorHAnsi"/>
                <w:sz w:val="22"/>
                <w:szCs w:val="22"/>
              </w:rPr>
              <w:t xml:space="preserve"> da </w:t>
            </w:r>
            <w:r w:rsidRPr="003F567D">
              <w:rPr>
                <w:rFonts w:asciiTheme="majorHAnsi" w:hAnsiTheme="majorHAnsi" w:cstheme="majorHAnsi"/>
                <w:sz w:val="22"/>
                <w:szCs w:val="22"/>
                <w:lang w:val="x-none"/>
              </w:rPr>
              <w:t xml:space="preserve">Lei nº </w:t>
            </w:r>
            <w:r w:rsidR="000312CE">
              <w:rPr>
                <w:rFonts w:asciiTheme="majorHAnsi" w:hAnsiTheme="majorHAnsi" w:cstheme="majorHAnsi"/>
                <w:sz w:val="22"/>
                <w:szCs w:val="22"/>
                <w:lang w:val="x-none"/>
              </w:rPr>
              <w:t>14.133/2021</w:t>
            </w:r>
            <w:r w:rsidRPr="003F567D">
              <w:rPr>
                <w:rFonts w:asciiTheme="majorHAnsi" w:hAnsiTheme="majorHAnsi" w:cstheme="majorHAnsi"/>
                <w:sz w:val="22"/>
                <w:szCs w:val="22"/>
              </w:rPr>
              <w:t xml:space="preserve"> dispõe que </w:t>
            </w:r>
            <w:r w:rsidRPr="003F567D">
              <w:rPr>
                <w:rFonts w:asciiTheme="majorHAnsi" w:hAnsiTheme="majorHAnsi" w:cstheme="majorHAnsi"/>
                <w:sz w:val="22"/>
                <w:szCs w:val="22"/>
                <w:lang w:val="x-none"/>
              </w:rPr>
              <w:t xml:space="preserve">a </w:t>
            </w:r>
            <w:r w:rsidRPr="003F567D">
              <w:rPr>
                <w:rFonts w:asciiTheme="majorHAnsi" w:hAnsiTheme="majorHAnsi" w:cstheme="majorHAnsi"/>
                <w:sz w:val="22"/>
                <w:szCs w:val="22"/>
              </w:rPr>
              <w:t>contratada</w:t>
            </w:r>
            <w:r w:rsidRPr="003F567D">
              <w:rPr>
                <w:rFonts w:asciiTheme="majorHAnsi" w:hAnsiTheme="majorHAnsi" w:cstheme="majorHAnsi"/>
                <w:sz w:val="22"/>
                <w:szCs w:val="22"/>
                <w:lang w:val="x-none"/>
              </w:rPr>
              <w:t xml:space="preserve"> poderá subcontratar partes d</w:t>
            </w:r>
            <w:r w:rsidRPr="003F567D">
              <w:rPr>
                <w:rFonts w:asciiTheme="majorHAnsi" w:hAnsiTheme="majorHAnsi" w:cstheme="majorHAnsi"/>
                <w:sz w:val="22"/>
                <w:szCs w:val="22"/>
              </w:rPr>
              <w:t xml:space="preserve">a obra, </w:t>
            </w:r>
            <w:r w:rsidR="00D42869">
              <w:rPr>
                <w:rFonts w:asciiTheme="majorHAnsi" w:hAnsiTheme="majorHAnsi" w:cstheme="majorHAnsi"/>
                <w:sz w:val="22"/>
                <w:szCs w:val="22"/>
              </w:rPr>
              <w:t xml:space="preserve">do </w:t>
            </w:r>
            <w:r w:rsidRPr="003F567D">
              <w:rPr>
                <w:rFonts w:asciiTheme="majorHAnsi" w:hAnsiTheme="majorHAnsi" w:cstheme="majorHAnsi"/>
                <w:sz w:val="22"/>
                <w:szCs w:val="22"/>
                <w:lang w:val="x-none"/>
              </w:rPr>
              <w:t xml:space="preserve">serviço ou </w:t>
            </w:r>
            <w:r w:rsidR="00D42869">
              <w:rPr>
                <w:rFonts w:asciiTheme="majorHAnsi" w:hAnsiTheme="majorHAnsi" w:cstheme="majorHAnsi"/>
                <w:sz w:val="22"/>
                <w:szCs w:val="22"/>
                <w:lang w:val="x-none"/>
              </w:rPr>
              <w:t xml:space="preserve">do </w:t>
            </w:r>
            <w:r w:rsidRPr="003F567D">
              <w:rPr>
                <w:rFonts w:asciiTheme="majorHAnsi" w:hAnsiTheme="majorHAnsi" w:cstheme="majorHAnsi"/>
                <w:sz w:val="22"/>
                <w:szCs w:val="22"/>
                <w:lang w:val="x-none"/>
              </w:rPr>
              <w:t xml:space="preserve">fornecimento até o limite </w:t>
            </w:r>
            <w:r w:rsidR="000312CE">
              <w:rPr>
                <w:rFonts w:asciiTheme="majorHAnsi" w:hAnsiTheme="majorHAnsi" w:cstheme="majorHAnsi"/>
                <w:sz w:val="22"/>
                <w:szCs w:val="22"/>
                <w:lang w:val="x-none"/>
              </w:rPr>
              <w:t>autorizado</w:t>
            </w:r>
            <w:r w:rsidRPr="003F567D">
              <w:rPr>
                <w:rFonts w:asciiTheme="majorHAnsi" w:hAnsiTheme="majorHAnsi" w:cstheme="majorHAnsi"/>
                <w:sz w:val="22"/>
                <w:szCs w:val="22"/>
                <w:lang w:val="x-none"/>
              </w:rPr>
              <w:t xml:space="preserve">, em cada caso, pela </w:t>
            </w:r>
            <w:r w:rsidRPr="003F567D">
              <w:rPr>
                <w:rFonts w:asciiTheme="majorHAnsi" w:hAnsiTheme="majorHAnsi" w:cstheme="majorHAnsi"/>
                <w:sz w:val="22"/>
                <w:szCs w:val="22"/>
              </w:rPr>
              <w:t>administração pública</w:t>
            </w:r>
            <w:r w:rsidRPr="003F567D">
              <w:rPr>
                <w:rFonts w:asciiTheme="majorHAnsi" w:hAnsiTheme="majorHAnsi" w:cstheme="majorHAnsi"/>
                <w:sz w:val="22"/>
                <w:szCs w:val="22"/>
                <w:lang w:val="x-none"/>
              </w:rPr>
              <w:t>.</w:t>
            </w:r>
            <w:r w:rsidRPr="003F567D">
              <w:rPr>
                <w:rFonts w:asciiTheme="majorHAnsi" w:hAnsiTheme="majorHAnsi" w:cstheme="majorHAnsi"/>
                <w:sz w:val="22"/>
                <w:szCs w:val="22"/>
              </w:rPr>
              <w:t xml:space="preserve"> Já o § 11 do art. 27 do Decreto nº 9.283/2018 reforça que o contratado poderá subcontratar etapas da encomenda, até o limite previsto no termo de contrato. </w:t>
            </w:r>
          </w:p>
          <w:p w14:paraId="515B3A4E" w14:textId="77777777" w:rsidR="00D064E8" w:rsidRDefault="00A32F61" w:rsidP="00634478">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 xml:space="preserve">O </w:t>
            </w:r>
            <w:r w:rsidR="003F567D" w:rsidRPr="003F567D">
              <w:rPr>
                <w:rFonts w:asciiTheme="majorHAnsi" w:hAnsiTheme="majorHAnsi" w:cstheme="majorHAnsi"/>
                <w:sz w:val="22"/>
                <w:szCs w:val="22"/>
              </w:rPr>
              <w:t xml:space="preserve">“limite” acima citado não se refere, necessariamente, a um percentual máximo sobre o valor total do contrato que pode ser subcontratado. </w:t>
            </w:r>
            <w:r w:rsidR="00D064E8">
              <w:rPr>
                <w:rFonts w:asciiTheme="majorHAnsi" w:hAnsiTheme="majorHAnsi" w:cstheme="majorHAnsi"/>
                <w:sz w:val="22"/>
                <w:szCs w:val="22"/>
              </w:rPr>
              <w:t xml:space="preserve">O uso do valor do contrato como base de cálculo pode até se revelar </w:t>
            </w:r>
            <w:r w:rsidR="00D064E8" w:rsidRPr="003F567D">
              <w:rPr>
                <w:rFonts w:asciiTheme="majorHAnsi" w:hAnsiTheme="majorHAnsi" w:cstheme="majorHAnsi"/>
                <w:sz w:val="22"/>
                <w:szCs w:val="22"/>
              </w:rPr>
              <w:t>impraticável ou de difícil gerenciamento n</w:t>
            </w:r>
            <w:r w:rsidR="00D064E8">
              <w:rPr>
                <w:rFonts w:asciiTheme="majorHAnsi" w:hAnsiTheme="majorHAnsi" w:cstheme="majorHAnsi"/>
                <w:sz w:val="22"/>
                <w:szCs w:val="22"/>
              </w:rPr>
              <w:t>os contratos</w:t>
            </w:r>
            <w:r w:rsidR="00D064E8" w:rsidRPr="003F567D">
              <w:rPr>
                <w:rFonts w:asciiTheme="majorHAnsi" w:hAnsiTheme="majorHAnsi" w:cstheme="majorHAnsi"/>
                <w:sz w:val="22"/>
                <w:szCs w:val="22"/>
              </w:rPr>
              <w:t xml:space="preserve"> por reembolso de custos e remuneração variável. </w:t>
            </w:r>
            <w:r w:rsidR="00D064E8">
              <w:rPr>
                <w:rFonts w:asciiTheme="majorHAnsi" w:hAnsiTheme="majorHAnsi" w:cstheme="majorHAnsi"/>
                <w:sz w:val="22"/>
                <w:szCs w:val="22"/>
              </w:rPr>
              <w:t xml:space="preserve">Em situações assim, </w:t>
            </w:r>
            <w:r w:rsidR="00D064E8" w:rsidRPr="003F567D">
              <w:rPr>
                <w:rFonts w:asciiTheme="majorHAnsi" w:hAnsiTheme="majorHAnsi" w:cstheme="majorHAnsi"/>
                <w:sz w:val="22"/>
                <w:szCs w:val="22"/>
              </w:rPr>
              <w:t>o “limite” pode se referir à descrição das partes</w:t>
            </w:r>
            <w:r w:rsidR="00D064E8">
              <w:rPr>
                <w:rFonts w:asciiTheme="majorHAnsi" w:hAnsiTheme="majorHAnsi" w:cstheme="majorHAnsi"/>
                <w:sz w:val="22"/>
                <w:szCs w:val="22"/>
              </w:rPr>
              <w:t>/</w:t>
            </w:r>
            <w:r w:rsidR="00D064E8" w:rsidRPr="003F567D">
              <w:rPr>
                <w:rFonts w:asciiTheme="majorHAnsi" w:hAnsiTheme="majorHAnsi" w:cstheme="majorHAnsi"/>
                <w:sz w:val="22"/>
                <w:szCs w:val="22"/>
              </w:rPr>
              <w:t>etapas que poderão ser subcontratadas.</w:t>
            </w:r>
          </w:p>
          <w:p w14:paraId="2350B597" w14:textId="259FBE88" w:rsidR="00D064E8" w:rsidRPr="003F567D" w:rsidRDefault="00D064E8" w:rsidP="00D064E8">
            <w:pPr>
              <w:tabs>
                <w:tab w:val="left" w:pos="567"/>
              </w:tabs>
              <w:spacing w:after="120"/>
              <w:ind w:right="6"/>
              <w:jc w:val="both"/>
              <w:rPr>
                <w:rFonts w:asciiTheme="majorHAnsi" w:hAnsiTheme="majorHAnsi" w:cstheme="majorHAnsi"/>
                <w:sz w:val="22"/>
                <w:szCs w:val="22"/>
              </w:rPr>
            </w:pPr>
            <w:r>
              <w:rPr>
                <w:rFonts w:asciiTheme="majorHAnsi" w:hAnsiTheme="majorHAnsi" w:cstheme="majorHAnsi"/>
                <w:sz w:val="22"/>
                <w:szCs w:val="22"/>
              </w:rPr>
              <w:t xml:space="preserve">A </w:t>
            </w:r>
            <w:r w:rsidRPr="003F567D">
              <w:rPr>
                <w:rFonts w:asciiTheme="majorHAnsi" w:hAnsiTheme="majorHAnsi" w:cstheme="majorHAnsi"/>
                <w:sz w:val="22"/>
                <w:szCs w:val="22"/>
              </w:rPr>
              <w:t xml:space="preserve">subcontratação </w:t>
            </w:r>
            <w:r w:rsidRPr="003F567D">
              <w:rPr>
                <w:rFonts w:asciiTheme="majorHAnsi" w:hAnsiTheme="majorHAnsi" w:cstheme="majorHAnsi"/>
                <w:sz w:val="22"/>
                <w:szCs w:val="22"/>
                <w:lang w:val="x-none"/>
              </w:rPr>
              <w:t xml:space="preserve">possibilita que </w:t>
            </w:r>
            <w:r w:rsidRPr="003F567D">
              <w:rPr>
                <w:rFonts w:asciiTheme="majorHAnsi" w:hAnsiTheme="majorHAnsi" w:cstheme="majorHAnsi"/>
                <w:sz w:val="22"/>
                <w:szCs w:val="22"/>
              </w:rPr>
              <w:t xml:space="preserve">um </w:t>
            </w:r>
            <w:r w:rsidRPr="003F567D">
              <w:rPr>
                <w:rFonts w:asciiTheme="majorHAnsi" w:hAnsiTheme="majorHAnsi" w:cstheme="majorHAnsi"/>
                <w:sz w:val="22"/>
                <w:szCs w:val="22"/>
                <w:lang w:val="x-none"/>
              </w:rPr>
              <w:t>terceiro</w:t>
            </w:r>
            <w:r w:rsidRPr="003F567D">
              <w:rPr>
                <w:rFonts w:asciiTheme="majorHAnsi" w:hAnsiTheme="majorHAnsi" w:cstheme="majorHAnsi"/>
                <w:sz w:val="22"/>
                <w:szCs w:val="22"/>
              </w:rPr>
              <w:t xml:space="preserve"> realize p</w:t>
            </w:r>
            <w:r w:rsidRPr="003F567D">
              <w:rPr>
                <w:rFonts w:asciiTheme="majorHAnsi" w:hAnsiTheme="majorHAnsi" w:cstheme="majorHAnsi"/>
                <w:sz w:val="22"/>
                <w:szCs w:val="22"/>
                <w:lang w:val="x-none"/>
              </w:rPr>
              <w:t xml:space="preserve">arte do objeto, o que pode se mostrar conveniente ou </w:t>
            </w:r>
            <w:r w:rsidRPr="003F567D">
              <w:rPr>
                <w:rFonts w:asciiTheme="majorHAnsi" w:hAnsiTheme="majorHAnsi" w:cstheme="majorHAnsi"/>
                <w:sz w:val="22"/>
                <w:szCs w:val="22"/>
              </w:rPr>
              <w:t>indispensável</w:t>
            </w:r>
            <w:r>
              <w:rPr>
                <w:rFonts w:asciiTheme="majorHAnsi" w:hAnsiTheme="majorHAnsi" w:cstheme="majorHAnsi"/>
                <w:sz w:val="22"/>
                <w:szCs w:val="22"/>
              </w:rPr>
              <w:t xml:space="preserve"> </w:t>
            </w:r>
            <w:r w:rsidRPr="003F567D">
              <w:rPr>
                <w:rFonts w:asciiTheme="majorHAnsi" w:hAnsiTheme="majorHAnsi" w:cstheme="majorHAnsi"/>
                <w:sz w:val="22"/>
                <w:szCs w:val="22"/>
              </w:rPr>
              <w:t xml:space="preserve">na </w:t>
            </w:r>
            <w:r w:rsidRPr="00D94927">
              <w:rPr>
                <w:rFonts w:asciiTheme="majorHAnsi" w:hAnsiTheme="majorHAnsi" w:cstheme="majorHAnsi"/>
                <w:sz w:val="22"/>
                <w:szCs w:val="22"/>
              </w:rPr>
              <w:t>hipótese de alguma etapa exigir competência</w:t>
            </w:r>
            <w:r>
              <w:rPr>
                <w:rFonts w:asciiTheme="majorHAnsi" w:hAnsiTheme="majorHAnsi" w:cstheme="majorHAnsi"/>
                <w:sz w:val="22"/>
                <w:szCs w:val="22"/>
              </w:rPr>
              <w:t>/</w:t>
            </w:r>
            <w:r w:rsidRPr="00D94927">
              <w:rPr>
                <w:rFonts w:asciiTheme="majorHAnsi" w:hAnsiTheme="majorHAnsi" w:cstheme="majorHAnsi"/>
                <w:sz w:val="22"/>
                <w:szCs w:val="22"/>
              </w:rPr>
              <w:t xml:space="preserve">conhecimento não disponível na equipe do contratado, ou ainda se partes da solução tiverem que ser adquiridas de terceiros para acelerar ou </w:t>
            </w:r>
            <w:r>
              <w:rPr>
                <w:rFonts w:asciiTheme="majorHAnsi" w:hAnsiTheme="majorHAnsi" w:cstheme="majorHAnsi"/>
                <w:sz w:val="22"/>
                <w:szCs w:val="22"/>
              </w:rPr>
              <w:t>mesmo g</w:t>
            </w:r>
            <w:r w:rsidRPr="00D94927">
              <w:rPr>
                <w:rFonts w:asciiTheme="majorHAnsi" w:hAnsiTheme="majorHAnsi" w:cstheme="majorHAnsi"/>
                <w:sz w:val="22"/>
                <w:szCs w:val="22"/>
              </w:rPr>
              <w:t xml:space="preserve">arantir a execução do projeto. </w:t>
            </w:r>
            <w:r>
              <w:rPr>
                <w:rFonts w:asciiTheme="majorHAnsi" w:hAnsiTheme="majorHAnsi" w:cstheme="majorHAnsi"/>
                <w:sz w:val="22"/>
                <w:szCs w:val="22"/>
              </w:rPr>
              <w:t>P</w:t>
            </w:r>
            <w:r w:rsidRPr="00D94927">
              <w:rPr>
                <w:rFonts w:asciiTheme="majorHAnsi" w:hAnsiTheme="majorHAnsi" w:cstheme="majorHAnsi"/>
                <w:sz w:val="22"/>
                <w:szCs w:val="22"/>
              </w:rPr>
              <w:t xml:space="preserve">oucas organizações têm os recursos e as capacidades em todos os segmentos da cadeia de valor para atingirem sozinhas os seus objetivos. A subcontratação pode ser uma opção estratégica ao permitir o foco nas atividades de valor da empresa (competências centrais de seu modelo de negócios, </w:t>
            </w:r>
            <w:r w:rsidRPr="00D94927">
              <w:rPr>
                <w:rFonts w:asciiTheme="majorHAnsi" w:hAnsiTheme="majorHAnsi" w:cstheme="majorHAnsi"/>
                <w:i/>
                <w:sz w:val="22"/>
                <w:szCs w:val="22"/>
              </w:rPr>
              <w:t>core business</w:t>
            </w:r>
            <w:r w:rsidRPr="00D94927">
              <w:rPr>
                <w:rFonts w:asciiTheme="majorHAnsi" w:hAnsiTheme="majorHAnsi" w:cstheme="majorHAnsi"/>
                <w:sz w:val="22"/>
                <w:szCs w:val="22"/>
              </w:rPr>
              <w:t>), deixando para empresas especialistas</w:t>
            </w:r>
            <w:r>
              <w:rPr>
                <w:rFonts w:asciiTheme="majorHAnsi" w:hAnsiTheme="majorHAnsi" w:cstheme="majorHAnsi"/>
                <w:sz w:val="22"/>
                <w:szCs w:val="22"/>
              </w:rPr>
              <w:t xml:space="preserve"> – as subcontratadas – </w:t>
            </w:r>
            <w:r w:rsidRPr="00D94927">
              <w:rPr>
                <w:rFonts w:asciiTheme="majorHAnsi" w:hAnsiTheme="majorHAnsi" w:cstheme="majorHAnsi"/>
                <w:sz w:val="22"/>
                <w:szCs w:val="22"/>
              </w:rPr>
              <w:t>a execução d</w:t>
            </w:r>
            <w:r>
              <w:rPr>
                <w:rFonts w:asciiTheme="majorHAnsi" w:hAnsiTheme="majorHAnsi" w:cstheme="majorHAnsi"/>
                <w:sz w:val="22"/>
                <w:szCs w:val="22"/>
              </w:rPr>
              <w:t>e</w:t>
            </w:r>
            <w:r w:rsidRPr="00D94927">
              <w:rPr>
                <w:rFonts w:asciiTheme="majorHAnsi" w:hAnsiTheme="majorHAnsi" w:cstheme="majorHAnsi"/>
                <w:sz w:val="22"/>
                <w:szCs w:val="22"/>
              </w:rPr>
              <w:t xml:space="preserve"> tarefas acessórias.</w:t>
            </w:r>
            <w:r>
              <w:rPr>
                <w:rFonts w:asciiTheme="majorHAnsi" w:hAnsiTheme="majorHAnsi" w:cstheme="majorHAnsi"/>
              </w:rPr>
              <w:t xml:space="preserve"> </w:t>
            </w:r>
          </w:p>
          <w:p w14:paraId="4437029D" w14:textId="77777777" w:rsidR="00D064E8" w:rsidRDefault="003F567D" w:rsidP="00D064E8">
            <w:pPr>
              <w:tabs>
                <w:tab w:val="left" w:pos="567"/>
              </w:tabs>
              <w:spacing w:after="120"/>
              <w:ind w:right="6"/>
              <w:jc w:val="both"/>
              <w:rPr>
                <w:rFonts w:asciiTheme="majorHAnsi" w:hAnsiTheme="majorHAnsi" w:cstheme="majorHAnsi"/>
                <w:sz w:val="22"/>
                <w:szCs w:val="22"/>
              </w:rPr>
            </w:pPr>
            <w:r w:rsidRPr="003F567D">
              <w:rPr>
                <w:rFonts w:asciiTheme="majorHAnsi" w:hAnsiTheme="majorHAnsi" w:cstheme="majorHAnsi"/>
                <w:sz w:val="22"/>
                <w:szCs w:val="22"/>
              </w:rPr>
              <w:t>Havendo a possibilidade de subcontratação de parte do objeto, o órgão público e a pessoa jurídica interessada deverão, durante a fase de negociação de que trata o § 8º do art. 27 do Decreto nº 9.283/2018, definir as partes ou etapas que poderão ser subcontratadas.</w:t>
            </w:r>
            <w:r w:rsidR="00D064E8">
              <w:rPr>
                <w:rFonts w:asciiTheme="majorHAnsi" w:hAnsiTheme="majorHAnsi" w:cstheme="majorHAnsi"/>
                <w:sz w:val="22"/>
                <w:szCs w:val="22"/>
              </w:rPr>
              <w:t xml:space="preserve"> A </w:t>
            </w:r>
            <w:r w:rsidR="00D064E8" w:rsidRPr="003F567D">
              <w:rPr>
                <w:rFonts w:asciiTheme="majorHAnsi" w:hAnsiTheme="majorHAnsi" w:cstheme="majorHAnsi"/>
                <w:sz w:val="22"/>
                <w:szCs w:val="22"/>
              </w:rPr>
              <w:t xml:space="preserve">sugestão é que o Projeto de PD&amp;I descreva, com clareza e </w:t>
            </w:r>
            <w:r w:rsidR="00D064E8">
              <w:rPr>
                <w:rFonts w:asciiTheme="majorHAnsi" w:hAnsiTheme="majorHAnsi" w:cstheme="majorHAnsi"/>
                <w:sz w:val="22"/>
                <w:szCs w:val="22"/>
              </w:rPr>
              <w:t>precisão</w:t>
            </w:r>
            <w:r w:rsidR="00D064E8" w:rsidRPr="003F567D">
              <w:rPr>
                <w:rFonts w:asciiTheme="majorHAnsi" w:hAnsiTheme="majorHAnsi" w:cstheme="majorHAnsi"/>
                <w:sz w:val="22"/>
                <w:szCs w:val="22"/>
              </w:rPr>
              <w:t>, as partes ou etapas que poderão ser subcontratadas. Mas nada impede que tais partes ou etapas estejam discriminadas n</w:t>
            </w:r>
            <w:r w:rsidR="00D064E8">
              <w:rPr>
                <w:rFonts w:asciiTheme="majorHAnsi" w:hAnsiTheme="majorHAnsi" w:cstheme="majorHAnsi"/>
                <w:sz w:val="22"/>
                <w:szCs w:val="22"/>
              </w:rPr>
              <w:t>esta</w:t>
            </w:r>
            <w:r w:rsidR="00D064E8" w:rsidRPr="003F567D">
              <w:rPr>
                <w:rFonts w:asciiTheme="majorHAnsi" w:hAnsiTheme="majorHAnsi" w:cstheme="majorHAnsi"/>
                <w:sz w:val="22"/>
                <w:szCs w:val="22"/>
              </w:rPr>
              <w:t xml:space="preserve"> cláusula contratual. </w:t>
            </w:r>
          </w:p>
          <w:p w14:paraId="11FCC81E" w14:textId="42BEF8D9" w:rsidR="003F567D" w:rsidRPr="003F567D" w:rsidRDefault="003F567D" w:rsidP="00634478">
            <w:pPr>
              <w:tabs>
                <w:tab w:val="left" w:pos="567"/>
              </w:tabs>
              <w:spacing w:after="120"/>
              <w:ind w:right="6"/>
              <w:jc w:val="both"/>
              <w:rPr>
                <w:rFonts w:asciiTheme="majorHAnsi" w:hAnsiTheme="majorHAnsi" w:cstheme="majorHAnsi"/>
                <w:sz w:val="22"/>
                <w:szCs w:val="22"/>
              </w:rPr>
            </w:pPr>
            <w:r w:rsidRPr="003F567D">
              <w:rPr>
                <w:rFonts w:asciiTheme="majorHAnsi" w:hAnsiTheme="majorHAnsi" w:cstheme="majorHAnsi"/>
                <w:sz w:val="22"/>
                <w:szCs w:val="22"/>
                <w:lang w:val="x-none"/>
              </w:rPr>
              <w:t xml:space="preserve">Quando a qualificação técnica da </w:t>
            </w:r>
            <w:r w:rsidRPr="003F567D">
              <w:rPr>
                <w:rFonts w:asciiTheme="majorHAnsi" w:hAnsiTheme="majorHAnsi" w:cstheme="majorHAnsi"/>
                <w:sz w:val="22"/>
                <w:szCs w:val="22"/>
              </w:rPr>
              <w:t xml:space="preserve">pessoa jurídica </w:t>
            </w:r>
            <w:r w:rsidRPr="003F567D">
              <w:rPr>
                <w:rFonts w:asciiTheme="majorHAnsi" w:hAnsiTheme="majorHAnsi" w:cstheme="majorHAnsi"/>
                <w:sz w:val="22"/>
                <w:szCs w:val="22"/>
                <w:lang w:val="x-none"/>
              </w:rPr>
              <w:t xml:space="preserve">for fator preponderante para sua contratação, é </w:t>
            </w:r>
            <w:r w:rsidR="00817590">
              <w:rPr>
                <w:rFonts w:asciiTheme="majorHAnsi" w:hAnsiTheme="majorHAnsi" w:cstheme="majorHAnsi"/>
                <w:sz w:val="22"/>
                <w:szCs w:val="22"/>
                <w:lang w:val="x-none"/>
              </w:rPr>
              <w:t xml:space="preserve">fundamental </w:t>
            </w:r>
            <w:r w:rsidRPr="003F567D">
              <w:rPr>
                <w:rFonts w:asciiTheme="majorHAnsi" w:hAnsiTheme="majorHAnsi" w:cstheme="majorHAnsi"/>
                <w:sz w:val="22"/>
                <w:szCs w:val="22"/>
                <w:lang w:val="x-none"/>
              </w:rPr>
              <w:t>que se exija o cumprimento d</w:t>
            </w:r>
            <w:r w:rsidR="00D064E8">
              <w:rPr>
                <w:rFonts w:asciiTheme="majorHAnsi" w:hAnsiTheme="majorHAnsi" w:cstheme="majorHAnsi"/>
                <w:sz w:val="22"/>
                <w:szCs w:val="22"/>
                <w:lang w:val="x-none"/>
              </w:rPr>
              <w:t xml:space="preserve">a mesma qualificação </w:t>
            </w:r>
            <w:r w:rsidRPr="003F567D">
              <w:rPr>
                <w:rFonts w:asciiTheme="majorHAnsi" w:hAnsiTheme="majorHAnsi" w:cstheme="majorHAnsi"/>
                <w:sz w:val="22"/>
                <w:szCs w:val="22"/>
                <w:lang w:val="x-none"/>
              </w:rPr>
              <w:t>p</w:t>
            </w:r>
            <w:r w:rsidR="00676F20">
              <w:rPr>
                <w:rFonts w:asciiTheme="majorHAnsi" w:hAnsiTheme="majorHAnsi" w:cstheme="majorHAnsi"/>
                <w:sz w:val="22"/>
                <w:szCs w:val="22"/>
                <w:lang w:val="x-none"/>
              </w:rPr>
              <w:t>ela</w:t>
            </w:r>
            <w:r w:rsidRPr="003F567D">
              <w:rPr>
                <w:rFonts w:asciiTheme="majorHAnsi" w:hAnsiTheme="majorHAnsi" w:cstheme="majorHAnsi"/>
                <w:sz w:val="22"/>
                <w:szCs w:val="22"/>
                <w:lang w:val="x-none"/>
              </w:rPr>
              <w:t xml:space="preserve"> subcontratada (Acórdão n° 1.229/2008 – Plenário do TCU).</w:t>
            </w:r>
            <w:r w:rsidRPr="003F567D">
              <w:rPr>
                <w:rFonts w:asciiTheme="majorHAnsi" w:hAnsiTheme="majorHAnsi" w:cstheme="majorHAnsi"/>
                <w:sz w:val="22"/>
                <w:szCs w:val="22"/>
              </w:rPr>
              <w:t xml:space="preserve"> </w:t>
            </w:r>
            <w:r w:rsidR="00676F20">
              <w:rPr>
                <w:rFonts w:asciiTheme="majorHAnsi" w:hAnsiTheme="majorHAnsi" w:cstheme="majorHAnsi"/>
                <w:sz w:val="22"/>
                <w:szCs w:val="22"/>
              </w:rPr>
              <w:t xml:space="preserve">Segue trecho </w:t>
            </w:r>
            <w:r w:rsidRPr="003F567D">
              <w:rPr>
                <w:rFonts w:asciiTheme="majorHAnsi" w:hAnsiTheme="majorHAnsi" w:cstheme="majorHAnsi"/>
                <w:sz w:val="22"/>
                <w:szCs w:val="22"/>
                <w:lang w:val="x-none"/>
              </w:rPr>
              <w:t>do Acórdão n° 1.941/2006 – Plenário do TCU:</w:t>
            </w:r>
            <w:r w:rsidRPr="003F567D">
              <w:rPr>
                <w:rFonts w:asciiTheme="majorHAnsi" w:hAnsiTheme="majorHAnsi" w:cstheme="majorHAnsi"/>
                <w:sz w:val="22"/>
                <w:szCs w:val="22"/>
              </w:rPr>
              <w:t xml:space="preserve"> </w:t>
            </w:r>
          </w:p>
          <w:p w14:paraId="2995EC49" w14:textId="77777777" w:rsidR="00927C9B" w:rsidRPr="003F567D" w:rsidRDefault="003F567D" w:rsidP="003F567D">
            <w:pPr>
              <w:tabs>
                <w:tab w:val="left" w:pos="567"/>
              </w:tabs>
              <w:spacing w:after="120"/>
              <w:ind w:right="6"/>
              <w:jc w:val="both"/>
              <w:rPr>
                <w:rFonts w:asciiTheme="majorHAnsi" w:hAnsiTheme="majorHAnsi" w:cstheme="majorHAnsi"/>
                <w:sz w:val="22"/>
                <w:szCs w:val="22"/>
              </w:rPr>
            </w:pPr>
            <w:r w:rsidRPr="003F567D">
              <w:rPr>
                <w:rFonts w:asciiTheme="majorHAnsi" w:hAnsiTheme="majorHAnsi" w:cstheme="majorHAnsi"/>
                <w:sz w:val="22"/>
                <w:szCs w:val="22"/>
                <w:lang w:val="x-none"/>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r w:rsidR="00927C9B" w:rsidRPr="003F567D">
              <w:rPr>
                <w:rFonts w:asciiTheme="majorHAnsi" w:hAnsiTheme="majorHAnsi" w:cstheme="majorHAnsi"/>
                <w:sz w:val="22"/>
                <w:szCs w:val="22"/>
              </w:rPr>
              <w:t>.</w:t>
            </w:r>
          </w:p>
          <w:p w14:paraId="779667A3" w14:textId="31BDC099" w:rsidR="003F567D" w:rsidRPr="003E2A23" w:rsidRDefault="004E7832" w:rsidP="00CB0124">
            <w:pPr>
              <w:tabs>
                <w:tab w:val="left" w:pos="567"/>
              </w:tabs>
              <w:spacing w:after="120"/>
              <w:ind w:right="6"/>
              <w:jc w:val="both"/>
              <w:rPr>
                <w:rFonts w:asciiTheme="majorHAnsi" w:hAnsiTheme="majorHAnsi" w:cstheme="majorHAnsi"/>
                <w:color w:val="FFC000" w:themeColor="accent4"/>
                <w:sz w:val="22"/>
                <w:szCs w:val="22"/>
              </w:rPr>
            </w:pPr>
            <w:r w:rsidRPr="003F567D">
              <w:rPr>
                <w:rFonts w:asciiTheme="majorHAnsi" w:hAnsiTheme="majorHAnsi" w:cstheme="majorHAnsi"/>
                <w:sz w:val="22"/>
                <w:szCs w:val="22"/>
                <w:lang w:val="x-none"/>
              </w:rPr>
              <w:t xml:space="preserve">A redação </w:t>
            </w:r>
            <w:r w:rsidRPr="003F567D">
              <w:rPr>
                <w:rFonts w:asciiTheme="majorHAnsi" w:hAnsiTheme="majorHAnsi" w:cstheme="majorHAnsi"/>
                <w:sz w:val="22"/>
                <w:szCs w:val="22"/>
              </w:rPr>
              <w:t xml:space="preserve">proposta </w:t>
            </w:r>
            <w:r>
              <w:rPr>
                <w:rFonts w:asciiTheme="majorHAnsi" w:hAnsiTheme="majorHAnsi" w:cstheme="majorHAnsi"/>
                <w:sz w:val="22"/>
                <w:szCs w:val="22"/>
              </w:rPr>
              <w:t xml:space="preserve">abaixo </w:t>
            </w:r>
            <w:r w:rsidRPr="003F567D">
              <w:rPr>
                <w:rFonts w:asciiTheme="majorHAnsi" w:hAnsiTheme="majorHAnsi" w:cstheme="majorHAnsi"/>
                <w:sz w:val="22"/>
                <w:szCs w:val="22"/>
                <w:lang w:val="x-none"/>
              </w:rPr>
              <w:t>é ilustrativa</w:t>
            </w:r>
            <w:r w:rsidRPr="003F567D">
              <w:rPr>
                <w:rFonts w:asciiTheme="majorHAnsi" w:hAnsiTheme="majorHAnsi" w:cstheme="majorHAnsi"/>
                <w:sz w:val="22"/>
                <w:szCs w:val="22"/>
              </w:rPr>
              <w:t>, cabendo ao órgão público contratante definir se</w:t>
            </w:r>
            <w:r>
              <w:rPr>
                <w:rFonts w:asciiTheme="majorHAnsi" w:hAnsiTheme="majorHAnsi" w:cstheme="majorHAnsi"/>
                <w:sz w:val="22"/>
                <w:szCs w:val="22"/>
              </w:rPr>
              <w:t xml:space="preserve"> será permitida </w:t>
            </w:r>
            <w:r w:rsidRPr="003F567D">
              <w:rPr>
                <w:rFonts w:asciiTheme="majorHAnsi" w:hAnsiTheme="majorHAnsi" w:cstheme="majorHAnsi"/>
                <w:sz w:val="22"/>
                <w:szCs w:val="22"/>
              </w:rPr>
              <w:t>a</w:t>
            </w:r>
            <w:r w:rsidRPr="003F567D">
              <w:rPr>
                <w:rFonts w:asciiTheme="majorHAnsi" w:hAnsiTheme="majorHAnsi" w:cstheme="majorHAnsi"/>
                <w:sz w:val="22"/>
                <w:szCs w:val="22"/>
                <w:lang w:val="x-none"/>
              </w:rPr>
              <w:t xml:space="preserve"> subcontratação</w:t>
            </w:r>
            <w:r w:rsidR="003F567D" w:rsidRPr="003F567D">
              <w:rPr>
                <w:rFonts w:asciiTheme="majorHAnsi" w:hAnsiTheme="majorHAnsi" w:cstheme="majorHAnsi"/>
                <w:sz w:val="22"/>
                <w:szCs w:val="22"/>
              </w:rPr>
              <w:t>.</w:t>
            </w:r>
          </w:p>
        </w:tc>
      </w:tr>
    </w:tbl>
    <w:p w14:paraId="4A145FF0" w14:textId="77777777" w:rsidR="001A121F" w:rsidRDefault="001A121F" w:rsidP="00027007">
      <w:pPr>
        <w:tabs>
          <w:tab w:val="left" w:pos="567"/>
        </w:tabs>
        <w:spacing w:after="120" w:line="240" w:lineRule="auto"/>
        <w:ind w:right="35"/>
        <w:jc w:val="both"/>
        <w:rPr>
          <w:rFonts w:cstheme="majorBidi"/>
          <w:szCs w:val="32"/>
        </w:rPr>
      </w:pPr>
    </w:p>
    <w:p w14:paraId="0AB14844" w14:textId="42357FE8" w:rsidR="006D633D" w:rsidRPr="007C46F0" w:rsidRDefault="006D633D" w:rsidP="00D8713C">
      <w:pPr>
        <w:tabs>
          <w:tab w:val="left" w:pos="567"/>
        </w:tabs>
        <w:spacing w:after="120" w:line="240" w:lineRule="auto"/>
        <w:ind w:right="35"/>
        <w:jc w:val="both"/>
        <w:rPr>
          <w:sz w:val="24"/>
          <w:szCs w:val="24"/>
        </w:rPr>
      </w:pPr>
      <w:r w:rsidRPr="004F0697">
        <w:rPr>
          <w:rFonts w:eastAsia="Times New Roman" w:cstheme="minorHAnsi"/>
          <w:b/>
          <w:sz w:val="24"/>
          <w:szCs w:val="24"/>
          <w:lang w:eastAsia="pt-BR"/>
        </w:rPr>
        <w:t>1</w:t>
      </w:r>
      <w:r w:rsidR="00610EBA" w:rsidRPr="004F0697">
        <w:rPr>
          <w:rFonts w:eastAsia="Times New Roman" w:cstheme="minorHAnsi"/>
          <w:b/>
          <w:sz w:val="24"/>
          <w:szCs w:val="24"/>
          <w:lang w:eastAsia="pt-BR"/>
        </w:rPr>
        <w:t>3</w:t>
      </w:r>
      <w:r w:rsidRPr="004F0697">
        <w:rPr>
          <w:rFonts w:eastAsia="Times New Roman" w:cstheme="minorHAnsi"/>
          <w:b/>
          <w:sz w:val="24"/>
          <w:szCs w:val="24"/>
          <w:lang w:eastAsia="pt-BR"/>
        </w:rPr>
        <w:t>.1.</w:t>
      </w:r>
      <w:r w:rsidRPr="004F0697">
        <w:rPr>
          <w:rFonts w:eastAsia="Times New Roman" w:cstheme="minorHAnsi"/>
          <w:sz w:val="24"/>
          <w:szCs w:val="24"/>
          <w:lang w:eastAsia="pt-BR"/>
        </w:rPr>
        <w:tab/>
      </w:r>
      <w:r w:rsidR="007C46F0" w:rsidRPr="004F0697">
        <w:rPr>
          <w:rFonts w:eastAsia="Times New Roman" w:cstheme="minorHAnsi"/>
          <w:b/>
          <w:sz w:val="24"/>
          <w:szCs w:val="24"/>
          <w:lang w:eastAsia="pt-BR"/>
        </w:rPr>
        <w:t>Condições.</w:t>
      </w:r>
      <w:r w:rsidR="007C46F0" w:rsidRPr="004F0697">
        <w:rPr>
          <w:rFonts w:eastAsia="Times New Roman" w:cstheme="minorHAnsi"/>
          <w:sz w:val="24"/>
          <w:szCs w:val="24"/>
          <w:lang w:eastAsia="pt-BR"/>
        </w:rPr>
        <w:t xml:space="preserve"> </w:t>
      </w:r>
      <w:r w:rsidRPr="004F0697">
        <w:rPr>
          <w:rFonts w:eastAsia="Times New Roman" w:cstheme="minorHAnsi"/>
          <w:sz w:val="24"/>
          <w:szCs w:val="24"/>
          <w:lang w:eastAsia="pt-BR"/>
        </w:rPr>
        <w:t xml:space="preserve">É </w:t>
      </w:r>
      <w:r w:rsidRPr="004F0697">
        <w:rPr>
          <w:sz w:val="24"/>
          <w:szCs w:val="24"/>
        </w:rPr>
        <w:t xml:space="preserve">permitida </w:t>
      </w:r>
      <w:r w:rsidRPr="007C46F0">
        <w:rPr>
          <w:sz w:val="24"/>
          <w:szCs w:val="24"/>
        </w:rPr>
        <w:t xml:space="preserve">a subcontratação </w:t>
      </w:r>
      <w:r w:rsidR="00027007" w:rsidRPr="007C46F0">
        <w:rPr>
          <w:sz w:val="24"/>
          <w:szCs w:val="24"/>
        </w:rPr>
        <w:t xml:space="preserve">de </w:t>
      </w:r>
      <w:r w:rsidRPr="007C46F0">
        <w:rPr>
          <w:sz w:val="24"/>
          <w:szCs w:val="24"/>
        </w:rPr>
        <w:t>par</w:t>
      </w:r>
      <w:r w:rsidR="00027007" w:rsidRPr="007C46F0">
        <w:rPr>
          <w:sz w:val="24"/>
          <w:szCs w:val="24"/>
        </w:rPr>
        <w:t xml:space="preserve">tes </w:t>
      </w:r>
      <w:r w:rsidR="007266F6" w:rsidRPr="007C46F0">
        <w:rPr>
          <w:sz w:val="24"/>
          <w:szCs w:val="24"/>
        </w:rPr>
        <w:t>do objeto contratual</w:t>
      </w:r>
      <w:r w:rsidRPr="007C46F0">
        <w:rPr>
          <w:sz w:val="24"/>
          <w:szCs w:val="24"/>
        </w:rPr>
        <w:t xml:space="preserve">, </w:t>
      </w:r>
      <w:r w:rsidR="00027007" w:rsidRPr="007C46F0">
        <w:rPr>
          <w:sz w:val="24"/>
          <w:szCs w:val="24"/>
        </w:rPr>
        <w:t>as quais</w:t>
      </w:r>
      <w:r w:rsidR="000B52BE">
        <w:rPr>
          <w:sz w:val="24"/>
          <w:szCs w:val="24"/>
        </w:rPr>
        <w:t xml:space="preserve"> estão </w:t>
      </w:r>
      <w:r w:rsidR="00027007" w:rsidRPr="007C46F0">
        <w:rPr>
          <w:sz w:val="24"/>
          <w:szCs w:val="24"/>
        </w:rPr>
        <w:t>discriminadas no Projeto de PD&amp;I (Anexo I)</w:t>
      </w:r>
      <w:r w:rsidRPr="007C46F0">
        <w:rPr>
          <w:sz w:val="24"/>
          <w:szCs w:val="24"/>
        </w:rPr>
        <w:t>, nas seguintes condições:</w:t>
      </w:r>
    </w:p>
    <w:p w14:paraId="574BBC03" w14:textId="0D595885" w:rsidR="004E7832" w:rsidRPr="007C46F0" w:rsidRDefault="004E7832" w:rsidP="004E7832">
      <w:pPr>
        <w:tabs>
          <w:tab w:val="left" w:pos="426"/>
        </w:tabs>
        <w:spacing w:after="120" w:line="240" w:lineRule="auto"/>
        <w:ind w:right="35"/>
        <w:jc w:val="both"/>
        <w:rPr>
          <w:sz w:val="24"/>
          <w:szCs w:val="24"/>
        </w:rPr>
      </w:pPr>
      <w:r w:rsidRPr="006F6753">
        <w:rPr>
          <w:sz w:val="24"/>
          <w:szCs w:val="24"/>
        </w:rPr>
        <w:t xml:space="preserve">I – </w:t>
      </w:r>
      <w:r w:rsidRPr="006F6753">
        <w:rPr>
          <w:sz w:val="24"/>
          <w:szCs w:val="24"/>
        </w:rPr>
        <w:tab/>
        <w:t>é vedada a subcontratação das parcelas de maior relevância do objeto, assim consideradas aquelas atividades para as quais foi exigida</w:t>
      </w:r>
      <w:r>
        <w:rPr>
          <w:sz w:val="24"/>
          <w:szCs w:val="24"/>
        </w:rPr>
        <w:t xml:space="preserve"> </w:t>
      </w:r>
      <w:r w:rsidRPr="006F6753">
        <w:rPr>
          <w:sz w:val="24"/>
          <w:szCs w:val="24"/>
        </w:rPr>
        <w:t xml:space="preserve">a comprovação da qualificação </w:t>
      </w:r>
      <w:r>
        <w:rPr>
          <w:sz w:val="24"/>
          <w:szCs w:val="24"/>
        </w:rPr>
        <w:t>técnica da CONTRATADA, ressalvada a hipótese prevista no § 9º do art. 67 da Lei nº 14.133, de 2021</w:t>
      </w:r>
      <w:r w:rsidRPr="007C46F0">
        <w:rPr>
          <w:sz w:val="24"/>
          <w:szCs w:val="24"/>
        </w:rPr>
        <w:t>;</w:t>
      </w:r>
    </w:p>
    <w:p w14:paraId="0F78B3FB" w14:textId="77777777" w:rsidR="004E7832" w:rsidRPr="00724056" w:rsidRDefault="004E7832" w:rsidP="004E7832">
      <w:pPr>
        <w:tabs>
          <w:tab w:val="left" w:pos="426"/>
        </w:tabs>
        <w:spacing w:after="120" w:line="240" w:lineRule="auto"/>
        <w:ind w:right="35"/>
        <w:jc w:val="both"/>
        <w:rPr>
          <w:sz w:val="24"/>
          <w:szCs w:val="24"/>
        </w:rPr>
      </w:pPr>
      <w:r w:rsidRPr="007C46F0">
        <w:rPr>
          <w:sz w:val="24"/>
          <w:szCs w:val="24"/>
        </w:rPr>
        <w:lastRenderedPageBreak/>
        <w:t xml:space="preserve">II – </w:t>
      </w:r>
      <w:r w:rsidRPr="007C46F0">
        <w:rPr>
          <w:sz w:val="24"/>
          <w:szCs w:val="24"/>
        </w:rPr>
        <w:tab/>
        <w:t xml:space="preserve">a SUBCONTRATADA observará as mesmas </w:t>
      </w:r>
      <w:r>
        <w:rPr>
          <w:sz w:val="24"/>
          <w:szCs w:val="24"/>
        </w:rPr>
        <w:t xml:space="preserve">obrigações </w:t>
      </w:r>
      <w:r w:rsidRPr="007C46F0">
        <w:rPr>
          <w:sz w:val="24"/>
          <w:szCs w:val="24"/>
        </w:rPr>
        <w:t>aplicáveis à CONTRATADA</w:t>
      </w:r>
      <w:r>
        <w:rPr>
          <w:sz w:val="24"/>
          <w:szCs w:val="24"/>
        </w:rPr>
        <w:t xml:space="preserve"> </w:t>
      </w:r>
      <w:r w:rsidRPr="007C46F0">
        <w:rPr>
          <w:sz w:val="24"/>
          <w:szCs w:val="24"/>
        </w:rPr>
        <w:t xml:space="preserve">de </w:t>
      </w:r>
      <w:r>
        <w:rPr>
          <w:sz w:val="24"/>
          <w:szCs w:val="24"/>
        </w:rPr>
        <w:t xml:space="preserve">preservação do sigilo e de proteção </w:t>
      </w:r>
      <w:r w:rsidRPr="007C46F0">
        <w:rPr>
          <w:sz w:val="24"/>
          <w:szCs w:val="24"/>
        </w:rPr>
        <w:t>d</w:t>
      </w:r>
      <w:r>
        <w:rPr>
          <w:sz w:val="24"/>
          <w:szCs w:val="24"/>
        </w:rPr>
        <w:t>as informações sigilosas</w:t>
      </w:r>
      <w:r w:rsidRPr="007C46F0">
        <w:rPr>
          <w:sz w:val="24"/>
          <w:szCs w:val="24"/>
        </w:rPr>
        <w:t>;</w:t>
      </w:r>
      <w:r w:rsidRPr="00724056">
        <w:rPr>
          <w:sz w:val="24"/>
          <w:szCs w:val="24"/>
        </w:rPr>
        <w:t xml:space="preserve"> e</w:t>
      </w:r>
    </w:p>
    <w:p w14:paraId="249D6573" w14:textId="77777777" w:rsidR="004E7832" w:rsidRPr="00E52021" w:rsidRDefault="004E7832" w:rsidP="004E7832">
      <w:pPr>
        <w:tabs>
          <w:tab w:val="left" w:pos="426"/>
        </w:tabs>
        <w:spacing w:after="120" w:line="240" w:lineRule="auto"/>
        <w:ind w:right="35"/>
        <w:jc w:val="both"/>
        <w:rPr>
          <w:iCs/>
          <w:color w:val="0070C0"/>
          <w:sz w:val="24"/>
          <w:szCs w:val="24"/>
        </w:rPr>
      </w:pPr>
      <w:r w:rsidRPr="00E52021">
        <w:rPr>
          <w:iCs/>
          <w:color w:val="0070C0"/>
          <w:sz w:val="24"/>
          <w:szCs w:val="24"/>
        </w:rPr>
        <w:t>III – ..</w:t>
      </w:r>
      <w:r>
        <w:rPr>
          <w:iCs/>
          <w:color w:val="0070C0"/>
          <w:sz w:val="24"/>
          <w:szCs w:val="24"/>
        </w:rPr>
        <w:t>.......................</w:t>
      </w:r>
      <w:r w:rsidRPr="00E52021">
        <w:rPr>
          <w:iCs/>
          <w:color w:val="0070C0"/>
          <w:sz w:val="24"/>
          <w:szCs w:val="24"/>
        </w:rPr>
        <w:t>.. [</w:t>
      </w:r>
      <w:r>
        <w:rPr>
          <w:iCs/>
          <w:color w:val="0070C0"/>
          <w:sz w:val="24"/>
          <w:szCs w:val="24"/>
        </w:rPr>
        <w:t xml:space="preserve">descrever </w:t>
      </w:r>
      <w:r w:rsidRPr="00E52021">
        <w:rPr>
          <w:iCs/>
          <w:color w:val="0070C0"/>
          <w:sz w:val="24"/>
          <w:szCs w:val="24"/>
        </w:rPr>
        <w:t>outras condições]</w:t>
      </w:r>
    </w:p>
    <w:p w14:paraId="32ABF0B5" w14:textId="1DBCA3DD" w:rsidR="000312CE" w:rsidRPr="004F0697" w:rsidRDefault="000312CE" w:rsidP="00920A72">
      <w:pPr>
        <w:tabs>
          <w:tab w:val="left" w:pos="567"/>
        </w:tabs>
        <w:spacing w:after="120" w:line="240" w:lineRule="auto"/>
        <w:ind w:right="35"/>
        <w:jc w:val="both"/>
        <w:rPr>
          <w:b/>
          <w:sz w:val="24"/>
          <w:szCs w:val="24"/>
        </w:rPr>
      </w:pPr>
      <w:r w:rsidRPr="004F0697">
        <w:rPr>
          <w:b/>
          <w:sz w:val="24"/>
          <w:szCs w:val="24"/>
        </w:rPr>
        <w:t>13.1.1.</w:t>
      </w:r>
      <w:r w:rsidRPr="004F0697">
        <w:rPr>
          <w:bCs/>
          <w:sz w:val="24"/>
          <w:szCs w:val="24"/>
        </w:rPr>
        <w:t xml:space="preserve"> É proibida a </w:t>
      </w:r>
      <w:r w:rsidRPr="004F0697">
        <w:rPr>
          <w:sz w:val="24"/>
          <w:szCs w:val="24"/>
        </w:rPr>
        <w:t>subcontratação de pessoa física ou jurídica que, por si ou por seus dirigentes, tenha vínculo de natureza técnica, comercial, econômica, financeira, trabalhista ou civil com dirigente da CONTRATANTE ou com agente público que desempenhe função na contratação, na fiscalização ou na gestão do contrato. Também é proibida a subcontratação de pessoa física ou da pessoa jurídica cujos dirigentes são cônjuge, companheiro ou parente em linha reta, colateral ou por afinidade, até o terceiro grau, de dirigente da CONTRATANTE ou de agente público que desempenhe função na contratação, na fiscalização ou na gestão do contrato.</w:t>
      </w:r>
      <w:r w:rsidRPr="004F0697">
        <w:rPr>
          <w:bCs/>
          <w:sz w:val="24"/>
          <w:szCs w:val="24"/>
        </w:rPr>
        <w:t xml:space="preserve"> </w:t>
      </w:r>
    </w:p>
    <w:p w14:paraId="4FA4A47B" w14:textId="3BBDBBE8" w:rsidR="00920A72" w:rsidRPr="004F0697" w:rsidRDefault="00920A72" w:rsidP="00920A72">
      <w:pPr>
        <w:tabs>
          <w:tab w:val="left" w:pos="567"/>
        </w:tabs>
        <w:spacing w:after="120" w:line="240" w:lineRule="auto"/>
        <w:ind w:right="35"/>
        <w:jc w:val="both"/>
        <w:rPr>
          <w:sz w:val="24"/>
          <w:szCs w:val="24"/>
        </w:rPr>
      </w:pPr>
      <w:r w:rsidRPr="004F0697">
        <w:rPr>
          <w:b/>
          <w:sz w:val="24"/>
          <w:szCs w:val="24"/>
        </w:rPr>
        <w:t>1</w:t>
      </w:r>
      <w:r w:rsidR="00610EBA" w:rsidRPr="004F0697">
        <w:rPr>
          <w:b/>
          <w:sz w:val="24"/>
          <w:szCs w:val="24"/>
        </w:rPr>
        <w:t>3</w:t>
      </w:r>
      <w:r w:rsidRPr="004F0697">
        <w:rPr>
          <w:b/>
          <w:sz w:val="24"/>
          <w:szCs w:val="24"/>
        </w:rPr>
        <w:t>.2.</w:t>
      </w:r>
      <w:r w:rsidRPr="004F0697">
        <w:rPr>
          <w:sz w:val="24"/>
          <w:szCs w:val="24"/>
        </w:rPr>
        <w:tab/>
      </w:r>
      <w:r w:rsidR="004E7832">
        <w:rPr>
          <w:b/>
          <w:sz w:val="24"/>
          <w:szCs w:val="24"/>
        </w:rPr>
        <w:t>Capacidade</w:t>
      </w:r>
      <w:r w:rsidR="007C46F0" w:rsidRPr="004F0697">
        <w:rPr>
          <w:b/>
          <w:sz w:val="24"/>
          <w:szCs w:val="24"/>
        </w:rPr>
        <w:t xml:space="preserve"> técnica das subcontratadas.</w:t>
      </w:r>
      <w:r w:rsidR="007C46F0" w:rsidRPr="004F0697">
        <w:rPr>
          <w:sz w:val="24"/>
          <w:szCs w:val="24"/>
        </w:rPr>
        <w:t xml:space="preserve"> </w:t>
      </w:r>
      <w:r w:rsidR="002A24B3" w:rsidRPr="004F0697">
        <w:rPr>
          <w:sz w:val="24"/>
          <w:szCs w:val="24"/>
        </w:rPr>
        <w:t>A CONTRATADA deve apresentar à CONTRATANTE a documentação que comprove a capacidade técnica da SUBCONTRATADA, que será avaliada e juntada nos autos processuais</w:t>
      </w:r>
      <w:r w:rsidRPr="004F0697">
        <w:rPr>
          <w:sz w:val="24"/>
          <w:szCs w:val="24"/>
        </w:rPr>
        <w:t>.</w:t>
      </w:r>
    </w:p>
    <w:p w14:paraId="7A46DB2C" w14:textId="77777777" w:rsidR="00920A72" w:rsidRDefault="00920A72" w:rsidP="00920A72">
      <w:pPr>
        <w:tabs>
          <w:tab w:val="left" w:pos="567"/>
        </w:tabs>
        <w:spacing w:after="120" w:line="240" w:lineRule="auto"/>
        <w:ind w:right="35"/>
        <w:jc w:val="both"/>
        <w:rPr>
          <w:sz w:val="24"/>
          <w:szCs w:val="24"/>
        </w:rPr>
      </w:pPr>
      <w:r w:rsidRPr="004F0697">
        <w:rPr>
          <w:b/>
          <w:sz w:val="24"/>
          <w:szCs w:val="24"/>
        </w:rPr>
        <w:t>1</w:t>
      </w:r>
      <w:r w:rsidR="00610EBA" w:rsidRPr="004F0697">
        <w:rPr>
          <w:b/>
          <w:sz w:val="24"/>
          <w:szCs w:val="24"/>
        </w:rPr>
        <w:t>3</w:t>
      </w:r>
      <w:r w:rsidRPr="004F0697">
        <w:rPr>
          <w:b/>
          <w:sz w:val="24"/>
          <w:szCs w:val="24"/>
        </w:rPr>
        <w:t>.3.</w:t>
      </w:r>
      <w:r w:rsidRPr="004F0697">
        <w:rPr>
          <w:sz w:val="24"/>
          <w:szCs w:val="24"/>
        </w:rPr>
        <w:tab/>
      </w:r>
      <w:r w:rsidR="007C46F0" w:rsidRPr="004F0697">
        <w:rPr>
          <w:b/>
          <w:sz w:val="24"/>
          <w:szCs w:val="24"/>
        </w:rPr>
        <w:t>Responsabilidade da contratada.</w:t>
      </w:r>
      <w:r w:rsidR="007C46F0" w:rsidRPr="004F0697">
        <w:rPr>
          <w:sz w:val="24"/>
          <w:szCs w:val="24"/>
        </w:rPr>
        <w:t xml:space="preserve"> </w:t>
      </w:r>
      <w:r w:rsidRPr="004F0697">
        <w:rPr>
          <w:sz w:val="24"/>
          <w:szCs w:val="24"/>
        </w:rPr>
        <w:t xml:space="preserve">Em qualquer hipótese de subcontratação, permanece a responsabilidade integral da </w:t>
      </w:r>
      <w:r w:rsidRPr="007C46F0">
        <w:rPr>
          <w:sz w:val="24"/>
          <w:szCs w:val="24"/>
        </w:rPr>
        <w:t xml:space="preserve">CONTRATADA pela adequada execução contratual, cabendo-lhe realizar a supervisão e coordenação das atividades da </w:t>
      </w:r>
      <w:r w:rsidR="007266F6" w:rsidRPr="007C46F0">
        <w:rPr>
          <w:sz w:val="24"/>
          <w:szCs w:val="24"/>
        </w:rPr>
        <w:t>SUBCONTRATADA</w:t>
      </w:r>
      <w:r w:rsidRPr="007C46F0">
        <w:rPr>
          <w:sz w:val="24"/>
          <w:szCs w:val="24"/>
        </w:rPr>
        <w:t>, bem como responder perante a CONTRATANTE pelo cumprimento das obrigações contratuais correspondentes ao objeto da subcontratação.</w:t>
      </w:r>
    </w:p>
    <w:p w14:paraId="3266499A" w14:textId="192276D5" w:rsidR="0076219D" w:rsidRDefault="0076219D" w:rsidP="0076219D">
      <w:pPr>
        <w:tabs>
          <w:tab w:val="left" w:pos="851"/>
        </w:tabs>
        <w:spacing w:after="120" w:line="240" w:lineRule="auto"/>
        <w:ind w:right="35"/>
        <w:jc w:val="both"/>
        <w:rPr>
          <w:sz w:val="24"/>
          <w:szCs w:val="24"/>
        </w:rPr>
      </w:pPr>
      <w:r w:rsidRPr="006F6753">
        <w:rPr>
          <w:b/>
          <w:sz w:val="24"/>
          <w:szCs w:val="24"/>
        </w:rPr>
        <w:t>13.</w:t>
      </w:r>
      <w:r>
        <w:rPr>
          <w:b/>
          <w:sz w:val="24"/>
          <w:szCs w:val="24"/>
        </w:rPr>
        <w:t>3</w:t>
      </w:r>
      <w:r w:rsidRPr="006F6753">
        <w:rPr>
          <w:b/>
          <w:sz w:val="24"/>
          <w:szCs w:val="24"/>
        </w:rPr>
        <w:t>.</w:t>
      </w:r>
      <w:r>
        <w:rPr>
          <w:b/>
          <w:sz w:val="24"/>
          <w:szCs w:val="24"/>
        </w:rPr>
        <w:t>1</w:t>
      </w:r>
      <w:r w:rsidRPr="006F6753">
        <w:rPr>
          <w:b/>
          <w:sz w:val="24"/>
          <w:szCs w:val="24"/>
        </w:rPr>
        <w:t>.</w:t>
      </w:r>
      <w:r w:rsidRPr="006F6753">
        <w:rPr>
          <w:bCs/>
          <w:sz w:val="24"/>
          <w:szCs w:val="24"/>
        </w:rPr>
        <w:t xml:space="preserve"> </w:t>
      </w:r>
      <w:r>
        <w:rPr>
          <w:bCs/>
          <w:sz w:val="24"/>
          <w:szCs w:val="24"/>
        </w:rPr>
        <w:tab/>
        <w:t>A CONTRATADA terá responsabilidade solidária por atos e omissões das subcontratadas que resultem em descumprimento da legislação trabalhista (Decreto nº 12.174, de 11 de setembro de 2024, art. 2º, inciso IV).</w:t>
      </w:r>
    </w:p>
    <w:p w14:paraId="03553F6B" w14:textId="786EAC88" w:rsidR="004E7832" w:rsidRPr="007C46F0" w:rsidRDefault="004E7832" w:rsidP="00920A72">
      <w:pPr>
        <w:tabs>
          <w:tab w:val="left" w:pos="567"/>
        </w:tabs>
        <w:spacing w:after="120" w:line="240" w:lineRule="auto"/>
        <w:ind w:right="35"/>
        <w:jc w:val="both"/>
        <w:rPr>
          <w:sz w:val="24"/>
          <w:szCs w:val="24"/>
        </w:rPr>
      </w:pPr>
      <w:r w:rsidRPr="006F6753">
        <w:rPr>
          <w:b/>
          <w:sz w:val="24"/>
          <w:szCs w:val="24"/>
        </w:rPr>
        <w:t>13.4.</w:t>
      </w:r>
      <w:r w:rsidRPr="006F6753">
        <w:rPr>
          <w:sz w:val="24"/>
          <w:szCs w:val="24"/>
        </w:rPr>
        <w:tab/>
      </w:r>
      <w:r w:rsidRPr="006F6753">
        <w:rPr>
          <w:b/>
          <w:bCs/>
          <w:sz w:val="24"/>
          <w:szCs w:val="24"/>
        </w:rPr>
        <w:t>Subcontratação de ME/EPP</w:t>
      </w:r>
      <w:r w:rsidRPr="006F6753">
        <w:rPr>
          <w:b/>
          <w:sz w:val="24"/>
          <w:szCs w:val="24"/>
        </w:rPr>
        <w:t>.</w:t>
      </w:r>
      <w:r w:rsidRPr="006F6753">
        <w:rPr>
          <w:sz w:val="24"/>
          <w:szCs w:val="24"/>
        </w:rPr>
        <w:t xml:space="preserve"> A CONTRATADA não está obrigada a </w:t>
      </w:r>
      <w:r w:rsidRPr="006F6753">
        <w:rPr>
          <w:rFonts w:eastAsia="Times New Roman" w:cstheme="minorHAnsi"/>
          <w:sz w:val="24"/>
          <w:szCs w:val="24"/>
          <w:lang w:eastAsia="pt-BR"/>
        </w:rPr>
        <w:t xml:space="preserve">subcontratar parte do objeto para microempresas – ME ou empresas </w:t>
      </w:r>
      <w:r>
        <w:rPr>
          <w:rFonts w:eastAsia="Times New Roman" w:cstheme="minorHAnsi"/>
          <w:sz w:val="24"/>
          <w:szCs w:val="24"/>
          <w:lang w:eastAsia="pt-BR"/>
        </w:rPr>
        <w:t>de pequeno porte – EPP.</w:t>
      </w:r>
    </w:p>
    <w:p w14:paraId="0B5314AF" w14:textId="77777777" w:rsidR="007C46F0" w:rsidRDefault="007C46F0" w:rsidP="00B62126">
      <w:pPr>
        <w:tabs>
          <w:tab w:val="left" w:pos="567"/>
        </w:tabs>
        <w:spacing w:after="120" w:line="240" w:lineRule="auto"/>
        <w:ind w:right="35"/>
        <w:jc w:val="both"/>
        <w:rPr>
          <w:rFonts w:cs="Arial"/>
          <w:i/>
          <w:color w:val="FF0000"/>
          <w:sz w:val="24"/>
          <w:szCs w:val="24"/>
        </w:rPr>
      </w:pPr>
    </w:p>
    <w:p w14:paraId="0D4D2E0E" w14:textId="77777777" w:rsidR="007C46F0" w:rsidRPr="00EA478A" w:rsidRDefault="007C46F0" w:rsidP="007C46F0">
      <w:pPr>
        <w:tabs>
          <w:tab w:val="left" w:pos="567"/>
        </w:tabs>
        <w:spacing w:after="120" w:line="240" w:lineRule="auto"/>
        <w:ind w:right="35"/>
        <w:jc w:val="both"/>
        <w:rPr>
          <w:rFonts w:eastAsia="Times New Roman" w:cstheme="minorHAnsi"/>
          <w:b/>
          <w:i/>
          <w:color w:val="FF0000"/>
          <w:sz w:val="24"/>
          <w:szCs w:val="24"/>
          <w:u w:val="single"/>
          <w:lang w:eastAsia="pt-BR"/>
        </w:rPr>
      </w:pPr>
      <w:r w:rsidRPr="00EA478A">
        <w:rPr>
          <w:rFonts w:eastAsia="Times New Roman" w:cstheme="minorHAnsi"/>
          <w:b/>
          <w:i/>
          <w:color w:val="FF0000"/>
          <w:sz w:val="24"/>
          <w:szCs w:val="24"/>
          <w:u w:val="single"/>
          <w:lang w:eastAsia="pt-BR"/>
        </w:rPr>
        <w:t>OU</w:t>
      </w:r>
    </w:p>
    <w:p w14:paraId="64EC9691" w14:textId="77777777" w:rsidR="007C46F0" w:rsidRDefault="007C46F0" w:rsidP="00B62126">
      <w:pPr>
        <w:tabs>
          <w:tab w:val="left" w:pos="567"/>
        </w:tabs>
        <w:spacing w:after="120" w:line="240" w:lineRule="auto"/>
        <w:ind w:right="35"/>
        <w:jc w:val="both"/>
        <w:rPr>
          <w:rFonts w:cs="Arial"/>
          <w:i/>
          <w:color w:val="FF0000"/>
          <w:sz w:val="24"/>
          <w:szCs w:val="24"/>
        </w:rPr>
      </w:pPr>
    </w:p>
    <w:p w14:paraId="63591D74" w14:textId="77777777" w:rsidR="007C46F0" w:rsidRPr="00DF3EBD" w:rsidRDefault="007C46F0" w:rsidP="007C46F0">
      <w:pPr>
        <w:tabs>
          <w:tab w:val="left" w:pos="567"/>
        </w:tabs>
        <w:spacing w:after="120" w:line="240" w:lineRule="auto"/>
        <w:ind w:right="35"/>
        <w:jc w:val="both"/>
        <w:rPr>
          <w:rFonts w:eastAsia="Times New Roman" w:cstheme="minorHAnsi"/>
          <w:i/>
          <w:sz w:val="24"/>
          <w:szCs w:val="24"/>
          <w:lang w:eastAsia="pt-BR"/>
        </w:rPr>
      </w:pPr>
      <w:r w:rsidRPr="004F0697">
        <w:rPr>
          <w:rFonts w:eastAsia="Times New Roman" w:cstheme="minorHAnsi"/>
          <w:b/>
          <w:sz w:val="24"/>
          <w:szCs w:val="24"/>
          <w:lang w:eastAsia="pt-BR"/>
        </w:rPr>
        <w:t>13.1.</w:t>
      </w:r>
      <w:r w:rsidRPr="004F0697">
        <w:rPr>
          <w:rFonts w:eastAsia="Times New Roman" w:cstheme="minorHAnsi"/>
          <w:sz w:val="24"/>
          <w:szCs w:val="24"/>
          <w:lang w:eastAsia="pt-BR"/>
        </w:rPr>
        <w:t xml:space="preserve"> </w:t>
      </w:r>
      <w:r w:rsidRPr="004F0697">
        <w:rPr>
          <w:rFonts w:eastAsia="Times New Roman" w:cstheme="minorHAnsi"/>
          <w:b/>
          <w:sz w:val="24"/>
          <w:szCs w:val="24"/>
          <w:lang w:eastAsia="pt-BR"/>
        </w:rPr>
        <w:t>Subcontratação proibida.</w:t>
      </w:r>
      <w:r w:rsidRPr="004F0697">
        <w:rPr>
          <w:rFonts w:eastAsia="Times New Roman" w:cstheme="minorHAnsi"/>
          <w:iCs/>
          <w:sz w:val="24"/>
          <w:szCs w:val="24"/>
          <w:lang w:eastAsia="pt-BR"/>
        </w:rPr>
        <w:t xml:space="preserve"> Não será </w:t>
      </w:r>
      <w:r w:rsidRPr="00E52021">
        <w:rPr>
          <w:rFonts w:eastAsia="Times New Roman" w:cstheme="minorHAnsi"/>
          <w:iCs/>
          <w:sz w:val="24"/>
          <w:szCs w:val="24"/>
          <w:lang w:eastAsia="pt-BR"/>
        </w:rPr>
        <w:t>admitida a subcontratação do objeto contratual.</w:t>
      </w:r>
    </w:p>
    <w:p w14:paraId="6CCBD0BE" w14:textId="77777777" w:rsidR="00D66453" w:rsidRPr="00732E6D" w:rsidRDefault="00D66453" w:rsidP="00D66453">
      <w:pPr>
        <w:spacing w:after="120" w:line="240" w:lineRule="auto"/>
        <w:jc w:val="both"/>
        <w:rPr>
          <w:rFonts w:ascii="Candara" w:hAnsi="Candara" w:cs="Arial"/>
          <w:color w:val="000000"/>
        </w:rPr>
      </w:pPr>
    </w:p>
    <w:p w14:paraId="6213EE8D" w14:textId="77777777" w:rsidR="00D66453" w:rsidRPr="006059ED" w:rsidRDefault="00D66453"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CLÁUSULA 14ª – ALTERAÇÃO CONTRATUAL</w:t>
      </w:r>
    </w:p>
    <w:p w14:paraId="31B375DC" w14:textId="77777777" w:rsidR="00B72469" w:rsidRDefault="00B72469" w:rsidP="009C5B99">
      <w:pPr>
        <w:spacing w:after="120" w:line="240" w:lineRule="auto"/>
        <w:jc w:val="both"/>
        <w:rPr>
          <w:rFonts w:eastAsia="Times New Roman" w:cstheme="minorHAnsi"/>
          <w:b/>
          <w:sz w:val="24"/>
          <w:szCs w:val="24"/>
          <w:lang w:eastAsia="pt-BR"/>
        </w:rPr>
      </w:pPr>
    </w:p>
    <w:p w14:paraId="4CBD3C35" w14:textId="4BEEA91A" w:rsidR="006B2AA1" w:rsidRPr="004F0697" w:rsidRDefault="001E6CE5" w:rsidP="00D763A2">
      <w:pPr>
        <w:tabs>
          <w:tab w:val="left" w:pos="567"/>
        </w:tabs>
        <w:spacing w:after="120" w:line="240" w:lineRule="auto"/>
        <w:jc w:val="both"/>
        <w:rPr>
          <w:rFonts w:cstheme="minorHAnsi"/>
          <w:sz w:val="24"/>
        </w:rPr>
      </w:pPr>
      <w:r w:rsidRPr="004F0697">
        <w:rPr>
          <w:rFonts w:eastAsia="Times New Roman" w:cstheme="minorHAnsi"/>
          <w:b/>
          <w:sz w:val="24"/>
          <w:szCs w:val="24"/>
          <w:lang w:eastAsia="pt-BR"/>
        </w:rPr>
        <w:t>1</w:t>
      </w:r>
      <w:r w:rsidR="008075F2" w:rsidRPr="004F0697">
        <w:rPr>
          <w:rFonts w:eastAsia="Times New Roman" w:cstheme="minorHAnsi"/>
          <w:b/>
          <w:sz w:val="24"/>
          <w:szCs w:val="24"/>
          <w:lang w:eastAsia="pt-BR"/>
        </w:rPr>
        <w:t>4</w:t>
      </w:r>
      <w:r w:rsidRPr="004F0697">
        <w:rPr>
          <w:rFonts w:eastAsia="Times New Roman" w:cstheme="minorHAnsi"/>
          <w:b/>
          <w:sz w:val="24"/>
          <w:szCs w:val="24"/>
          <w:lang w:eastAsia="pt-BR"/>
        </w:rPr>
        <w:t>.1.</w:t>
      </w:r>
      <w:r w:rsidRPr="004F0697">
        <w:rPr>
          <w:rFonts w:eastAsia="Times New Roman" w:cstheme="minorHAnsi"/>
          <w:sz w:val="24"/>
          <w:szCs w:val="24"/>
          <w:lang w:eastAsia="pt-BR"/>
        </w:rPr>
        <w:t xml:space="preserve"> </w:t>
      </w:r>
      <w:r w:rsidR="00A5065F" w:rsidRPr="004F0697">
        <w:rPr>
          <w:rFonts w:eastAsia="Times New Roman" w:cstheme="minorHAnsi"/>
          <w:b/>
          <w:sz w:val="24"/>
          <w:szCs w:val="24"/>
          <w:lang w:eastAsia="pt-BR"/>
        </w:rPr>
        <w:t>Alterações contratuais.</w:t>
      </w:r>
      <w:r w:rsidR="00A5065F" w:rsidRPr="004F0697">
        <w:rPr>
          <w:rFonts w:eastAsia="Times New Roman" w:cstheme="minorHAnsi"/>
          <w:sz w:val="24"/>
          <w:szCs w:val="24"/>
          <w:lang w:eastAsia="pt-BR"/>
        </w:rPr>
        <w:t xml:space="preserve"> </w:t>
      </w:r>
      <w:r w:rsidR="00EE06F2" w:rsidRPr="004F0697">
        <w:rPr>
          <w:rFonts w:cs="Times New Roman"/>
          <w:sz w:val="24"/>
          <w:szCs w:val="24"/>
        </w:rPr>
        <w:t xml:space="preserve">Eventuais alterações contratuais </w:t>
      </w:r>
      <w:r w:rsidR="001745B4" w:rsidRPr="004F0697">
        <w:rPr>
          <w:rFonts w:cs="Times New Roman"/>
          <w:sz w:val="24"/>
          <w:szCs w:val="24"/>
        </w:rPr>
        <w:t>serão regidas</w:t>
      </w:r>
      <w:r w:rsidR="00EE06F2" w:rsidRPr="004F0697">
        <w:rPr>
          <w:rFonts w:cs="Times New Roman"/>
          <w:sz w:val="24"/>
          <w:szCs w:val="24"/>
        </w:rPr>
        <w:t xml:space="preserve"> pel</w:t>
      </w:r>
      <w:r w:rsidR="009C5B99" w:rsidRPr="004F0697">
        <w:rPr>
          <w:rFonts w:cs="Times New Roman"/>
          <w:sz w:val="24"/>
          <w:szCs w:val="24"/>
        </w:rPr>
        <w:t>o</w:t>
      </w:r>
      <w:r w:rsidR="001745B4" w:rsidRPr="004F0697">
        <w:rPr>
          <w:rFonts w:cs="Times New Roman"/>
          <w:sz w:val="24"/>
          <w:szCs w:val="24"/>
        </w:rPr>
        <w:t>s</w:t>
      </w:r>
      <w:r w:rsidR="009C5B99" w:rsidRPr="004F0697">
        <w:rPr>
          <w:rFonts w:cs="Times New Roman"/>
          <w:sz w:val="24"/>
          <w:szCs w:val="24"/>
        </w:rPr>
        <w:t xml:space="preserve"> </w:t>
      </w:r>
      <w:r w:rsidR="00EE06F2" w:rsidRPr="004F0697">
        <w:rPr>
          <w:rFonts w:cs="Times New Roman"/>
          <w:sz w:val="24"/>
          <w:szCs w:val="24"/>
        </w:rPr>
        <w:t>art</w:t>
      </w:r>
      <w:r w:rsidR="001745B4" w:rsidRPr="004F0697">
        <w:rPr>
          <w:rFonts w:cs="Times New Roman"/>
          <w:sz w:val="24"/>
          <w:szCs w:val="24"/>
        </w:rPr>
        <w:t>s</w:t>
      </w:r>
      <w:r w:rsidR="00EE06F2" w:rsidRPr="004F0697">
        <w:rPr>
          <w:rFonts w:cs="Times New Roman"/>
          <w:sz w:val="24"/>
          <w:szCs w:val="24"/>
        </w:rPr>
        <w:t xml:space="preserve">. </w:t>
      </w:r>
      <w:r w:rsidR="004463A9" w:rsidRPr="004F0697">
        <w:rPr>
          <w:rFonts w:cs="Times New Roman"/>
          <w:sz w:val="24"/>
          <w:szCs w:val="24"/>
        </w:rPr>
        <w:t>124 a 136 da Lei nº 14.133, de 2021</w:t>
      </w:r>
      <w:r w:rsidR="00EB19AE" w:rsidRPr="004F0697">
        <w:rPr>
          <w:rFonts w:cs="Times New Roman"/>
          <w:sz w:val="24"/>
          <w:szCs w:val="24"/>
        </w:rPr>
        <w:t>,</w:t>
      </w:r>
      <w:r w:rsidR="00F608A6" w:rsidRPr="004F0697">
        <w:rPr>
          <w:rFonts w:cs="Times New Roman"/>
          <w:sz w:val="24"/>
          <w:szCs w:val="24"/>
        </w:rPr>
        <w:t xml:space="preserve"> </w:t>
      </w:r>
      <w:r w:rsidR="00EB19AE" w:rsidRPr="004F0697">
        <w:rPr>
          <w:rFonts w:cs="Times New Roman"/>
          <w:sz w:val="24"/>
          <w:szCs w:val="24"/>
        </w:rPr>
        <w:t xml:space="preserve">e pelo Anexo X da </w:t>
      </w:r>
      <w:r w:rsidR="00EB19AE" w:rsidRPr="004F0697">
        <w:rPr>
          <w:rFonts w:cstheme="minorHAnsi"/>
          <w:sz w:val="24"/>
        </w:rPr>
        <w:t>IN SEGES/MP nº 5, de 2017</w:t>
      </w:r>
      <w:r w:rsidR="00F608A6" w:rsidRPr="004F0697">
        <w:rPr>
          <w:rFonts w:cstheme="minorHAnsi"/>
          <w:sz w:val="24"/>
        </w:rPr>
        <w:t>, no que couber</w:t>
      </w:r>
      <w:r w:rsidR="006B2AA1" w:rsidRPr="004F0697">
        <w:rPr>
          <w:rFonts w:cstheme="minorHAnsi"/>
          <w:sz w:val="24"/>
        </w:rPr>
        <w:t>.</w:t>
      </w:r>
    </w:p>
    <w:p w14:paraId="2699B4CF" w14:textId="11E96E08" w:rsidR="00CF76B6" w:rsidRDefault="006B2AA1" w:rsidP="00D763A2">
      <w:pPr>
        <w:tabs>
          <w:tab w:val="left" w:pos="567"/>
        </w:tabs>
        <w:spacing w:after="120" w:line="240" w:lineRule="auto"/>
        <w:jc w:val="both"/>
        <w:rPr>
          <w:rFonts w:cstheme="minorHAnsi"/>
          <w:sz w:val="24"/>
        </w:rPr>
      </w:pPr>
      <w:r w:rsidRPr="004F0697">
        <w:rPr>
          <w:rFonts w:eastAsia="Times New Roman" w:cstheme="minorHAnsi"/>
          <w:b/>
          <w:sz w:val="24"/>
          <w:szCs w:val="24"/>
          <w:lang w:eastAsia="pt-BR"/>
        </w:rPr>
        <w:t>14.2.</w:t>
      </w:r>
      <w:r w:rsidR="00967AA2" w:rsidRPr="004F0697">
        <w:rPr>
          <w:rFonts w:eastAsia="Times New Roman" w:cstheme="minorHAnsi"/>
          <w:b/>
          <w:sz w:val="24"/>
          <w:szCs w:val="24"/>
          <w:lang w:eastAsia="pt-BR"/>
        </w:rPr>
        <w:tab/>
      </w:r>
      <w:r w:rsidR="002B53EF" w:rsidRPr="004F0697">
        <w:rPr>
          <w:rFonts w:eastAsia="Times New Roman" w:cstheme="minorHAnsi"/>
          <w:b/>
          <w:sz w:val="24"/>
          <w:szCs w:val="24"/>
          <w:lang w:eastAsia="pt-BR"/>
        </w:rPr>
        <w:t>Formalização</w:t>
      </w:r>
      <w:r w:rsidR="00A5065F" w:rsidRPr="004F0697">
        <w:rPr>
          <w:rFonts w:eastAsia="Times New Roman" w:cstheme="minorHAnsi"/>
          <w:b/>
          <w:sz w:val="24"/>
          <w:szCs w:val="24"/>
          <w:lang w:eastAsia="pt-BR"/>
        </w:rPr>
        <w:t xml:space="preserve">. </w:t>
      </w:r>
      <w:r w:rsidRPr="004F0697">
        <w:rPr>
          <w:rFonts w:cstheme="minorHAnsi"/>
          <w:sz w:val="24"/>
        </w:rPr>
        <w:t xml:space="preserve">É vedado </w:t>
      </w:r>
      <w:r w:rsidR="004463A9" w:rsidRPr="004F0697">
        <w:rPr>
          <w:rFonts w:cstheme="minorHAnsi"/>
          <w:sz w:val="24"/>
        </w:rPr>
        <w:t>alterar</w:t>
      </w:r>
      <w:r w:rsidRPr="004F0697">
        <w:rPr>
          <w:rFonts w:cstheme="minorHAnsi"/>
          <w:sz w:val="24"/>
        </w:rPr>
        <w:t xml:space="preserve"> o contrato </w:t>
      </w:r>
      <w:r w:rsidR="00CF76B6" w:rsidRPr="004F0697">
        <w:rPr>
          <w:rFonts w:cstheme="minorHAnsi"/>
          <w:sz w:val="24"/>
        </w:rPr>
        <w:t xml:space="preserve">e seus anexos </w:t>
      </w:r>
      <w:r w:rsidRPr="004F0697">
        <w:rPr>
          <w:rFonts w:cstheme="minorHAnsi"/>
          <w:sz w:val="24"/>
        </w:rPr>
        <w:t>sem prévio aditamento ou apostilamento</w:t>
      </w:r>
      <w:r w:rsidR="00967AA2" w:rsidRPr="004F0697">
        <w:rPr>
          <w:rFonts w:cstheme="minorHAnsi"/>
          <w:sz w:val="24"/>
        </w:rPr>
        <w:t>, conforme o caso</w:t>
      </w:r>
      <w:r w:rsidR="004463A9" w:rsidRPr="004F0697">
        <w:rPr>
          <w:rFonts w:cstheme="minorHAnsi"/>
          <w:sz w:val="24"/>
        </w:rPr>
        <w:t xml:space="preserve">, </w:t>
      </w:r>
      <w:r w:rsidR="004463A9">
        <w:rPr>
          <w:rFonts w:cstheme="minorHAnsi"/>
          <w:sz w:val="24"/>
        </w:rPr>
        <w:t>ressalvado o disposto no art. 132 da Lei nº 14.133, de 2021</w:t>
      </w:r>
      <w:r>
        <w:rPr>
          <w:rFonts w:cstheme="minorHAnsi"/>
          <w:sz w:val="24"/>
        </w:rPr>
        <w:t>.</w:t>
      </w:r>
    </w:p>
    <w:p w14:paraId="6DDF1E73" w14:textId="64BDAB58" w:rsidR="004E7832" w:rsidRDefault="004E7832" w:rsidP="00D763A2">
      <w:pPr>
        <w:tabs>
          <w:tab w:val="left" w:pos="567"/>
        </w:tabs>
        <w:spacing w:after="120" w:line="240" w:lineRule="auto"/>
        <w:jc w:val="both"/>
        <w:rPr>
          <w:rFonts w:cs="Times New Roman"/>
          <w:sz w:val="24"/>
          <w:szCs w:val="24"/>
        </w:rPr>
      </w:pPr>
      <w:r w:rsidRPr="006F6753">
        <w:rPr>
          <w:rFonts w:eastAsia="Times New Roman" w:cstheme="minorHAnsi"/>
          <w:b/>
          <w:sz w:val="24"/>
          <w:szCs w:val="24"/>
          <w:lang w:eastAsia="pt-BR"/>
        </w:rPr>
        <w:t>14.3.</w:t>
      </w:r>
      <w:r w:rsidRPr="006F6753">
        <w:rPr>
          <w:rFonts w:eastAsia="Times New Roman" w:cstheme="minorHAnsi"/>
          <w:b/>
          <w:sz w:val="24"/>
          <w:szCs w:val="24"/>
          <w:lang w:eastAsia="pt-BR"/>
        </w:rPr>
        <w:tab/>
        <w:t>Alteração dos anexos.</w:t>
      </w:r>
      <w:r w:rsidRPr="006F6753">
        <w:rPr>
          <w:rFonts w:eastAsia="Times New Roman" w:cstheme="minorHAnsi"/>
          <w:bCs/>
          <w:sz w:val="24"/>
          <w:szCs w:val="24"/>
          <w:lang w:eastAsia="pt-BR"/>
        </w:rPr>
        <w:t xml:space="preserve"> Os anexos d</w:t>
      </w:r>
      <w:r>
        <w:rPr>
          <w:rFonts w:eastAsia="Times New Roman" w:cstheme="minorHAnsi"/>
          <w:bCs/>
          <w:sz w:val="24"/>
          <w:szCs w:val="24"/>
          <w:lang w:eastAsia="pt-BR"/>
        </w:rPr>
        <w:t xml:space="preserve">este contrato </w:t>
      </w:r>
      <w:r w:rsidRPr="006F6753">
        <w:rPr>
          <w:rFonts w:eastAsia="Times New Roman" w:cstheme="minorHAnsi"/>
          <w:bCs/>
          <w:sz w:val="24"/>
          <w:szCs w:val="24"/>
          <w:lang w:eastAsia="pt-BR"/>
        </w:rPr>
        <w:t>poderão ser alterados pela CONTRATANTE mediante certidão de apostilamento</w:t>
      </w:r>
      <w:r w:rsidRPr="006F6753">
        <w:rPr>
          <w:rFonts w:eastAsia="Times New Roman" w:cstheme="minorHAnsi"/>
          <w:sz w:val="24"/>
          <w:szCs w:val="24"/>
          <w:lang w:eastAsia="pt-BR"/>
        </w:rPr>
        <w:t xml:space="preserve">, desde que haja anuência prévia da </w:t>
      </w:r>
      <w:r w:rsidRPr="006F6753">
        <w:rPr>
          <w:rFonts w:eastAsia="Times New Roman" w:cstheme="minorHAnsi"/>
          <w:sz w:val="24"/>
          <w:szCs w:val="24"/>
          <w:lang w:eastAsia="pt-BR"/>
        </w:rPr>
        <w:lastRenderedPageBreak/>
        <w:t xml:space="preserve">CONTRATADA e não causem modificação </w:t>
      </w:r>
      <w:r>
        <w:rPr>
          <w:rFonts w:eastAsia="Times New Roman" w:cstheme="minorHAnsi"/>
          <w:sz w:val="24"/>
          <w:szCs w:val="24"/>
          <w:lang w:eastAsia="pt-BR"/>
        </w:rPr>
        <w:t>no corpo principal deste instrumento. O apostilamento dispensa a análise do órgão jurídico da CONTRATANTE, sem prejuízo de consulta sobre dúvida jurídica específica.</w:t>
      </w:r>
    </w:p>
    <w:p w14:paraId="4246FDE4" w14:textId="77777777" w:rsidR="00D66453" w:rsidRPr="00732E6D" w:rsidRDefault="00D66453" w:rsidP="00D66453">
      <w:pPr>
        <w:spacing w:after="120" w:line="240" w:lineRule="auto"/>
        <w:jc w:val="both"/>
        <w:rPr>
          <w:rFonts w:ascii="Candara" w:hAnsi="Candara" w:cs="Arial"/>
          <w:color w:val="000000"/>
        </w:rPr>
      </w:pPr>
    </w:p>
    <w:p w14:paraId="3886E460" w14:textId="2F17F0D1" w:rsidR="00D66453" w:rsidRPr="006059ED" w:rsidRDefault="00D66453"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 xml:space="preserve">CLÁUSULA 15ª – </w:t>
      </w:r>
      <w:r w:rsidR="00C14BBF" w:rsidRPr="006059ED">
        <w:rPr>
          <w:rFonts w:cstheme="minorHAnsi"/>
          <w:b/>
          <w:bCs/>
          <w:sz w:val="24"/>
          <w:szCs w:val="24"/>
        </w:rPr>
        <w:t xml:space="preserve">INFRAÇÕES E </w:t>
      </w:r>
      <w:r w:rsidRPr="006059ED">
        <w:rPr>
          <w:rFonts w:cstheme="minorHAnsi"/>
          <w:b/>
          <w:bCs/>
          <w:sz w:val="24"/>
          <w:szCs w:val="24"/>
        </w:rPr>
        <w:t>SANÇÕES ADMINISTRATIVAS</w:t>
      </w:r>
    </w:p>
    <w:p w14:paraId="3F9479F1" w14:textId="77777777" w:rsidR="00E1525B" w:rsidRDefault="00E1525B" w:rsidP="00FC3D86">
      <w:pPr>
        <w:tabs>
          <w:tab w:val="left" w:pos="567"/>
        </w:tabs>
        <w:spacing w:after="120" w:line="240" w:lineRule="auto"/>
        <w:ind w:right="35"/>
        <w:jc w:val="both"/>
        <w:rPr>
          <w:rFonts w:eastAsia="Times New Roman" w:cstheme="minorHAnsi"/>
          <w:b/>
          <w:sz w:val="24"/>
          <w:szCs w:val="24"/>
          <w:lang w:eastAsia="pt-BR"/>
        </w:rPr>
      </w:pPr>
    </w:p>
    <w:p w14:paraId="0B9F21D6" w14:textId="1391130C" w:rsidR="0051269F" w:rsidRPr="004F0697" w:rsidRDefault="0051269F" w:rsidP="00FC3D86">
      <w:pPr>
        <w:tabs>
          <w:tab w:val="left" w:pos="567"/>
        </w:tabs>
        <w:spacing w:after="120" w:line="240" w:lineRule="auto"/>
        <w:ind w:right="35"/>
        <w:jc w:val="both"/>
        <w:rPr>
          <w:rFonts w:eastAsia="Times New Roman" w:cstheme="minorHAnsi"/>
          <w:sz w:val="24"/>
          <w:szCs w:val="24"/>
          <w:lang w:eastAsia="pt-BR"/>
        </w:rPr>
      </w:pPr>
      <w:r w:rsidRPr="004F0697">
        <w:rPr>
          <w:rFonts w:eastAsia="Times New Roman" w:cstheme="minorHAnsi"/>
          <w:b/>
          <w:sz w:val="24"/>
          <w:szCs w:val="24"/>
          <w:lang w:eastAsia="pt-BR"/>
        </w:rPr>
        <w:t>1</w:t>
      </w:r>
      <w:r w:rsidR="008075F2" w:rsidRPr="004F0697">
        <w:rPr>
          <w:rFonts w:eastAsia="Times New Roman" w:cstheme="minorHAnsi"/>
          <w:b/>
          <w:sz w:val="24"/>
          <w:szCs w:val="24"/>
          <w:lang w:eastAsia="pt-BR"/>
        </w:rPr>
        <w:t>5</w:t>
      </w:r>
      <w:r w:rsidRPr="004F0697">
        <w:rPr>
          <w:rFonts w:eastAsia="Times New Roman" w:cstheme="minorHAnsi"/>
          <w:b/>
          <w:sz w:val="24"/>
          <w:szCs w:val="24"/>
          <w:lang w:eastAsia="pt-BR"/>
        </w:rPr>
        <w:t>.1.</w:t>
      </w:r>
      <w:r w:rsidRPr="004F0697">
        <w:rPr>
          <w:rFonts w:eastAsia="Times New Roman" w:cstheme="minorHAnsi"/>
          <w:sz w:val="24"/>
          <w:szCs w:val="24"/>
          <w:lang w:eastAsia="pt-BR"/>
        </w:rPr>
        <w:t xml:space="preserve"> </w:t>
      </w:r>
      <w:r w:rsidR="00A5065F" w:rsidRPr="004F0697">
        <w:rPr>
          <w:rFonts w:eastAsia="Times New Roman" w:cstheme="minorHAnsi"/>
          <w:b/>
          <w:sz w:val="24"/>
          <w:szCs w:val="24"/>
          <w:lang w:eastAsia="pt-BR"/>
        </w:rPr>
        <w:t xml:space="preserve">Espécies de </w:t>
      </w:r>
      <w:r w:rsidR="00C14BBF" w:rsidRPr="004F0697">
        <w:rPr>
          <w:rFonts w:eastAsia="Times New Roman" w:cstheme="minorHAnsi"/>
          <w:b/>
          <w:sz w:val="24"/>
          <w:szCs w:val="24"/>
          <w:lang w:eastAsia="pt-BR"/>
        </w:rPr>
        <w:t xml:space="preserve">infração e </w:t>
      </w:r>
      <w:r w:rsidR="00A5065F" w:rsidRPr="004F0697">
        <w:rPr>
          <w:rFonts w:eastAsia="Times New Roman" w:cstheme="minorHAnsi"/>
          <w:b/>
          <w:sz w:val="24"/>
          <w:szCs w:val="24"/>
          <w:lang w:eastAsia="pt-BR"/>
        </w:rPr>
        <w:t>sanção.</w:t>
      </w:r>
      <w:r w:rsidR="00A5065F" w:rsidRPr="004F0697">
        <w:rPr>
          <w:rFonts w:eastAsia="Times New Roman" w:cstheme="minorHAnsi"/>
          <w:sz w:val="24"/>
          <w:szCs w:val="24"/>
          <w:lang w:eastAsia="pt-BR"/>
        </w:rPr>
        <w:t xml:space="preserve"> </w:t>
      </w:r>
      <w:r w:rsidR="00175C18" w:rsidRPr="004F0697">
        <w:rPr>
          <w:rFonts w:eastAsia="Times New Roman" w:cstheme="minorHAnsi"/>
          <w:sz w:val="24"/>
          <w:szCs w:val="24"/>
          <w:lang w:eastAsia="pt-BR"/>
        </w:rPr>
        <w:t>A CONTRATADA será responsabilizada pelas infrações previstas no art. 155 da Lei nº 14.133, de 2021</w:t>
      </w:r>
      <w:r w:rsidR="00CF42EE" w:rsidRPr="004F0697">
        <w:rPr>
          <w:rFonts w:eastAsia="Times New Roman" w:cstheme="minorHAnsi"/>
          <w:sz w:val="24"/>
          <w:szCs w:val="24"/>
          <w:lang w:eastAsia="pt-BR"/>
        </w:rPr>
        <w:t xml:space="preserve">, ficando a </w:t>
      </w:r>
      <w:r w:rsidR="00175C18" w:rsidRPr="004F0697">
        <w:rPr>
          <w:rFonts w:eastAsia="Times New Roman" w:cstheme="minorHAnsi"/>
          <w:sz w:val="24"/>
          <w:szCs w:val="24"/>
          <w:lang w:eastAsia="pt-BR"/>
        </w:rPr>
        <w:t>CONTRATANTE</w:t>
      </w:r>
      <w:r w:rsidR="00354CB5" w:rsidRPr="004F0697">
        <w:rPr>
          <w:rFonts w:eastAsia="Times New Roman" w:cstheme="minorHAnsi"/>
          <w:sz w:val="24"/>
          <w:szCs w:val="24"/>
          <w:lang w:eastAsia="pt-BR"/>
        </w:rPr>
        <w:t xml:space="preserve"> </w:t>
      </w:r>
      <w:r w:rsidR="00175C18" w:rsidRPr="004F0697">
        <w:rPr>
          <w:rFonts w:eastAsia="Times New Roman" w:cstheme="minorHAnsi"/>
          <w:sz w:val="24"/>
          <w:szCs w:val="24"/>
          <w:lang w:eastAsia="pt-BR"/>
        </w:rPr>
        <w:t>autorizada a aplicar</w:t>
      </w:r>
      <w:r w:rsidR="00AF008C" w:rsidRPr="004F0697">
        <w:rPr>
          <w:rFonts w:cstheme="minorHAnsi"/>
          <w:sz w:val="24"/>
          <w:szCs w:val="24"/>
        </w:rPr>
        <w:t xml:space="preserve"> </w:t>
      </w:r>
      <w:r w:rsidR="009F63F6" w:rsidRPr="004F0697">
        <w:rPr>
          <w:rFonts w:eastAsia="Times New Roman" w:cstheme="minorHAnsi"/>
          <w:sz w:val="24"/>
          <w:szCs w:val="24"/>
          <w:lang w:eastAsia="pt-BR"/>
        </w:rPr>
        <w:t>as seguintes sanções administrativas</w:t>
      </w:r>
      <w:r w:rsidR="00FC3D86" w:rsidRPr="004F0697">
        <w:rPr>
          <w:rFonts w:eastAsia="Times New Roman" w:cstheme="minorHAnsi"/>
          <w:sz w:val="24"/>
          <w:szCs w:val="24"/>
          <w:lang w:eastAsia="pt-BR"/>
        </w:rPr>
        <w:t>:</w:t>
      </w:r>
    </w:p>
    <w:p w14:paraId="72E1C2D1" w14:textId="12D5FCA1" w:rsidR="009F63F6" w:rsidRPr="004F0697" w:rsidRDefault="009F63F6" w:rsidP="008C68FB">
      <w:pPr>
        <w:tabs>
          <w:tab w:val="left" w:pos="567"/>
        </w:tabs>
        <w:spacing w:after="120" w:line="240" w:lineRule="auto"/>
        <w:ind w:right="35"/>
        <w:jc w:val="both"/>
        <w:rPr>
          <w:rFonts w:eastAsia="Times New Roman" w:cstheme="minorHAnsi"/>
          <w:sz w:val="24"/>
          <w:szCs w:val="24"/>
          <w:lang w:eastAsia="pt-BR"/>
        </w:rPr>
      </w:pPr>
      <w:r w:rsidRPr="004F0697">
        <w:rPr>
          <w:rFonts w:eastAsia="Times New Roman" w:cstheme="minorHAnsi"/>
          <w:sz w:val="24"/>
          <w:szCs w:val="24"/>
          <w:lang w:eastAsia="pt-BR"/>
        </w:rPr>
        <w:t xml:space="preserve">I – </w:t>
      </w:r>
      <w:r w:rsidR="008C68FB" w:rsidRPr="004F0697">
        <w:rPr>
          <w:rFonts w:eastAsia="Times New Roman" w:cstheme="minorHAnsi"/>
          <w:sz w:val="24"/>
          <w:szCs w:val="24"/>
          <w:lang w:eastAsia="pt-BR"/>
        </w:rPr>
        <w:tab/>
      </w:r>
      <w:r w:rsidRPr="004F0697">
        <w:rPr>
          <w:rFonts w:eastAsia="Times New Roman" w:cstheme="minorHAnsi"/>
          <w:sz w:val="24"/>
          <w:szCs w:val="24"/>
          <w:lang w:eastAsia="pt-BR"/>
        </w:rPr>
        <w:t>a</w:t>
      </w:r>
      <w:r w:rsidRPr="004F0697">
        <w:rPr>
          <w:rFonts w:cstheme="minorHAnsi"/>
          <w:bCs/>
          <w:sz w:val="24"/>
          <w:szCs w:val="24"/>
        </w:rPr>
        <w:t>dvertência por escrito</w:t>
      </w:r>
      <w:r w:rsidRPr="004F0697">
        <w:rPr>
          <w:rFonts w:cstheme="minorHAnsi"/>
          <w:sz w:val="24"/>
          <w:szCs w:val="24"/>
        </w:rPr>
        <w:t xml:space="preserve">, </w:t>
      </w:r>
      <w:r w:rsidR="00175C18" w:rsidRPr="004F0697">
        <w:rPr>
          <w:rFonts w:cstheme="minorHAnsi"/>
          <w:sz w:val="24"/>
          <w:szCs w:val="24"/>
        </w:rPr>
        <w:t>que será aplicada se a CONTRATADA der causa à inexecução parcial do contrato e não se justificar a imposição de penalidade mais grave</w:t>
      </w:r>
      <w:r w:rsidRPr="004F0697">
        <w:rPr>
          <w:rFonts w:cstheme="minorHAnsi"/>
          <w:sz w:val="24"/>
          <w:szCs w:val="24"/>
        </w:rPr>
        <w:t>;</w:t>
      </w:r>
    </w:p>
    <w:p w14:paraId="59FBAEFB" w14:textId="34ABEC54" w:rsidR="009F63F6" w:rsidRPr="004F0697" w:rsidRDefault="009F63F6" w:rsidP="008C68FB">
      <w:pPr>
        <w:tabs>
          <w:tab w:val="left" w:pos="567"/>
        </w:tabs>
        <w:spacing w:after="120" w:line="240" w:lineRule="auto"/>
        <w:ind w:right="35"/>
        <w:jc w:val="both"/>
        <w:rPr>
          <w:rFonts w:eastAsia="Times New Roman" w:cstheme="minorHAnsi"/>
          <w:sz w:val="24"/>
          <w:szCs w:val="24"/>
          <w:lang w:eastAsia="pt-BR"/>
        </w:rPr>
      </w:pPr>
      <w:r w:rsidRPr="004F0697">
        <w:rPr>
          <w:rFonts w:eastAsia="Times New Roman" w:cstheme="minorHAnsi"/>
          <w:sz w:val="24"/>
          <w:szCs w:val="24"/>
          <w:lang w:eastAsia="pt-BR"/>
        </w:rPr>
        <w:t xml:space="preserve">II – </w:t>
      </w:r>
      <w:r w:rsidR="008C68FB" w:rsidRPr="004F0697">
        <w:rPr>
          <w:rFonts w:eastAsia="Times New Roman" w:cstheme="minorHAnsi"/>
          <w:sz w:val="24"/>
          <w:szCs w:val="24"/>
          <w:lang w:eastAsia="pt-BR"/>
        </w:rPr>
        <w:tab/>
      </w:r>
      <w:r w:rsidRPr="004F0697">
        <w:rPr>
          <w:rFonts w:eastAsia="Times New Roman" w:cstheme="minorHAnsi"/>
          <w:sz w:val="24"/>
          <w:szCs w:val="24"/>
          <w:lang w:eastAsia="pt-BR"/>
        </w:rPr>
        <w:t>multa</w:t>
      </w:r>
      <w:r w:rsidR="008C68FB" w:rsidRPr="004F0697">
        <w:rPr>
          <w:rFonts w:eastAsia="Times New Roman" w:cstheme="minorHAnsi"/>
          <w:sz w:val="24"/>
          <w:szCs w:val="24"/>
          <w:lang w:eastAsia="pt-BR"/>
        </w:rPr>
        <w:t xml:space="preserve">, </w:t>
      </w:r>
      <w:r w:rsidR="00CF42EE" w:rsidRPr="004F0697">
        <w:rPr>
          <w:rFonts w:eastAsia="Times New Roman" w:cstheme="minorHAnsi"/>
          <w:sz w:val="24"/>
          <w:szCs w:val="24"/>
          <w:lang w:eastAsia="pt-BR"/>
        </w:rPr>
        <w:t xml:space="preserve">calculada </w:t>
      </w:r>
      <w:r w:rsidR="008C68FB" w:rsidRPr="004F0697">
        <w:rPr>
          <w:rFonts w:eastAsia="Times New Roman" w:cstheme="minorHAnsi"/>
          <w:sz w:val="24"/>
          <w:szCs w:val="24"/>
          <w:lang w:eastAsia="pt-BR"/>
        </w:rPr>
        <w:t>na forma prevista neste contrato</w:t>
      </w:r>
      <w:r w:rsidR="004C3AC0" w:rsidRPr="004F0697">
        <w:rPr>
          <w:rFonts w:eastAsia="Times New Roman" w:cstheme="minorHAnsi"/>
          <w:sz w:val="24"/>
          <w:szCs w:val="24"/>
          <w:lang w:eastAsia="pt-BR"/>
        </w:rPr>
        <w:t xml:space="preserve">, </w:t>
      </w:r>
      <w:r w:rsidR="00CF42EE" w:rsidRPr="004F0697">
        <w:rPr>
          <w:rFonts w:eastAsia="Times New Roman" w:cstheme="minorHAnsi"/>
          <w:sz w:val="24"/>
          <w:szCs w:val="24"/>
          <w:lang w:eastAsia="pt-BR"/>
        </w:rPr>
        <w:t xml:space="preserve">no caso de qualquer das infrações previstas no art. 155 da Lei nº 14.133, de 2021, </w:t>
      </w:r>
      <w:r w:rsidR="004C3AC0" w:rsidRPr="004F0697">
        <w:rPr>
          <w:rFonts w:eastAsia="Times New Roman" w:cstheme="minorHAnsi"/>
          <w:sz w:val="24"/>
          <w:szCs w:val="24"/>
          <w:lang w:eastAsia="pt-BR"/>
        </w:rPr>
        <w:t>sendo que as penas de multa decorrentes de fatos diversos serão consideradas independentes entre si</w:t>
      </w:r>
      <w:r w:rsidRPr="004F0697">
        <w:rPr>
          <w:rFonts w:eastAsia="Times New Roman" w:cstheme="minorHAnsi"/>
          <w:sz w:val="24"/>
          <w:szCs w:val="24"/>
          <w:lang w:eastAsia="pt-BR"/>
        </w:rPr>
        <w:t>;</w:t>
      </w:r>
    </w:p>
    <w:p w14:paraId="2774B21F" w14:textId="494CFB2A" w:rsidR="009F63F6" w:rsidRPr="004F0697" w:rsidRDefault="009F63F6" w:rsidP="008C68FB">
      <w:pPr>
        <w:tabs>
          <w:tab w:val="left" w:pos="567"/>
        </w:tabs>
        <w:spacing w:after="120" w:line="240" w:lineRule="auto"/>
        <w:ind w:right="35"/>
        <w:jc w:val="both"/>
        <w:rPr>
          <w:rFonts w:eastAsia="Times New Roman" w:cstheme="minorHAnsi"/>
          <w:sz w:val="24"/>
          <w:szCs w:val="24"/>
          <w:lang w:eastAsia="pt-BR"/>
        </w:rPr>
      </w:pPr>
      <w:r w:rsidRPr="004F0697">
        <w:rPr>
          <w:rFonts w:eastAsia="Times New Roman" w:cstheme="minorHAnsi"/>
          <w:sz w:val="24"/>
          <w:szCs w:val="24"/>
          <w:lang w:eastAsia="pt-BR"/>
        </w:rPr>
        <w:t xml:space="preserve">III – </w:t>
      </w:r>
      <w:r w:rsidR="008C68FB" w:rsidRPr="004F0697">
        <w:rPr>
          <w:rFonts w:eastAsia="Times New Roman" w:cstheme="minorHAnsi"/>
          <w:sz w:val="24"/>
          <w:szCs w:val="24"/>
          <w:lang w:eastAsia="pt-BR"/>
        </w:rPr>
        <w:tab/>
      </w:r>
      <w:r w:rsidR="00C52B27" w:rsidRPr="004F0697">
        <w:rPr>
          <w:rFonts w:eastAsia="Times New Roman" w:cstheme="minorHAnsi"/>
          <w:sz w:val="24"/>
          <w:szCs w:val="24"/>
          <w:lang w:eastAsia="pt-BR"/>
        </w:rPr>
        <w:t>impedimento de licitar ou contratar</w:t>
      </w:r>
      <w:r w:rsidR="00C52B27" w:rsidRPr="004F0697">
        <w:rPr>
          <w:rFonts w:cstheme="minorHAnsi"/>
          <w:sz w:val="24"/>
          <w:szCs w:val="24"/>
        </w:rPr>
        <w:t xml:space="preserve"> com a administração pública federal direta e indireta, pelo prazo de até 3 anos, no caso de infrações previstas nos incisos II a VII do </w:t>
      </w:r>
      <w:r w:rsidR="00C52B27" w:rsidRPr="004F0697">
        <w:rPr>
          <w:rFonts w:cstheme="minorHAnsi"/>
          <w:i/>
          <w:iCs/>
          <w:sz w:val="24"/>
          <w:szCs w:val="24"/>
        </w:rPr>
        <w:t>caput</w:t>
      </w:r>
      <w:r w:rsidR="00C52B27" w:rsidRPr="004F0697">
        <w:rPr>
          <w:rFonts w:cstheme="minorHAnsi"/>
          <w:sz w:val="24"/>
          <w:szCs w:val="24"/>
        </w:rPr>
        <w:t xml:space="preserve"> do art. 155 da Lei nº 14.133, de 2021, salvo quando se justificar a imposição de penalidade mais grave</w:t>
      </w:r>
      <w:r w:rsidRPr="004F0697">
        <w:rPr>
          <w:rFonts w:cstheme="minorHAnsi"/>
          <w:sz w:val="24"/>
          <w:szCs w:val="24"/>
        </w:rPr>
        <w:t>;</w:t>
      </w:r>
      <w:r w:rsidR="008C68FB" w:rsidRPr="004F0697">
        <w:rPr>
          <w:rFonts w:cstheme="minorHAnsi"/>
          <w:sz w:val="24"/>
          <w:szCs w:val="24"/>
        </w:rPr>
        <w:t xml:space="preserve"> e</w:t>
      </w:r>
    </w:p>
    <w:p w14:paraId="42E2080F" w14:textId="294C4F61" w:rsidR="009F63F6" w:rsidRPr="004F0697" w:rsidRDefault="009F63F6" w:rsidP="008C68FB">
      <w:pPr>
        <w:tabs>
          <w:tab w:val="left" w:pos="567"/>
        </w:tabs>
        <w:spacing w:after="120" w:line="240" w:lineRule="auto"/>
        <w:ind w:right="35"/>
        <w:jc w:val="both"/>
        <w:rPr>
          <w:rFonts w:eastAsia="Times New Roman" w:cstheme="minorHAnsi"/>
          <w:sz w:val="24"/>
          <w:szCs w:val="24"/>
          <w:lang w:eastAsia="pt-BR"/>
        </w:rPr>
      </w:pPr>
      <w:r w:rsidRPr="004F0697">
        <w:rPr>
          <w:rFonts w:eastAsia="Times New Roman" w:cstheme="minorHAnsi"/>
          <w:sz w:val="24"/>
          <w:szCs w:val="24"/>
          <w:lang w:eastAsia="pt-BR"/>
        </w:rPr>
        <w:t xml:space="preserve">IV – </w:t>
      </w:r>
      <w:r w:rsidR="008C68FB" w:rsidRPr="004F0697">
        <w:rPr>
          <w:rFonts w:eastAsia="Times New Roman" w:cstheme="minorHAnsi"/>
          <w:sz w:val="24"/>
          <w:szCs w:val="24"/>
          <w:lang w:eastAsia="pt-BR"/>
        </w:rPr>
        <w:tab/>
        <w:t>d</w:t>
      </w:r>
      <w:r w:rsidR="008C68FB" w:rsidRPr="004F0697">
        <w:rPr>
          <w:rFonts w:cstheme="minorHAnsi"/>
          <w:sz w:val="24"/>
          <w:szCs w:val="24"/>
        </w:rPr>
        <w:t>eclaração de inidoneidade para licitar ou contratar com a Administração Pública</w:t>
      </w:r>
      <w:r w:rsidR="00CF0131" w:rsidRPr="004F0697">
        <w:rPr>
          <w:rFonts w:cstheme="minorHAnsi"/>
          <w:sz w:val="24"/>
          <w:szCs w:val="24"/>
        </w:rPr>
        <w:t xml:space="preserve"> direta e indireta de todos os entes federativos</w:t>
      </w:r>
      <w:r w:rsidR="008C68FB" w:rsidRPr="004F0697">
        <w:rPr>
          <w:rFonts w:cstheme="minorHAnsi"/>
          <w:sz w:val="24"/>
          <w:szCs w:val="24"/>
        </w:rPr>
        <w:t xml:space="preserve">, </w:t>
      </w:r>
      <w:r w:rsidR="00CF0131" w:rsidRPr="004F0697">
        <w:rPr>
          <w:rFonts w:cstheme="minorHAnsi"/>
          <w:sz w:val="24"/>
          <w:szCs w:val="24"/>
        </w:rPr>
        <w:t>pelo prazo mínimo de 3 anos e máximo de 6 anos</w:t>
      </w:r>
      <w:r w:rsidR="00C52B27" w:rsidRPr="004F0697">
        <w:rPr>
          <w:rFonts w:cstheme="minorHAnsi"/>
          <w:sz w:val="24"/>
          <w:szCs w:val="24"/>
        </w:rPr>
        <w:t xml:space="preserve">, no caso de infrações previstas nos incisos VIII a XII do </w:t>
      </w:r>
      <w:r w:rsidR="00C52B27" w:rsidRPr="004F0697">
        <w:rPr>
          <w:rFonts w:cstheme="minorHAnsi"/>
          <w:i/>
          <w:iCs/>
          <w:sz w:val="24"/>
          <w:szCs w:val="24"/>
        </w:rPr>
        <w:t>caput</w:t>
      </w:r>
      <w:r w:rsidR="00C52B27" w:rsidRPr="004F0697">
        <w:rPr>
          <w:rFonts w:cstheme="minorHAnsi"/>
          <w:sz w:val="24"/>
          <w:szCs w:val="24"/>
        </w:rPr>
        <w:t xml:space="preserve"> do art. 155 da Lei nº 14.133, de 2021, ou de infrações previstas nos incisos II a VII do </w:t>
      </w:r>
      <w:r w:rsidR="00C52B27" w:rsidRPr="004F0697">
        <w:rPr>
          <w:rFonts w:cstheme="minorHAnsi"/>
          <w:i/>
          <w:iCs/>
          <w:sz w:val="24"/>
          <w:szCs w:val="24"/>
        </w:rPr>
        <w:t>caput</w:t>
      </w:r>
      <w:r w:rsidR="00C52B27" w:rsidRPr="004F0697">
        <w:rPr>
          <w:rFonts w:cstheme="minorHAnsi"/>
          <w:sz w:val="24"/>
          <w:szCs w:val="24"/>
        </w:rPr>
        <w:t xml:space="preserve"> do referido artigo que justifiquem a imposição de penalidade mais grave do que a sanção de impedimento</w:t>
      </w:r>
      <w:r w:rsidRPr="004F0697">
        <w:rPr>
          <w:rFonts w:eastAsia="Times New Roman" w:cstheme="minorHAnsi"/>
          <w:sz w:val="24"/>
          <w:szCs w:val="24"/>
          <w:lang w:eastAsia="pt-BR"/>
        </w:rPr>
        <w:t>.</w:t>
      </w:r>
    </w:p>
    <w:p w14:paraId="745BF526" w14:textId="1B7919FB" w:rsidR="00FC3D86" w:rsidRPr="004F0697" w:rsidRDefault="00FC3D86" w:rsidP="00FC3D86">
      <w:pPr>
        <w:tabs>
          <w:tab w:val="left" w:pos="567"/>
        </w:tabs>
        <w:spacing w:after="120" w:line="240" w:lineRule="auto"/>
        <w:ind w:right="35"/>
        <w:jc w:val="both"/>
        <w:rPr>
          <w:rFonts w:eastAsia="Times New Roman" w:cstheme="minorHAnsi"/>
          <w:sz w:val="24"/>
          <w:szCs w:val="24"/>
          <w:lang w:eastAsia="pt-BR"/>
        </w:rPr>
      </w:pPr>
      <w:r w:rsidRPr="004F0697">
        <w:rPr>
          <w:rFonts w:eastAsia="Times New Roman" w:cstheme="minorHAnsi"/>
          <w:b/>
          <w:sz w:val="24"/>
          <w:szCs w:val="24"/>
          <w:lang w:eastAsia="pt-BR"/>
        </w:rPr>
        <w:t>15.</w:t>
      </w:r>
      <w:r w:rsidR="00B237F2" w:rsidRPr="004F0697">
        <w:rPr>
          <w:rFonts w:eastAsia="Times New Roman" w:cstheme="minorHAnsi"/>
          <w:b/>
          <w:sz w:val="24"/>
          <w:szCs w:val="24"/>
          <w:lang w:eastAsia="pt-BR"/>
        </w:rPr>
        <w:t>2</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BF7875" w:rsidRPr="004F0697">
        <w:rPr>
          <w:rFonts w:eastAsia="Times New Roman" w:cstheme="minorHAnsi"/>
          <w:sz w:val="24"/>
          <w:szCs w:val="24"/>
          <w:lang w:eastAsia="pt-BR"/>
        </w:rPr>
        <w:tab/>
      </w:r>
      <w:r w:rsidR="00A5065F" w:rsidRPr="004F0697">
        <w:rPr>
          <w:rFonts w:eastAsia="Times New Roman" w:cstheme="minorHAnsi"/>
          <w:b/>
          <w:sz w:val="24"/>
          <w:szCs w:val="24"/>
          <w:lang w:eastAsia="pt-BR"/>
        </w:rPr>
        <w:t>Cumulatividade com multa.</w:t>
      </w:r>
      <w:r w:rsidR="00A5065F" w:rsidRPr="004F0697">
        <w:rPr>
          <w:rFonts w:eastAsia="Times New Roman" w:cstheme="minorHAnsi"/>
          <w:sz w:val="24"/>
          <w:szCs w:val="24"/>
          <w:lang w:eastAsia="pt-BR"/>
        </w:rPr>
        <w:t xml:space="preserve"> </w:t>
      </w:r>
      <w:r w:rsidR="00C14BBF" w:rsidRPr="004F0697">
        <w:rPr>
          <w:rFonts w:eastAsia="Times New Roman" w:cstheme="minorHAnsi"/>
          <w:sz w:val="24"/>
          <w:szCs w:val="24"/>
          <w:lang w:eastAsia="pt-BR"/>
        </w:rPr>
        <w:t>A multa poderá ser aplicada cumulativamente com as demais sanções</w:t>
      </w:r>
      <w:r w:rsidR="00F835F6" w:rsidRPr="004F0697">
        <w:rPr>
          <w:rFonts w:cstheme="minorHAnsi"/>
          <w:sz w:val="24"/>
          <w:szCs w:val="24"/>
        </w:rPr>
        <w:t>.</w:t>
      </w:r>
    </w:p>
    <w:p w14:paraId="06D89A82" w14:textId="0FE67C5E" w:rsidR="000F4A82" w:rsidRPr="004F0697" w:rsidRDefault="0052631B" w:rsidP="0052631B">
      <w:pPr>
        <w:tabs>
          <w:tab w:val="left" w:pos="567"/>
        </w:tabs>
        <w:spacing w:after="120" w:line="240" w:lineRule="auto"/>
        <w:ind w:right="35"/>
        <w:jc w:val="both"/>
        <w:rPr>
          <w:rFonts w:eastAsia="Times New Roman" w:cstheme="minorHAnsi"/>
          <w:sz w:val="24"/>
          <w:szCs w:val="24"/>
          <w:lang w:eastAsia="pt-BR"/>
        </w:rPr>
      </w:pPr>
      <w:r w:rsidRPr="004F0697">
        <w:rPr>
          <w:rFonts w:eastAsia="Times New Roman" w:cstheme="minorHAnsi"/>
          <w:b/>
          <w:sz w:val="24"/>
          <w:szCs w:val="24"/>
          <w:lang w:eastAsia="pt-BR"/>
        </w:rPr>
        <w:t>15.</w:t>
      </w:r>
      <w:r w:rsidR="00E544F5" w:rsidRPr="004F0697">
        <w:rPr>
          <w:rFonts w:eastAsia="Times New Roman" w:cstheme="minorHAnsi"/>
          <w:b/>
          <w:sz w:val="24"/>
          <w:szCs w:val="24"/>
          <w:lang w:eastAsia="pt-BR"/>
        </w:rPr>
        <w:t>3</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Pr="004F0697">
        <w:rPr>
          <w:rFonts w:eastAsia="Times New Roman" w:cstheme="minorHAnsi"/>
          <w:sz w:val="24"/>
          <w:szCs w:val="24"/>
          <w:lang w:eastAsia="pt-BR"/>
        </w:rPr>
        <w:tab/>
      </w:r>
      <w:r w:rsidR="00A5065F" w:rsidRPr="004F0697">
        <w:rPr>
          <w:rFonts w:eastAsia="Times New Roman" w:cstheme="minorHAnsi"/>
          <w:b/>
          <w:sz w:val="24"/>
          <w:szCs w:val="24"/>
          <w:lang w:eastAsia="pt-BR"/>
        </w:rPr>
        <w:t>Valor da multa.</w:t>
      </w:r>
      <w:r w:rsidR="00A5065F" w:rsidRPr="004F0697">
        <w:rPr>
          <w:rFonts w:eastAsia="Times New Roman" w:cstheme="minorHAnsi"/>
          <w:sz w:val="24"/>
          <w:szCs w:val="24"/>
          <w:lang w:eastAsia="pt-BR"/>
        </w:rPr>
        <w:t xml:space="preserve"> </w:t>
      </w:r>
      <w:r w:rsidR="000F4A82" w:rsidRPr="004F0697">
        <w:rPr>
          <w:rFonts w:eastAsia="Times New Roman" w:cstheme="minorHAnsi"/>
          <w:sz w:val="24"/>
          <w:szCs w:val="24"/>
          <w:lang w:eastAsia="pt-BR"/>
        </w:rPr>
        <w:t>Será aplicada multa:</w:t>
      </w:r>
    </w:p>
    <w:p w14:paraId="7143EAE5" w14:textId="4C1910E0" w:rsidR="00D96CF8" w:rsidRDefault="00F8710D" w:rsidP="00E7722C">
      <w:pPr>
        <w:tabs>
          <w:tab w:val="left" w:pos="567"/>
        </w:tabs>
        <w:spacing w:after="120" w:line="240" w:lineRule="auto"/>
        <w:ind w:right="35"/>
        <w:jc w:val="both"/>
        <w:rPr>
          <w:rFonts w:cstheme="minorHAnsi"/>
          <w:sz w:val="24"/>
          <w:szCs w:val="24"/>
        </w:rPr>
      </w:pPr>
      <w:r w:rsidRPr="00F8710D">
        <w:rPr>
          <w:rFonts w:eastAsia="Times New Roman" w:cstheme="minorHAnsi"/>
          <w:sz w:val="24"/>
          <w:szCs w:val="24"/>
          <w:lang w:eastAsia="pt-BR"/>
        </w:rPr>
        <w:t>I –</w:t>
      </w:r>
      <w:r w:rsidR="00E7722C">
        <w:rPr>
          <w:rFonts w:eastAsia="Times New Roman" w:cstheme="minorHAnsi"/>
          <w:sz w:val="24"/>
          <w:szCs w:val="24"/>
          <w:lang w:eastAsia="pt-BR"/>
        </w:rPr>
        <w:tab/>
      </w:r>
      <w:r w:rsidR="000A61B8" w:rsidRPr="007F559C">
        <w:rPr>
          <w:rFonts w:eastAsia="Times New Roman" w:cstheme="minorHAnsi"/>
          <w:sz w:val="24"/>
          <w:szCs w:val="24"/>
          <w:lang w:eastAsia="pt-BR"/>
        </w:rPr>
        <w:t>moratória de</w:t>
      </w:r>
      <w:r w:rsidR="000A61B8" w:rsidRPr="007F559C">
        <w:rPr>
          <w:rFonts w:eastAsia="Times New Roman" w:cstheme="minorHAnsi"/>
          <w:i/>
          <w:sz w:val="24"/>
          <w:szCs w:val="24"/>
          <w:lang w:eastAsia="pt-BR"/>
        </w:rPr>
        <w:t xml:space="preserve"> </w:t>
      </w:r>
      <w:r w:rsidR="000A61B8" w:rsidRPr="00E52021">
        <w:rPr>
          <w:rFonts w:cstheme="minorHAnsi"/>
          <w:iCs/>
          <w:color w:val="0070C0"/>
          <w:sz w:val="24"/>
          <w:szCs w:val="24"/>
        </w:rPr>
        <w:t>0,1%</w:t>
      </w:r>
      <w:r w:rsidR="000A61B8" w:rsidRPr="00EA478A">
        <w:rPr>
          <w:rFonts w:cstheme="minorHAnsi"/>
          <w:i/>
          <w:color w:val="FF0000"/>
          <w:sz w:val="24"/>
          <w:szCs w:val="24"/>
        </w:rPr>
        <w:t xml:space="preserve"> </w:t>
      </w:r>
      <w:r w:rsidR="000A61B8" w:rsidRPr="007F559C">
        <w:rPr>
          <w:rFonts w:cstheme="minorHAnsi"/>
          <w:iCs/>
          <w:sz w:val="24"/>
          <w:szCs w:val="24"/>
        </w:rPr>
        <w:t xml:space="preserve">por dia de atraso injustificado </w:t>
      </w:r>
      <w:r w:rsidR="007F559C" w:rsidRPr="007F559C">
        <w:rPr>
          <w:rFonts w:cstheme="minorHAnsi"/>
          <w:iCs/>
          <w:sz w:val="24"/>
          <w:szCs w:val="24"/>
        </w:rPr>
        <w:t xml:space="preserve">na execução ou na entrega do objeto, incidente </w:t>
      </w:r>
      <w:r w:rsidR="000A61B8" w:rsidRPr="007F559C">
        <w:rPr>
          <w:rFonts w:cstheme="minorHAnsi"/>
          <w:iCs/>
          <w:sz w:val="24"/>
          <w:szCs w:val="24"/>
        </w:rPr>
        <w:t>sobre</w:t>
      </w:r>
      <w:r w:rsidR="000A61B8" w:rsidRPr="00EA478A">
        <w:rPr>
          <w:rFonts w:cstheme="minorHAnsi"/>
          <w:i/>
          <w:color w:val="FF0000"/>
          <w:sz w:val="24"/>
          <w:szCs w:val="24"/>
        </w:rPr>
        <w:t xml:space="preserve"> </w:t>
      </w:r>
      <w:r w:rsidR="000A61B8" w:rsidRPr="00E52021">
        <w:rPr>
          <w:rFonts w:cstheme="minorHAnsi"/>
          <w:iCs/>
          <w:color w:val="0070C0"/>
          <w:sz w:val="24"/>
          <w:szCs w:val="24"/>
        </w:rPr>
        <w:t>o valor da parcela inadimplida [</w:t>
      </w:r>
      <w:r w:rsidR="000A61B8" w:rsidRPr="004F0697">
        <w:rPr>
          <w:rFonts w:cstheme="minorHAnsi"/>
          <w:i/>
          <w:color w:val="0070C0"/>
          <w:sz w:val="24"/>
          <w:szCs w:val="24"/>
        </w:rPr>
        <w:t>ou outra base de cálculo, sobretudo no caso de contrato por reembolso de custos</w:t>
      </w:r>
      <w:r w:rsidR="000A61B8" w:rsidRPr="00E52021">
        <w:rPr>
          <w:rFonts w:cstheme="minorHAnsi"/>
          <w:iCs/>
          <w:color w:val="0070C0"/>
          <w:sz w:val="24"/>
          <w:szCs w:val="24"/>
        </w:rPr>
        <w:t>], até o limite de 30 dias</w:t>
      </w:r>
      <w:r w:rsidR="000A61B8" w:rsidRPr="007F559C">
        <w:rPr>
          <w:rFonts w:cstheme="minorHAnsi"/>
          <w:sz w:val="24"/>
          <w:szCs w:val="24"/>
        </w:rPr>
        <w:t>. Após o</w:t>
      </w:r>
      <w:r w:rsidR="000A61B8" w:rsidRPr="00F8710D">
        <w:rPr>
          <w:rFonts w:cstheme="minorHAnsi"/>
          <w:sz w:val="24"/>
          <w:szCs w:val="24"/>
        </w:rPr>
        <w:t xml:space="preserve"> </w:t>
      </w:r>
      <w:r w:rsidR="000A61B8" w:rsidRPr="00E52021">
        <w:rPr>
          <w:rFonts w:cstheme="minorHAnsi"/>
          <w:iCs/>
          <w:color w:val="0070C0"/>
          <w:sz w:val="24"/>
          <w:szCs w:val="24"/>
        </w:rPr>
        <w:t>30º dia</w:t>
      </w:r>
      <w:r w:rsidR="000A61B8" w:rsidRPr="00F8710D">
        <w:rPr>
          <w:rFonts w:cstheme="minorHAnsi"/>
          <w:sz w:val="24"/>
          <w:szCs w:val="24"/>
        </w:rPr>
        <w:t xml:space="preserve"> e a critério da CONTRATANTE, o atraso poderá configurar inexecução </w:t>
      </w:r>
      <w:r w:rsidR="000A61B8">
        <w:rPr>
          <w:rFonts w:cstheme="minorHAnsi"/>
          <w:sz w:val="24"/>
          <w:szCs w:val="24"/>
        </w:rPr>
        <w:t xml:space="preserve">parcial ou </w:t>
      </w:r>
      <w:r w:rsidR="000A61B8" w:rsidRPr="00F8710D">
        <w:rPr>
          <w:rFonts w:cstheme="minorHAnsi"/>
          <w:sz w:val="24"/>
          <w:szCs w:val="24"/>
        </w:rPr>
        <w:t>total d</w:t>
      </w:r>
      <w:r w:rsidR="000A61B8">
        <w:rPr>
          <w:rFonts w:cstheme="minorHAnsi"/>
          <w:sz w:val="24"/>
          <w:szCs w:val="24"/>
        </w:rPr>
        <w:t>o contrato</w:t>
      </w:r>
      <w:r w:rsidR="000A61B8" w:rsidRPr="00F8710D">
        <w:rPr>
          <w:rFonts w:cstheme="minorHAnsi"/>
          <w:sz w:val="24"/>
          <w:szCs w:val="24"/>
        </w:rPr>
        <w:t xml:space="preserve">, </w:t>
      </w:r>
      <w:r w:rsidR="007F559C">
        <w:rPr>
          <w:rFonts w:cstheme="minorHAnsi"/>
          <w:sz w:val="24"/>
          <w:szCs w:val="24"/>
        </w:rPr>
        <w:t xml:space="preserve">conforme a situação, </w:t>
      </w:r>
      <w:r w:rsidR="000A61B8" w:rsidRPr="00F8710D">
        <w:rPr>
          <w:rFonts w:cstheme="minorHAnsi"/>
          <w:sz w:val="24"/>
          <w:szCs w:val="24"/>
        </w:rPr>
        <w:t>sujeitando a CONTRATADA à aplicação de multa</w:t>
      </w:r>
      <w:r w:rsidR="00957D89">
        <w:rPr>
          <w:rFonts w:cstheme="minorHAnsi"/>
          <w:sz w:val="24"/>
          <w:szCs w:val="24"/>
        </w:rPr>
        <w:t xml:space="preserve"> compensatória</w:t>
      </w:r>
      <w:r w:rsidR="000A61B8" w:rsidRPr="00F8710D">
        <w:rPr>
          <w:rFonts w:cstheme="minorHAnsi"/>
          <w:sz w:val="24"/>
          <w:szCs w:val="24"/>
        </w:rPr>
        <w:t xml:space="preserve"> de </w:t>
      </w:r>
      <w:r w:rsidR="007F559C" w:rsidRPr="00E52021">
        <w:rPr>
          <w:rFonts w:eastAsia="Times New Roman" w:cstheme="minorHAnsi"/>
          <w:iCs/>
          <w:color w:val="0070C0"/>
          <w:sz w:val="24"/>
          <w:szCs w:val="24"/>
          <w:lang w:eastAsia="pt-BR"/>
        </w:rPr>
        <w:t>5% a</w:t>
      </w:r>
      <w:r w:rsidR="000A61B8" w:rsidRPr="00E52021">
        <w:rPr>
          <w:rFonts w:eastAsia="Times New Roman" w:cstheme="minorHAnsi"/>
          <w:iCs/>
          <w:color w:val="0070C0"/>
          <w:sz w:val="24"/>
          <w:szCs w:val="24"/>
          <w:lang w:eastAsia="pt-BR"/>
        </w:rPr>
        <w:t xml:space="preserve"> 20% sobre o valor da parcela inadimplida </w:t>
      </w:r>
      <w:r w:rsidR="000A61B8" w:rsidRPr="00E52021">
        <w:rPr>
          <w:rFonts w:cstheme="minorHAnsi"/>
          <w:iCs/>
          <w:color w:val="0070C0"/>
          <w:sz w:val="24"/>
          <w:szCs w:val="24"/>
        </w:rPr>
        <w:t>[</w:t>
      </w:r>
      <w:r w:rsidR="000A61B8" w:rsidRPr="004F0697">
        <w:rPr>
          <w:rFonts w:cstheme="minorHAnsi"/>
          <w:i/>
          <w:color w:val="0070C0"/>
          <w:sz w:val="24"/>
          <w:szCs w:val="24"/>
        </w:rPr>
        <w:t>ou outra base de cálculo</w:t>
      </w:r>
      <w:r w:rsidR="000A61B8" w:rsidRPr="00E52021">
        <w:rPr>
          <w:rFonts w:cstheme="minorHAnsi"/>
          <w:iCs/>
          <w:color w:val="0070C0"/>
          <w:sz w:val="24"/>
          <w:szCs w:val="24"/>
        </w:rPr>
        <w:t>]</w:t>
      </w:r>
      <w:r w:rsidR="000A61B8" w:rsidRPr="00F8710D">
        <w:rPr>
          <w:rFonts w:cstheme="minorHAnsi"/>
          <w:sz w:val="24"/>
          <w:szCs w:val="24"/>
        </w:rPr>
        <w:t xml:space="preserve">, sem prejuízo da </w:t>
      </w:r>
      <w:r w:rsidR="000A61B8">
        <w:rPr>
          <w:rFonts w:cstheme="minorHAnsi"/>
          <w:sz w:val="24"/>
          <w:szCs w:val="24"/>
        </w:rPr>
        <w:t xml:space="preserve">extinção unilateral do negócio </w:t>
      </w:r>
      <w:r w:rsidR="00957D89">
        <w:rPr>
          <w:rFonts w:cstheme="minorHAnsi"/>
          <w:sz w:val="24"/>
          <w:szCs w:val="24"/>
        </w:rPr>
        <w:t xml:space="preserve">com a aplicação </w:t>
      </w:r>
      <w:r w:rsidR="000A61B8">
        <w:rPr>
          <w:rFonts w:cstheme="minorHAnsi"/>
          <w:sz w:val="24"/>
          <w:szCs w:val="24"/>
        </w:rPr>
        <w:t>cumula</w:t>
      </w:r>
      <w:r w:rsidR="00957D89">
        <w:rPr>
          <w:rFonts w:cstheme="minorHAnsi"/>
          <w:sz w:val="24"/>
          <w:szCs w:val="24"/>
        </w:rPr>
        <w:t>da</w:t>
      </w:r>
      <w:r w:rsidR="000A61B8">
        <w:rPr>
          <w:rFonts w:cstheme="minorHAnsi"/>
          <w:sz w:val="24"/>
          <w:szCs w:val="24"/>
        </w:rPr>
        <w:t xml:space="preserve"> de outra sanç</w:t>
      </w:r>
      <w:r w:rsidR="00957D89">
        <w:rPr>
          <w:rFonts w:cstheme="minorHAnsi"/>
          <w:sz w:val="24"/>
          <w:szCs w:val="24"/>
        </w:rPr>
        <w:t xml:space="preserve">ão </w:t>
      </w:r>
      <w:r w:rsidR="000A61B8">
        <w:rPr>
          <w:rFonts w:cstheme="minorHAnsi"/>
          <w:sz w:val="24"/>
          <w:szCs w:val="24"/>
        </w:rPr>
        <w:t>mais grave;</w:t>
      </w:r>
    </w:p>
    <w:p w14:paraId="4B4A44DA" w14:textId="088F0836" w:rsidR="000A61B8" w:rsidRDefault="000A61B8" w:rsidP="000A61B8">
      <w:pPr>
        <w:tabs>
          <w:tab w:val="left" w:pos="567"/>
        </w:tabs>
        <w:spacing w:after="120" w:line="240" w:lineRule="auto"/>
        <w:ind w:right="35"/>
        <w:jc w:val="both"/>
        <w:rPr>
          <w:rFonts w:cstheme="minorHAnsi"/>
          <w:sz w:val="24"/>
          <w:szCs w:val="24"/>
        </w:rPr>
      </w:pPr>
      <w:r w:rsidRPr="007F559C">
        <w:rPr>
          <w:rFonts w:eastAsia="Times New Roman" w:cstheme="minorHAnsi"/>
          <w:sz w:val="24"/>
          <w:szCs w:val="24"/>
          <w:lang w:eastAsia="pt-BR"/>
        </w:rPr>
        <w:t>II –</w:t>
      </w:r>
      <w:r w:rsidRPr="007F559C">
        <w:rPr>
          <w:rFonts w:eastAsia="Times New Roman" w:cstheme="minorHAnsi"/>
          <w:sz w:val="24"/>
          <w:szCs w:val="24"/>
          <w:lang w:eastAsia="pt-BR"/>
        </w:rPr>
        <w:tab/>
        <w:t xml:space="preserve">moratória de </w:t>
      </w:r>
      <w:r w:rsidRPr="00E52021">
        <w:rPr>
          <w:rFonts w:cstheme="minorHAnsi"/>
          <w:iCs/>
          <w:color w:val="0070C0"/>
          <w:sz w:val="24"/>
          <w:szCs w:val="24"/>
        </w:rPr>
        <w:t>0,07%</w:t>
      </w:r>
      <w:r w:rsidRPr="007F559C">
        <w:rPr>
          <w:rFonts w:cstheme="minorHAnsi"/>
          <w:iCs/>
          <w:sz w:val="24"/>
          <w:szCs w:val="24"/>
        </w:rPr>
        <w:t xml:space="preserve"> por dia de atraso injustificado sobre o</w:t>
      </w:r>
      <w:r w:rsidRPr="00EA478A">
        <w:rPr>
          <w:rFonts w:cstheme="minorHAnsi"/>
          <w:i/>
          <w:color w:val="FF0000"/>
          <w:sz w:val="24"/>
          <w:szCs w:val="24"/>
        </w:rPr>
        <w:t xml:space="preserve"> </w:t>
      </w:r>
      <w:r w:rsidRPr="00E52021">
        <w:rPr>
          <w:rFonts w:cstheme="minorHAnsi"/>
          <w:iCs/>
          <w:color w:val="0070C0"/>
          <w:sz w:val="24"/>
          <w:szCs w:val="24"/>
        </w:rPr>
        <w:t>valor total do contrato [</w:t>
      </w:r>
      <w:r w:rsidRPr="004F0697">
        <w:rPr>
          <w:rFonts w:cstheme="minorHAnsi"/>
          <w:i/>
          <w:color w:val="0070C0"/>
          <w:sz w:val="24"/>
          <w:szCs w:val="24"/>
        </w:rPr>
        <w:t>ou outra base de cálculo, sobretudo no caso de contrato por reembolso de custos</w:t>
      </w:r>
      <w:r w:rsidRPr="00E52021">
        <w:rPr>
          <w:rFonts w:cstheme="minorHAnsi"/>
          <w:iCs/>
          <w:color w:val="0070C0"/>
          <w:sz w:val="24"/>
          <w:szCs w:val="24"/>
        </w:rPr>
        <w:t>], até o limite de 2%</w:t>
      </w:r>
      <w:r w:rsidRPr="007F559C">
        <w:rPr>
          <w:rFonts w:cstheme="minorHAnsi"/>
          <w:sz w:val="24"/>
          <w:szCs w:val="24"/>
        </w:rPr>
        <w:t xml:space="preserve">, pela inobservância do prazo para apresentação, suplementação ou reposição da garantia, quando couber. O atraso superior a </w:t>
      </w:r>
      <w:r w:rsidRPr="00E52021">
        <w:rPr>
          <w:rFonts w:cstheme="minorHAnsi"/>
          <w:color w:val="0070C0"/>
          <w:sz w:val="24"/>
          <w:szCs w:val="24"/>
        </w:rPr>
        <w:t>30 dias</w:t>
      </w:r>
      <w:r w:rsidRPr="007F559C">
        <w:rPr>
          <w:rFonts w:cstheme="minorHAnsi"/>
          <w:sz w:val="24"/>
          <w:szCs w:val="24"/>
        </w:rPr>
        <w:t xml:space="preserve"> autoriza a CONTRATANTE a promover a extinção unilateral do contrato por descumprimento ou </w:t>
      </w:r>
      <w:r w:rsidRPr="007F559C">
        <w:rPr>
          <w:rFonts w:cstheme="minorHAnsi"/>
          <w:sz w:val="24"/>
          <w:szCs w:val="24"/>
        </w:rPr>
        <w:lastRenderedPageBreak/>
        <w:t xml:space="preserve">cumprimento irregular de suas cláusulas, </w:t>
      </w:r>
      <w:r w:rsidR="00957D89">
        <w:rPr>
          <w:rFonts w:cstheme="minorHAnsi"/>
          <w:sz w:val="24"/>
          <w:szCs w:val="24"/>
        </w:rPr>
        <w:t xml:space="preserve">com aplicação cumulada de </w:t>
      </w:r>
      <w:r w:rsidRPr="007F559C">
        <w:rPr>
          <w:rFonts w:cstheme="minorHAnsi"/>
          <w:sz w:val="24"/>
          <w:szCs w:val="24"/>
        </w:rPr>
        <w:t>outra sanção mais grave;</w:t>
      </w:r>
    </w:p>
    <w:p w14:paraId="7EDE5E60" w14:textId="58D76219" w:rsidR="005A1D34" w:rsidRDefault="00212ABF" w:rsidP="00212ABF">
      <w:pPr>
        <w:tabs>
          <w:tab w:val="left" w:pos="567"/>
        </w:tabs>
        <w:spacing w:after="120" w:line="240" w:lineRule="auto"/>
        <w:ind w:right="35"/>
        <w:jc w:val="both"/>
        <w:rPr>
          <w:rFonts w:cstheme="minorHAnsi"/>
          <w:sz w:val="24"/>
          <w:szCs w:val="24"/>
        </w:rPr>
      </w:pPr>
      <w:r>
        <w:rPr>
          <w:rFonts w:cstheme="minorHAnsi"/>
          <w:sz w:val="24"/>
          <w:szCs w:val="24"/>
        </w:rPr>
        <w:t>III –</w:t>
      </w:r>
      <w:r>
        <w:rPr>
          <w:rFonts w:cstheme="minorHAnsi"/>
          <w:sz w:val="24"/>
          <w:szCs w:val="24"/>
        </w:rPr>
        <w:tab/>
      </w:r>
      <w:r w:rsidR="005A1D34">
        <w:rPr>
          <w:rFonts w:cstheme="minorHAnsi"/>
          <w:sz w:val="24"/>
          <w:szCs w:val="24"/>
        </w:rPr>
        <w:t xml:space="preserve">compensatória de </w:t>
      </w:r>
      <w:r w:rsidR="005A1D34" w:rsidRPr="00E52021">
        <w:rPr>
          <w:rFonts w:cstheme="minorHAnsi"/>
          <w:color w:val="0070C0"/>
          <w:sz w:val="24"/>
          <w:szCs w:val="24"/>
        </w:rPr>
        <w:t>5% a 30% sobre o valor do contrato [</w:t>
      </w:r>
      <w:r w:rsidR="005A1D34" w:rsidRPr="004F0697">
        <w:rPr>
          <w:rFonts w:cstheme="minorHAnsi"/>
          <w:i/>
          <w:iCs/>
          <w:color w:val="0070C0"/>
          <w:sz w:val="24"/>
          <w:szCs w:val="24"/>
        </w:rPr>
        <w:t>ou outra base de cálculo, sobretudo no caso de contrato por reembolso de custos</w:t>
      </w:r>
      <w:r w:rsidR="005A1D34" w:rsidRPr="00E52021">
        <w:rPr>
          <w:rFonts w:cstheme="minorHAnsi"/>
          <w:color w:val="0070C0"/>
          <w:sz w:val="24"/>
          <w:szCs w:val="24"/>
        </w:rPr>
        <w:t>]</w:t>
      </w:r>
      <w:r w:rsidR="005A1D34">
        <w:rPr>
          <w:rFonts w:cstheme="minorHAnsi"/>
          <w:sz w:val="24"/>
          <w:szCs w:val="24"/>
        </w:rPr>
        <w:t xml:space="preserve">, no caso de infrações previstas nos incisos VIII a XII do </w:t>
      </w:r>
      <w:r w:rsidR="005A1D34" w:rsidRPr="008608DE">
        <w:rPr>
          <w:rFonts w:cstheme="minorHAnsi"/>
          <w:i/>
          <w:iCs/>
          <w:sz w:val="24"/>
          <w:szCs w:val="24"/>
        </w:rPr>
        <w:t>caput</w:t>
      </w:r>
      <w:r w:rsidR="005A1D34">
        <w:rPr>
          <w:rFonts w:cstheme="minorHAnsi"/>
          <w:sz w:val="24"/>
          <w:szCs w:val="24"/>
        </w:rPr>
        <w:t xml:space="preserve"> do art. 155 da Lei nº 14.133, de 2021;</w:t>
      </w:r>
    </w:p>
    <w:p w14:paraId="4F80D85F" w14:textId="14B028C5" w:rsidR="007F559C" w:rsidRDefault="007F559C" w:rsidP="00212ABF">
      <w:pPr>
        <w:tabs>
          <w:tab w:val="left" w:pos="567"/>
        </w:tabs>
        <w:spacing w:after="120" w:line="240" w:lineRule="auto"/>
        <w:ind w:right="35"/>
        <w:jc w:val="both"/>
        <w:rPr>
          <w:rFonts w:cstheme="minorHAnsi"/>
          <w:sz w:val="24"/>
          <w:szCs w:val="24"/>
        </w:rPr>
      </w:pPr>
      <w:r>
        <w:rPr>
          <w:rFonts w:cstheme="minorHAnsi"/>
          <w:sz w:val="24"/>
          <w:szCs w:val="24"/>
        </w:rPr>
        <w:t>IV –</w:t>
      </w:r>
      <w:r>
        <w:rPr>
          <w:rFonts w:cstheme="minorHAnsi"/>
          <w:sz w:val="24"/>
          <w:szCs w:val="24"/>
        </w:rPr>
        <w:tab/>
        <w:t xml:space="preserve">compensatória de </w:t>
      </w:r>
      <w:r w:rsidRPr="00E52021">
        <w:rPr>
          <w:rFonts w:cstheme="minorHAnsi"/>
          <w:color w:val="0070C0"/>
          <w:sz w:val="24"/>
          <w:szCs w:val="24"/>
        </w:rPr>
        <w:t xml:space="preserve">5% a </w:t>
      </w:r>
      <w:r w:rsidR="00CE770B" w:rsidRPr="00E52021">
        <w:rPr>
          <w:rFonts w:cstheme="minorHAnsi"/>
          <w:color w:val="0070C0"/>
          <w:sz w:val="24"/>
          <w:szCs w:val="24"/>
        </w:rPr>
        <w:t>2</w:t>
      </w:r>
      <w:r w:rsidRPr="00E52021">
        <w:rPr>
          <w:rFonts w:cstheme="minorHAnsi"/>
          <w:color w:val="0070C0"/>
          <w:sz w:val="24"/>
          <w:szCs w:val="24"/>
        </w:rPr>
        <w:t>0% sobre o valor do contrato [</w:t>
      </w:r>
      <w:r w:rsidRPr="004F0697">
        <w:rPr>
          <w:rFonts w:cstheme="minorHAnsi"/>
          <w:i/>
          <w:iCs/>
          <w:color w:val="0070C0"/>
          <w:sz w:val="24"/>
          <w:szCs w:val="24"/>
        </w:rPr>
        <w:t>ou outra base de cálculo, sobretudo no caso de contrato por reembolso de custos</w:t>
      </w:r>
      <w:r w:rsidRPr="00E52021">
        <w:rPr>
          <w:rFonts w:cstheme="minorHAnsi"/>
          <w:color w:val="0070C0"/>
          <w:sz w:val="24"/>
          <w:szCs w:val="24"/>
        </w:rPr>
        <w:t>]</w:t>
      </w:r>
      <w:r>
        <w:rPr>
          <w:rFonts w:cstheme="minorHAnsi"/>
          <w:sz w:val="24"/>
          <w:szCs w:val="24"/>
        </w:rPr>
        <w:t xml:space="preserve">, no caso da infração prevista no inciso </w:t>
      </w:r>
      <w:r w:rsidR="00CE770B">
        <w:rPr>
          <w:rFonts w:cstheme="minorHAnsi"/>
          <w:sz w:val="24"/>
          <w:szCs w:val="24"/>
        </w:rPr>
        <w:t>I</w:t>
      </w:r>
      <w:r>
        <w:rPr>
          <w:rFonts w:cstheme="minorHAnsi"/>
          <w:sz w:val="24"/>
          <w:szCs w:val="24"/>
        </w:rPr>
        <w:t xml:space="preserve">II do </w:t>
      </w:r>
      <w:r w:rsidRPr="008608DE">
        <w:rPr>
          <w:rFonts w:cstheme="minorHAnsi"/>
          <w:i/>
          <w:iCs/>
          <w:sz w:val="24"/>
          <w:szCs w:val="24"/>
        </w:rPr>
        <w:t>caput</w:t>
      </w:r>
      <w:r>
        <w:rPr>
          <w:rFonts w:cstheme="minorHAnsi"/>
          <w:sz w:val="24"/>
          <w:szCs w:val="24"/>
        </w:rPr>
        <w:t xml:space="preserve"> do art. 155 da Lei nº 14.133, de 2021;</w:t>
      </w:r>
    </w:p>
    <w:p w14:paraId="6437CE27" w14:textId="77777777" w:rsidR="006C2A19" w:rsidRDefault="005A1D34" w:rsidP="005A1D34">
      <w:pPr>
        <w:tabs>
          <w:tab w:val="left" w:pos="567"/>
        </w:tabs>
        <w:spacing w:after="120" w:line="240" w:lineRule="auto"/>
        <w:ind w:right="35"/>
        <w:jc w:val="both"/>
        <w:rPr>
          <w:rFonts w:cstheme="minorHAnsi"/>
          <w:sz w:val="24"/>
          <w:szCs w:val="24"/>
        </w:rPr>
      </w:pPr>
      <w:r>
        <w:rPr>
          <w:rFonts w:cstheme="minorHAnsi"/>
          <w:sz w:val="24"/>
          <w:szCs w:val="24"/>
        </w:rPr>
        <w:t>V –</w:t>
      </w:r>
      <w:r>
        <w:rPr>
          <w:rFonts w:cstheme="minorHAnsi"/>
          <w:sz w:val="24"/>
          <w:szCs w:val="24"/>
        </w:rPr>
        <w:tab/>
      </w:r>
      <w:r w:rsidR="00212ABF">
        <w:rPr>
          <w:rFonts w:cstheme="minorHAnsi"/>
          <w:sz w:val="24"/>
          <w:szCs w:val="24"/>
        </w:rPr>
        <w:t xml:space="preserve">compensatória de </w:t>
      </w:r>
      <w:r w:rsidR="00212ABF" w:rsidRPr="00E52021">
        <w:rPr>
          <w:rFonts w:cstheme="minorHAnsi"/>
          <w:color w:val="0070C0"/>
          <w:sz w:val="24"/>
          <w:szCs w:val="24"/>
        </w:rPr>
        <w:t xml:space="preserve">5% a </w:t>
      </w:r>
      <w:r w:rsidR="006C2A19" w:rsidRPr="00E52021">
        <w:rPr>
          <w:rFonts w:cstheme="minorHAnsi"/>
          <w:color w:val="0070C0"/>
          <w:sz w:val="24"/>
          <w:szCs w:val="24"/>
        </w:rPr>
        <w:t>2</w:t>
      </w:r>
      <w:r w:rsidR="00212ABF" w:rsidRPr="00E52021">
        <w:rPr>
          <w:rFonts w:cstheme="minorHAnsi"/>
          <w:color w:val="0070C0"/>
          <w:sz w:val="24"/>
          <w:szCs w:val="24"/>
        </w:rPr>
        <w:t>0% sobre o valor do contrato [</w:t>
      </w:r>
      <w:r w:rsidR="00212ABF" w:rsidRPr="004F0697">
        <w:rPr>
          <w:rFonts w:cstheme="minorHAnsi"/>
          <w:i/>
          <w:iCs/>
          <w:color w:val="0070C0"/>
          <w:sz w:val="24"/>
          <w:szCs w:val="24"/>
        </w:rPr>
        <w:t>ou outra base de cálculo, sobretudo no caso de contrato por reembolso de custos</w:t>
      </w:r>
      <w:r w:rsidR="00212ABF" w:rsidRPr="00E52021">
        <w:rPr>
          <w:rFonts w:cstheme="minorHAnsi"/>
          <w:color w:val="0070C0"/>
          <w:sz w:val="24"/>
          <w:szCs w:val="24"/>
        </w:rPr>
        <w:t>]</w:t>
      </w:r>
      <w:r w:rsidR="00212ABF" w:rsidRPr="00CE770B">
        <w:rPr>
          <w:rFonts w:cstheme="minorHAnsi"/>
          <w:sz w:val="24"/>
          <w:szCs w:val="24"/>
        </w:rPr>
        <w:t>, no caso d</w:t>
      </w:r>
      <w:r w:rsidR="00CE770B" w:rsidRPr="00CE770B">
        <w:rPr>
          <w:rFonts w:cstheme="minorHAnsi"/>
          <w:sz w:val="24"/>
          <w:szCs w:val="24"/>
        </w:rPr>
        <w:t>a</w:t>
      </w:r>
      <w:r w:rsidR="00212ABF" w:rsidRPr="00CE770B">
        <w:rPr>
          <w:rFonts w:cstheme="minorHAnsi"/>
          <w:sz w:val="24"/>
          <w:szCs w:val="24"/>
        </w:rPr>
        <w:t xml:space="preserve"> infraç</w:t>
      </w:r>
      <w:r w:rsidR="00CE770B" w:rsidRPr="00CE770B">
        <w:rPr>
          <w:rFonts w:cstheme="minorHAnsi"/>
          <w:sz w:val="24"/>
          <w:szCs w:val="24"/>
        </w:rPr>
        <w:t xml:space="preserve">ão </w:t>
      </w:r>
      <w:r w:rsidR="00212ABF" w:rsidRPr="00CE770B">
        <w:rPr>
          <w:rFonts w:cstheme="minorHAnsi"/>
          <w:sz w:val="24"/>
          <w:szCs w:val="24"/>
        </w:rPr>
        <w:t xml:space="preserve">prevista no inciso </w:t>
      </w:r>
      <w:r w:rsidRPr="00CE770B">
        <w:rPr>
          <w:rFonts w:cstheme="minorHAnsi"/>
          <w:sz w:val="24"/>
          <w:szCs w:val="24"/>
        </w:rPr>
        <w:t xml:space="preserve">II </w:t>
      </w:r>
      <w:r w:rsidR="00212ABF" w:rsidRPr="00CE770B">
        <w:rPr>
          <w:rFonts w:cstheme="minorHAnsi"/>
          <w:sz w:val="24"/>
          <w:szCs w:val="24"/>
        </w:rPr>
        <w:t xml:space="preserve">do </w:t>
      </w:r>
      <w:r w:rsidR="00212ABF" w:rsidRPr="008608DE">
        <w:rPr>
          <w:rFonts w:cstheme="minorHAnsi"/>
          <w:i/>
          <w:iCs/>
          <w:sz w:val="24"/>
          <w:szCs w:val="24"/>
        </w:rPr>
        <w:t>caput</w:t>
      </w:r>
      <w:r w:rsidR="00212ABF" w:rsidRPr="00CE770B">
        <w:rPr>
          <w:rFonts w:cstheme="minorHAnsi"/>
          <w:sz w:val="24"/>
          <w:szCs w:val="24"/>
        </w:rPr>
        <w:t xml:space="preserve"> do art. 155 da Lei nº 14.133, de 2021</w:t>
      </w:r>
      <w:r w:rsidR="00212ABF">
        <w:rPr>
          <w:rFonts w:cstheme="minorHAnsi"/>
          <w:sz w:val="24"/>
          <w:szCs w:val="24"/>
        </w:rPr>
        <w:t>;</w:t>
      </w:r>
    </w:p>
    <w:p w14:paraId="749B8B2A" w14:textId="2F1FE728" w:rsidR="00212ABF" w:rsidRPr="00F8710D" w:rsidRDefault="006C2A19" w:rsidP="005A1D34">
      <w:pPr>
        <w:tabs>
          <w:tab w:val="left" w:pos="567"/>
        </w:tabs>
        <w:spacing w:after="120" w:line="240" w:lineRule="auto"/>
        <w:ind w:right="35"/>
        <w:jc w:val="both"/>
        <w:rPr>
          <w:rFonts w:cstheme="minorHAnsi"/>
          <w:sz w:val="24"/>
          <w:szCs w:val="24"/>
        </w:rPr>
      </w:pPr>
      <w:r>
        <w:rPr>
          <w:rFonts w:cstheme="minorHAnsi"/>
          <w:sz w:val="24"/>
          <w:szCs w:val="24"/>
        </w:rPr>
        <w:t>VI –</w:t>
      </w:r>
      <w:r>
        <w:rPr>
          <w:rFonts w:cstheme="minorHAnsi"/>
          <w:sz w:val="24"/>
          <w:szCs w:val="24"/>
        </w:rPr>
        <w:tab/>
        <w:t xml:space="preserve">compensatória de </w:t>
      </w:r>
      <w:r w:rsidRPr="00E52021">
        <w:rPr>
          <w:rFonts w:cstheme="minorHAnsi"/>
          <w:color w:val="0070C0"/>
          <w:sz w:val="24"/>
          <w:szCs w:val="24"/>
        </w:rPr>
        <w:t>0,</w:t>
      </w:r>
      <w:r w:rsidR="0051273F" w:rsidRPr="00E52021">
        <w:rPr>
          <w:rFonts w:cstheme="minorHAnsi"/>
          <w:color w:val="0070C0"/>
          <w:sz w:val="24"/>
          <w:szCs w:val="24"/>
        </w:rPr>
        <w:t>5</w:t>
      </w:r>
      <w:r w:rsidRPr="00E52021">
        <w:rPr>
          <w:rFonts w:cstheme="minorHAnsi"/>
          <w:color w:val="0070C0"/>
          <w:sz w:val="24"/>
          <w:szCs w:val="24"/>
        </w:rPr>
        <w:t xml:space="preserve">% a </w:t>
      </w:r>
      <w:r w:rsidR="00D86199" w:rsidRPr="00E52021">
        <w:rPr>
          <w:rFonts w:cstheme="minorHAnsi"/>
          <w:color w:val="0070C0"/>
          <w:sz w:val="24"/>
          <w:szCs w:val="24"/>
        </w:rPr>
        <w:t>4</w:t>
      </w:r>
      <w:r w:rsidRPr="00E52021">
        <w:rPr>
          <w:rFonts w:cstheme="minorHAnsi"/>
          <w:color w:val="0070C0"/>
          <w:sz w:val="24"/>
          <w:szCs w:val="24"/>
        </w:rPr>
        <w:t>% sobre o valor do contrato [</w:t>
      </w:r>
      <w:r w:rsidRPr="004F0697">
        <w:rPr>
          <w:rFonts w:cstheme="minorHAnsi"/>
          <w:i/>
          <w:iCs/>
          <w:color w:val="0070C0"/>
          <w:sz w:val="24"/>
          <w:szCs w:val="24"/>
        </w:rPr>
        <w:t>ou outra base de cálculo, sobretudo no caso de contrato por reembolso de custos</w:t>
      </w:r>
      <w:r w:rsidRPr="00E52021">
        <w:rPr>
          <w:rFonts w:cstheme="minorHAnsi"/>
          <w:color w:val="0070C0"/>
          <w:sz w:val="24"/>
          <w:szCs w:val="24"/>
        </w:rPr>
        <w:t>]</w:t>
      </w:r>
      <w:r w:rsidRPr="00CE770B">
        <w:rPr>
          <w:rFonts w:cstheme="minorHAnsi"/>
          <w:sz w:val="24"/>
          <w:szCs w:val="24"/>
        </w:rPr>
        <w:t xml:space="preserve">, no caso da infração prevista no inciso I do </w:t>
      </w:r>
      <w:r w:rsidRPr="008608DE">
        <w:rPr>
          <w:rFonts w:cstheme="minorHAnsi"/>
          <w:i/>
          <w:iCs/>
          <w:sz w:val="24"/>
          <w:szCs w:val="24"/>
        </w:rPr>
        <w:t>caput</w:t>
      </w:r>
      <w:r w:rsidRPr="00CE770B">
        <w:rPr>
          <w:rFonts w:cstheme="minorHAnsi"/>
          <w:sz w:val="24"/>
          <w:szCs w:val="24"/>
        </w:rPr>
        <w:t xml:space="preserve"> do art. 155 da Lei nº 14.133, de 2021</w:t>
      </w:r>
      <w:r>
        <w:rPr>
          <w:rFonts w:cstheme="minorHAnsi"/>
          <w:sz w:val="24"/>
          <w:szCs w:val="24"/>
        </w:rPr>
        <w:t xml:space="preserve">, </w:t>
      </w:r>
      <w:r w:rsidR="00E52021">
        <w:rPr>
          <w:rFonts w:cstheme="minorHAnsi"/>
          <w:sz w:val="24"/>
          <w:szCs w:val="24"/>
        </w:rPr>
        <w:t xml:space="preserve">desde </w:t>
      </w:r>
      <w:r>
        <w:rPr>
          <w:rFonts w:cstheme="minorHAnsi"/>
          <w:sz w:val="24"/>
          <w:szCs w:val="24"/>
        </w:rPr>
        <w:t>que não cause grave dano</w:t>
      </w:r>
      <w:r w:rsidR="00D86199">
        <w:rPr>
          <w:rFonts w:cstheme="minorHAnsi"/>
          <w:sz w:val="24"/>
          <w:szCs w:val="24"/>
        </w:rPr>
        <w:t xml:space="preserve"> à administração pública, ao funcionamento dos serviços públicos ou ao interesse coletivo.</w:t>
      </w:r>
      <w:r w:rsidR="00212ABF">
        <w:rPr>
          <w:rFonts w:cstheme="minorHAnsi"/>
          <w:sz w:val="24"/>
          <w:szCs w:val="24"/>
        </w:rPr>
        <w:t xml:space="preserve">    </w:t>
      </w:r>
    </w:p>
    <w:p w14:paraId="47919B0C" w14:textId="1FF8BC2B" w:rsidR="009C7893" w:rsidRPr="004F0697" w:rsidRDefault="00FC3D86" w:rsidP="0093374A">
      <w:pPr>
        <w:tabs>
          <w:tab w:val="left" w:pos="567"/>
        </w:tabs>
        <w:spacing w:after="120" w:line="240" w:lineRule="auto"/>
        <w:ind w:right="34"/>
        <w:jc w:val="both"/>
        <w:rPr>
          <w:rFonts w:cstheme="minorHAnsi"/>
          <w:sz w:val="24"/>
          <w:szCs w:val="24"/>
        </w:rPr>
      </w:pPr>
      <w:r w:rsidRPr="004F0697">
        <w:rPr>
          <w:rFonts w:eastAsia="Times New Roman" w:cstheme="minorHAnsi"/>
          <w:b/>
          <w:sz w:val="24"/>
          <w:szCs w:val="24"/>
          <w:lang w:eastAsia="pt-BR"/>
        </w:rPr>
        <w:t>15.</w:t>
      </w:r>
      <w:r w:rsidR="00E544F5" w:rsidRPr="004F0697">
        <w:rPr>
          <w:rFonts w:eastAsia="Times New Roman" w:cstheme="minorHAnsi"/>
          <w:b/>
          <w:sz w:val="24"/>
          <w:szCs w:val="24"/>
          <w:lang w:eastAsia="pt-BR"/>
        </w:rPr>
        <w:t>4</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BF7875" w:rsidRPr="004F0697">
        <w:rPr>
          <w:rFonts w:eastAsia="Times New Roman" w:cstheme="minorHAnsi"/>
          <w:sz w:val="24"/>
          <w:szCs w:val="24"/>
          <w:lang w:eastAsia="pt-BR"/>
        </w:rPr>
        <w:tab/>
      </w:r>
      <w:r w:rsidR="00A5065F" w:rsidRPr="004F0697">
        <w:rPr>
          <w:rFonts w:eastAsia="Times New Roman" w:cstheme="minorHAnsi"/>
          <w:b/>
          <w:sz w:val="24"/>
          <w:szCs w:val="24"/>
          <w:lang w:eastAsia="pt-BR"/>
        </w:rPr>
        <w:t>Quitação da multa.</w:t>
      </w:r>
      <w:r w:rsidR="00A5065F" w:rsidRPr="004F0697">
        <w:rPr>
          <w:rFonts w:eastAsia="Times New Roman" w:cstheme="minorHAnsi"/>
          <w:sz w:val="24"/>
          <w:szCs w:val="24"/>
          <w:lang w:eastAsia="pt-BR"/>
        </w:rPr>
        <w:t xml:space="preserve"> </w:t>
      </w:r>
      <w:r w:rsidR="00B237F2" w:rsidRPr="004F0697">
        <w:rPr>
          <w:rFonts w:cstheme="minorHAnsi"/>
          <w:sz w:val="24"/>
          <w:szCs w:val="24"/>
        </w:rPr>
        <w:t xml:space="preserve">As multas devidas </w:t>
      </w:r>
      <w:r w:rsidR="00387ABE" w:rsidRPr="004F0697">
        <w:rPr>
          <w:rFonts w:cstheme="minorHAnsi"/>
          <w:sz w:val="24"/>
          <w:szCs w:val="24"/>
        </w:rPr>
        <w:t xml:space="preserve">e as indenizações cabíveis </w:t>
      </w:r>
      <w:r w:rsidR="00B237F2" w:rsidRPr="004F0697">
        <w:rPr>
          <w:rFonts w:cstheme="minorHAnsi"/>
          <w:sz w:val="24"/>
          <w:szCs w:val="24"/>
        </w:rPr>
        <w:t xml:space="preserve">serão </w:t>
      </w:r>
      <w:r w:rsidR="00BF7875" w:rsidRPr="004F0697">
        <w:rPr>
          <w:rFonts w:cstheme="minorHAnsi"/>
          <w:sz w:val="24"/>
          <w:szCs w:val="24"/>
        </w:rPr>
        <w:t>descontadas d</w:t>
      </w:r>
      <w:r w:rsidR="00F42949" w:rsidRPr="004F0697">
        <w:rPr>
          <w:rFonts w:cstheme="minorHAnsi"/>
          <w:sz w:val="24"/>
          <w:szCs w:val="24"/>
        </w:rPr>
        <w:t>os pagamentos eventualmente devidos à CONTRATADA</w:t>
      </w:r>
      <w:r w:rsidR="00BF7875" w:rsidRPr="004F0697">
        <w:rPr>
          <w:rFonts w:cstheme="minorHAnsi"/>
          <w:sz w:val="24"/>
          <w:szCs w:val="24"/>
        </w:rPr>
        <w:t>.</w:t>
      </w:r>
    </w:p>
    <w:p w14:paraId="37F5F5CC" w14:textId="1043188B" w:rsidR="009C7893" w:rsidRPr="004F0697" w:rsidRDefault="009C7893" w:rsidP="0093374A">
      <w:pPr>
        <w:tabs>
          <w:tab w:val="left" w:pos="851"/>
        </w:tabs>
        <w:spacing w:after="120" w:line="240" w:lineRule="auto"/>
        <w:ind w:right="34"/>
        <w:jc w:val="both"/>
        <w:rPr>
          <w:rFonts w:cstheme="minorHAnsi"/>
          <w:sz w:val="24"/>
          <w:szCs w:val="24"/>
        </w:rPr>
      </w:pPr>
      <w:r w:rsidRPr="004F0697">
        <w:rPr>
          <w:rFonts w:eastAsia="Times New Roman" w:cstheme="minorHAnsi"/>
          <w:b/>
          <w:sz w:val="24"/>
          <w:szCs w:val="24"/>
          <w:lang w:eastAsia="pt-BR"/>
        </w:rPr>
        <w:t>15.</w:t>
      </w:r>
      <w:r w:rsidR="00E544F5" w:rsidRPr="004F0697">
        <w:rPr>
          <w:rFonts w:eastAsia="Times New Roman" w:cstheme="minorHAnsi"/>
          <w:b/>
          <w:sz w:val="24"/>
          <w:szCs w:val="24"/>
          <w:lang w:eastAsia="pt-BR"/>
        </w:rPr>
        <w:t>4</w:t>
      </w:r>
      <w:r w:rsidRPr="004F0697">
        <w:rPr>
          <w:rFonts w:eastAsia="Times New Roman" w:cstheme="minorHAnsi"/>
          <w:b/>
          <w:sz w:val="24"/>
          <w:szCs w:val="24"/>
          <w:lang w:eastAsia="pt-BR"/>
        </w:rPr>
        <w:t>.1.</w:t>
      </w:r>
      <w:r w:rsidRPr="004F0697">
        <w:rPr>
          <w:rFonts w:eastAsia="Times New Roman" w:cstheme="minorHAnsi"/>
          <w:sz w:val="24"/>
          <w:szCs w:val="24"/>
          <w:lang w:eastAsia="pt-BR"/>
        </w:rPr>
        <w:t xml:space="preserve"> </w:t>
      </w:r>
      <w:r w:rsidRPr="004F0697">
        <w:rPr>
          <w:rFonts w:eastAsia="Times New Roman" w:cstheme="minorHAnsi"/>
          <w:sz w:val="24"/>
          <w:szCs w:val="24"/>
          <w:lang w:eastAsia="pt-BR"/>
        </w:rPr>
        <w:tab/>
        <w:t xml:space="preserve">Se </w:t>
      </w:r>
      <w:r w:rsidR="00F42949" w:rsidRPr="004F0697">
        <w:rPr>
          <w:rFonts w:eastAsia="Times New Roman" w:cstheme="minorHAnsi"/>
          <w:sz w:val="24"/>
          <w:szCs w:val="24"/>
          <w:lang w:eastAsia="pt-BR"/>
        </w:rPr>
        <w:t>as multas e indenizações cabíveis forem superiores aos pagamentos devidos à CONTRATADA, além da perda deste valor, a diferença será descontada da garantia prestada</w:t>
      </w:r>
      <w:r w:rsidRPr="004F0697">
        <w:rPr>
          <w:rFonts w:cstheme="minorHAnsi"/>
          <w:sz w:val="24"/>
          <w:szCs w:val="24"/>
        </w:rPr>
        <w:t xml:space="preserve">. </w:t>
      </w:r>
    </w:p>
    <w:p w14:paraId="71E37629" w14:textId="40AAB63A" w:rsidR="00FC3D86" w:rsidRDefault="009C7893" w:rsidP="0093374A">
      <w:pPr>
        <w:tabs>
          <w:tab w:val="left" w:pos="851"/>
        </w:tabs>
        <w:spacing w:after="120" w:line="240" w:lineRule="auto"/>
        <w:ind w:right="34"/>
        <w:jc w:val="both"/>
        <w:rPr>
          <w:rFonts w:cstheme="minorHAnsi"/>
          <w:sz w:val="24"/>
          <w:szCs w:val="24"/>
        </w:rPr>
      </w:pPr>
      <w:r w:rsidRPr="004F0697">
        <w:rPr>
          <w:rFonts w:eastAsia="Times New Roman" w:cstheme="minorHAnsi"/>
          <w:b/>
          <w:sz w:val="24"/>
          <w:szCs w:val="24"/>
          <w:lang w:eastAsia="pt-BR"/>
        </w:rPr>
        <w:t>15.</w:t>
      </w:r>
      <w:r w:rsidR="00E544F5" w:rsidRPr="004F0697">
        <w:rPr>
          <w:rFonts w:eastAsia="Times New Roman" w:cstheme="minorHAnsi"/>
          <w:b/>
          <w:sz w:val="24"/>
          <w:szCs w:val="24"/>
          <w:lang w:eastAsia="pt-BR"/>
        </w:rPr>
        <w:t>4</w:t>
      </w:r>
      <w:r w:rsidRPr="004F0697">
        <w:rPr>
          <w:rFonts w:eastAsia="Times New Roman" w:cstheme="minorHAnsi"/>
          <w:b/>
          <w:sz w:val="24"/>
          <w:szCs w:val="24"/>
          <w:lang w:eastAsia="pt-BR"/>
        </w:rPr>
        <w:t>.2.</w:t>
      </w:r>
      <w:r w:rsidRPr="004F0697">
        <w:rPr>
          <w:rFonts w:eastAsia="Times New Roman" w:cstheme="minorHAnsi"/>
          <w:sz w:val="24"/>
          <w:szCs w:val="24"/>
          <w:lang w:eastAsia="pt-BR"/>
        </w:rPr>
        <w:t xml:space="preserve"> </w:t>
      </w:r>
      <w:r w:rsidRPr="004F0697">
        <w:rPr>
          <w:rFonts w:eastAsia="Times New Roman" w:cstheme="minorHAnsi"/>
          <w:sz w:val="24"/>
          <w:szCs w:val="24"/>
          <w:lang w:eastAsia="pt-BR"/>
        </w:rPr>
        <w:tab/>
      </w:r>
      <w:r w:rsidRPr="004F0697">
        <w:rPr>
          <w:rFonts w:cstheme="minorHAnsi"/>
          <w:sz w:val="24"/>
          <w:szCs w:val="24"/>
        </w:rPr>
        <w:t xml:space="preserve">Se os valores </w:t>
      </w:r>
      <w:r w:rsidR="00F42949" w:rsidRPr="004F0697">
        <w:rPr>
          <w:rFonts w:cstheme="minorHAnsi"/>
          <w:sz w:val="24"/>
          <w:szCs w:val="24"/>
        </w:rPr>
        <w:t>descontados</w:t>
      </w:r>
      <w:r w:rsidRPr="004F0697">
        <w:rPr>
          <w:rFonts w:cstheme="minorHAnsi"/>
          <w:sz w:val="24"/>
          <w:szCs w:val="24"/>
        </w:rPr>
        <w:t xml:space="preserve"> forem insuficientes, a CONTRATADA </w:t>
      </w:r>
      <w:r w:rsidR="00F42949" w:rsidRPr="004F0697">
        <w:rPr>
          <w:rFonts w:cstheme="minorHAnsi"/>
          <w:sz w:val="24"/>
          <w:szCs w:val="24"/>
        </w:rPr>
        <w:t xml:space="preserve">ficará </w:t>
      </w:r>
      <w:r w:rsidRPr="004F0697">
        <w:rPr>
          <w:rFonts w:cstheme="minorHAnsi"/>
          <w:sz w:val="24"/>
          <w:szCs w:val="24"/>
        </w:rPr>
        <w:t xml:space="preserve">obrigada a recolher a </w:t>
      </w:r>
      <w:r w:rsidR="00F42949" w:rsidRPr="004F0697">
        <w:rPr>
          <w:rFonts w:cstheme="minorHAnsi"/>
          <w:sz w:val="24"/>
          <w:szCs w:val="24"/>
        </w:rPr>
        <w:t>quantia</w:t>
      </w:r>
      <w:r w:rsidRPr="004F0697">
        <w:rPr>
          <w:rFonts w:cstheme="minorHAnsi"/>
          <w:sz w:val="24"/>
          <w:szCs w:val="24"/>
        </w:rPr>
        <w:t xml:space="preserve"> </w:t>
      </w:r>
      <w:r>
        <w:rPr>
          <w:rFonts w:cstheme="minorHAnsi"/>
          <w:sz w:val="24"/>
          <w:szCs w:val="24"/>
        </w:rPr>
        <w:t>devida no prazo de</w:t>
      </w:r>
      <w:r w:rsidR="00E52021">
        <w:rPr>
          <w:rFonts w:cstheme="minorHAnsi"/>
          <w:sz w:val="24"/>
          <w:szCs w:val="24"/>
        </w:rPr>
        <w:t xml:space="preserve"> </w:t>
      </w:r>
      <w:r w:rsidR="00E52021">
        <w:rPr>
          <w:rFonts w:cstheme="minorHAnsi"/>
          <w:color w:val="0070C0"/>
          <w:sz w:val="24"/>
          <w:szCs w:val="24"/>
        </w:rPr>
        <w:t>.......... d</w:t>
      </w:r>
      <w:r w:rsidRPr="00E52021">
        <w:rPr>
          <w:rFonts w:cstheme="minorHAnsi"/>
          <w:color w:val="0070C0"/>
          <w:sz w:val="24"/>
          <w:szCs w:val="24"/>
        </w:rPr>
        <w:t>ias</w:t>
      </w:r>
      <w:r>
        <w:rPr>
          <w:rFonts w:cstheme="minorHAnsi"/>
          <w:sz w:val="24"/>
          <w:szCs w:val="24"/>
        </w:rPr>
        <w:t xml:space="preserve">, contado da </w:t>
      </w:r>
      <w:r w:rsidR="00F0028B">
        <w:rPr>
          <w:rFonts w:cstheme="minorHAnsi"/>
          <w:sz w:val="24"/>
          <w:szCs w:val="24"/>
        </w:rPr>
        <w:t>intimação</w:t>
      </w:r>
      <w:r>
        <w:rPr>
          <w:rFonts w:cstheme="minorHAnsi"/>
          <w:sz w:val="24"/>
          <w:szCs w:val="24"/>
        </w:rPr>
        <w:t xml:space="preserve"> oficial. </w:t>
      </w:r>
    </w:p>
    <w:p w14:paraId="3E39080B" w14:textId="72EB3C69" w:rsidR="00FC3D86" w:rsidRPr="004F0697" w:rsidRDefault="009C7893" w:rsidP="0093374A">
      <w:pPr>
        <w:tabs>
          <w:tab w:val="left" w:pos="851"/>
        </w:tabs>
        <w:spacing w:after="120" w:line="240" w:lineRule="auto"/>
        <w:ind w:right="34"/>
        <w:jc w:val="both"/>
        <w:rPr>
          <w:rFonts w:eastAsia="Times New Roman" w:cstheme="minorHAnsi"/>
          <w:sz w:val="24"/>
          <w:szCs w:val="24"/>
          <w:lang w:eastAsia="pt-BR"/>
        </w:rPr>
      </w:pPr>
      <w:r w:rsidRPr="004F0697">
        <w:rPr>
          <w:rFonts w:eastAsia="Times New Roman" w:cstheme="minorHAnsi"/>
          <w:b/>
          <w:sz w:val="24"/>
          <w:szCs w:val="24"/>
          <w:lang w:eastAsia="pt-BR"/>
        </w:rPr>
        <w:t>15.</w:t>
      </w:r>
      <w:r w:rsidR="00E544F5" w:rsidRPr="004F0697">
        <w:rPr>
          <w:rFonts w:eastAsia="Times New Roman" w:cstheme="minorHAnsi"/>
          <w:b/>
          <w:sz w:val="24"/>
          <w:szCs w:val="24"/>
          <w:lang w:eastAsia="pt-BR"/>
        </w:rPr>
        <w:t>4</w:t>
      </w:r>
      <w:r w:rsidRPr="004F0697">
        <w:rPr>
          <w:rFonts w:eastAsia="Times New Roman" w:cstheme="minorHAnsi"/>
          <w:b/>
          <w:sz w:val="24"/>
          <w:szCs w:val="24"/>
          <w:lang w:eastAsia="pt-BR"/>
        </w:rPr>
        <w:t>.3.</w:t>
      </w:r>
      <w:r w:rsidRPr="004F0697">
        <w:rPr>
          <w:rFonts w:eastAsia="Times New Roman" w:cstheme="minorHAnsi"/>
          <w:sz w:val="24"/>
          <w:szCs w:val="24"/>
          <w:lang w:eastAsia="pt-BR"/>
        </w:rPr>
        <w:t xml:space="preserve"> </w:t>
      </w:r>
      <w:r w:rsidRPr="004F0697">
        <w:rPr>
          <w:rFonts w:eastAsia="Times New Roman" w:cstheme="minorHAnsi"/>
          <w:sz w:val="24"/>
          <w:szCs w:val="24"/>
          <w:lang w:eastAsia="pt-BR"/>
        </w:rPr>
        <w:tab/>
        <w:t>Esgotados os meios administrativos para cobrança d</w:t>
      </w:r>
      <w:r w:rsidR="00F42949" w:rsidRPr="004F0697">
        <w:rPr>
          <w:rFonts w:eastAsia="Times New Roman" w:cstheme="minorHAnsi"/>
          <w:sz w:val="24"/>
          <w:szCs w:val="24"/>
          <w:lang w:eastAsia="pt-BR"/>
        </w:rPr>
        <w:t>a quantia</w:t>
      </w:r>
      <w:r w:rsidRPr="004F0697">
        <w:rPr>
          <w:rFonts w:eastAsia="Times New Roman" w:cstheme="minorHAnsi"/>
          <w:sz w:val="24"/>
          <w:szCs w:val="24"/>
          <w:lang w:eastAsia="pt-BR"/>
        </w:rPr>
        <w:t xml:space="preserve"> devid</w:t>
      </w:r>
      <w:r w:rsidR="00F42949" w:rsidRPr="004F0697">
        <w:rPr>
          <w:rFonts w:eastAsia="Times New Roman" w:cstheme="minorHAnsi"/>
          <w:sz w:val="24"/>
          <w:szCs w:val="24"/>
          <w:lang w:eastAsia="pt-BR"/>
        </w:rPr>
        <w:t>a</w:t>
      </w:r>
      <w:r w:rsidRPr="004F0697">
        <w:rPr>
          <w:rFonts w:eastAsia="Times New Roman" w:cstheme="minorHAnsi"/>
          <w:sz w:val="24"/>
          <w:szCs w:val="24"/>
          <w:lang w:eastAsia="pt-BR"/>
        </w:rPr>
        <w:t xml:space="preserve"> pela CONTRATADA, o débito ser</w:t>
      </w:r>
      <w:r w:rsidR="00387ABE" w:rsidRPr="004F0697">
        <w:rPr>
          <w:rFonts w:eastAsia="Times New Roman" w:cstheme="minorHAnsi"/>
          <w:sz w:val="24"/>
          <w:szCs w:val="24"/>
          <w:lang w:eastAsia="pt-BR"/>
        </w:rPr>
        <w:t>á</w:t>
      </w:r>
      <w:r w:rsidRPr="004F0697">
        <w:rPr>
          <w:rFonts w:eastAsia="Times New Roman" w:cstheme="minorHAnsi"/>
          <w:sz w:val="24"/>
          <w:szCs w:val="24"/>
          <w:lang w:eastAsia="pt-BR"/>
        </w:rPr>
        <w:t xml:space="preserve"> cobrado judicialmente.</w:t>
      </w:r>
    </w:p>
    <w:p w14:paraId="2CF65F4B" w14:textId="635F256B" w:rsidR="00E544F5" w:rsidRPr="004F0697" w:rsidRDefault="00E544F5" w:rsidP="00E544F5">
      <w:pPr>
        <w:tabs>
          <w:tab w:val="left" w:pos="567"/>
        </w:tabs>
        <w:spacing w:after="120" w:line="240" w:lineRule="auto"/>
        <w:ind w:right="35"/>
        <w:jc w:val="both"/>
        <w:rPr>
          <w:rFonts w:eastAsia="Times New Roman" w:cstheme="minorHAnsi"/>
          <w:b/>
          <w:sz w:val="24"/>
          <w:szCs w:val="24"/>
          <w:lang w:eastAsia="pt-BR"/>
        </w:rPr>
      </w:pPr>
      <w:r w:rsidRPr="004F0697">
        <w:rPr>
          <w:rFonts w:eastAsia="Times New Roman" w:cstheme="minorHAnsi"/>
          <w:b/>
          <w:sz w:val="24"/>
          <w:szCs w:val="24"/>
          <w:lang w:eastAsia="pt-BR"/>
        </w:rPr>
        <w:t>15.5.</w:t>
      </w:r>
      <w:r w:rsidRPr="004F0697">
        <w:rPr>
          <w:rFonts w:eastAsia="Times New Roman" w:cstheme="minorHAnsi"/>
          <w:sz w:val="24"/>
          <w:szCs w:val="24"/>
          <w:lang w:eastAsia="pt-BR"/>
        </w:rPr>
        <w:t xml:space="preserve"> </w:t>
      </w:r>
      <w:r w:rsidRPr="004F0697">
        <w:rPr>
          <w:rFonts w:eastAsia="Times New Roman" w:cstheme="minorHAnsi"/>
          <w:sz w:val="24"/>
          <w:szCs w:val="24"/>
          <w:lang w:eastAsia="pt-BR"/>
        </w:rPr>
        <w:tab/>
      </w:r>
      <w:r w:rsidR="00A5065F" w:rsidRPr="004F0697">
        <w:rPr>
          <w:rFonts w:eastAsia="Times New Roman" w:cstheme="minorHAnsi"/>
          <w:b/>
          <w:sz w:val="24"/>
          <w:szCs w:val="24"/>
          <w:lang w:eastAsia="pt-BR"/>
        </w:rPr>
        <w:t>Reincidência ou não pagamento.</w:t>
      </w:r>
      <w:r w:rsidR="00A5065F" w:rsidRPr="004F0697">
        <w:rPr>
          <w:rFonts w:eastAsia="Times New Roman" w:cstheme="minorHAnsi"/>
          <w:sz w:val="24"/>
          <w:szCs w:val="24"/>
          <w:lang w:eastAsia="pt-BR"/>
        </w:rPr>
        <w:t xml:space="preserve"> </w:t>
      </w:r>
      <w:r w:rsidRPr="004F0697">
        <w:rPr>
          <w:rFonts w:eastAsia="Times New Roman" w:cstheme="minorHAnsi"/>
          <w:sz w:val="24"/>
          <w:szCs w:val="24"/>
          <w:lang w:eastAsia="pt-BR"/>
        </w:rPr>
        <w:t xml:space="preserve">No caso de multas reincidentes ou cumulativas, ou na hipótese de não pagamento das multas aplicadas, a CONTRATANTE poderá aplicar penalidades mais graves e </w:t>
      </w:r>
      <w:r w:rsidR="00541E1E" w:rsidRPr="004F0697">
        <w:rPr>
          <w:rFonts w:eastAsia="Times New Roman" w:cstheme="minorHAnsi"/>
          <w:sz w:val="24"/>
          <w:szCs w:val="24"/>
          <w:lang w:eastAsia="pt-BR"/>
        </w:rPr>
        <w:t>extinguir</w:t>
      </w:r>
      <w:r w:rsidRPr="004F0697">
        <w:rPr>
          <w:rFonts w:eastAsia="Times New Roman" w:cstheme="minorHAnsi"/>
          <w:sz w:val="24"/>
          <w:szCs w:val="24"/>
          <w:lang w:eastAsia="pt-BR"/>
        </w:rPr>
        <w:t xml:space="preserve"> unilateralmente o contrato.</w:t>
      </w:r>
    </w:p>
    <w:p w14:paraId="02B29D29" w14:textId="6E3D7BA4" w:rsidR="00E544F5" w:rsidRPr="004F0697" w:rsidRDefault="00E544F5" w:rsidP="00E544F5">
      <w:pPr>
        <w:tabs>
          <w:tab w:val="left" w:pos="567"/>
        </w:tabs>
        <w:spacing w:after="120" w:line="240" w:lineRule="auto"/>
        <w:ind w:right="35"/>
        <w:jc w:val="both"/>
        <w:rPr>
          <w:rFonts w:eastAsia="Times New Roman" w:cstheme="minorHAnsi"/>
          <w:sz w:val="24"/>
          <w:szCs w:val="24"/>
          <w:lang w:eastAsia="pt-BR"/>
        </w:rPr>
      </w:pPr>
      <w:r w:rsidRPr="004F0697">
        <w:rPr>
          <w:rFonts w:eastAsia="Times New Roman" w:cstheme="minorHAnsi"/>
          <w:b/>
          <w:sz w:val="24"/>
          <w:szCs w:val="24"/>
          <w:lang w:eastAsia="pt-BR"/>
        </w:rPr>
        <w:t>15.6.</w:t>
      </w:r>
      <w:r w:rsidRPr="004F0697">
        <w:rPr>
          <w:rFonts w:eastAsia="Times New Roman" w:cstheme="minorHAnsi"/>
          <w:sz w:val="24"/>
          <w:szCs w:val="24"/>
          <w:lang w:eastAsia="pt-BR"/>
        </w:rPr>
        <w:t xml:space="preserve"> </w:t>
      </w:r>
      <w:r w:rsidRPr="004F0697">
        <w:rPr>
          <w:rFonts w:eastAsia="Times New Roman" w:cstheme="minorHAnsi"/>
          <w:sz w:val="24"/>
          <w:szCs w:val="24"/>
          <w:lang w:eastAsia="pt-BR"/>
        </w:rPr>
        <w:tab/>
      </w:r>
      <w:r w:rsidR="00A5065F" w:rsidRPr="004F0697">
        <w:rPr>
          <w:rFonts w:eastAsia="Times New Roman" w:cstheme="minorHAnsi"/>
          <w:b/>
          <w:sz w:val="24"/>
          <w:szCs w:val="24"/>
          <w:lang w:eastAsia="pt-BR"/>
        </w:rPr>
        <w:t>Devido processo administrativo.</w:t>
      </w:r>
      <w:r w:rsidR="00A5065F" w:rsidRPr="004F0697">
        <w:rPr>
          <w:rFonts w:eastAsia="Times New Roman" w:cstheme="minorHAnsi"/>
          <w:sz w:val="24"/>
          <w:szCs w:val="24"/>
          <w:lang w:eastAsia="pt-BR"/>
        </w:rPr>
        <w:t xml:space="preserve"> </w:t>
      </w:r>
      <w:r w:rsidRPr="004F0697">
        <w:rPr>
          <w:rFonts w:cstheme="minorHAnsi"/>
          <w:sz w:val="24"/>
          <w:szCs w:val="24"/>
        </w:rPr>
        <w:t xml:space="preserve">A aplicação de qualquer </w:t>
      </w:r>
      <w:r w:rsidR="00F0028B" w:rsidRPr="004F0697">
        <w:rPr>
          <w:rFonts w:cstheme="minorHAnsi"/>
          <w:sz w:val="24"/>
          <w:szCs w:val="24"/>
        </w:rPr>
        <w:t xml:space="preserve">sanção será feita mediante </w:t>
      </w:r>
      <w:r w:rsidRPr="004F0697">
        <w:rPr>
          <w:rFonts w:cstheme="minorHAnsi"/>
          <w:sz w:val="24"/>
          <w:szCs w:val="24"/>
        </w:rPr>
        <w:t xml:space="preserve">processo administrativo </w:t>
      </w:r>
      <w:r w:rsidR="00F0028B" w:rsidRPr="004F0697">
        <w:rPr>
          <w:rFonts w:cstheme="minorHAnsi"/>
          <w:sz w:val="24"/>
          <w:szCs w:val="24"/>
        </w:rPr>
        <w:t xml:space="preserve">em </w:t>
      </w:r>
      <w:r w:rsidRPr="004F0697">
        <w:rPr>
          <w:rFonts w:cstheme="minorHAnsi"/>
          <w:sz w:val="24"/>
          <w:szCs w:val="24"/>
        </w:rPr>
        <w:t>que assegura</w:t>
      </w:r>
      <w:r w:rsidR="00F0028B" w:rsidRPr="004F0697">
        <w:rPr>
          <w:rFonts w:cstheme="minorHAnsi"/>
          <w:sz w:val="24"/>
          <w:szCs w:val="24"/>
        </w:rPr>
        <w:t>dos</w:t>
      </w:r>
      <w:r w:rsidRPr="004F0697">
        <w:rPr>
          <w:rFonts w:cstheme="minorHAnsi"/>
          <w:sz w:val="24"/>
          <w:szCs w:val="24"/>
        </w:rPr>
        <w:t xml:space="preserve"> o contraditório e a ampla defesa, </w:t>
      </w:r>
      <w:r w:rsidR="00F0028B" w:rsidRPr="004F0697">
        <w:rPr>
          <w:rFonts w:cstheme="minorHAnsi"/>
          <w:sz w:val="24"/>
          <w:szCs w:val="24"/>
        </w:rPr>
        <w:t>observados os procedimentos e prazos estabelecidos nos arts. 156 a 160 da Lei nº 14.133, de 2021.</w:t>
      </w:r>
    </w:p>
    <w:p w14:paraId="6CCD2550" w14:textId="77777777" w:rsidR="003A788B" w:rsidRPr="004F0697" w:rsidRDefault="003A788B" w:rsidP="00E544F5">
      <w:pPr>
        <w:tabs>
          <w:tab w:val="left" w:pos="567"/>
        </w:tabs>
        <w:spacing w:after="120" w:line="240" w:lineRule="auto"/>
        <w:ind w:right="35"/>
        <w:jc w:val="both"/>
        <w:rPr>
          <w:rFonts w:eastAsia="Times New Roman" w:cstheme="minorHAnsi"/>
          <w:sz w:val="24"/>
          <w:szCs w:val="24"/>
          <w:lang w:eastAsia="pt-BR"/>
        </w:rPr>
      </w:pPr>
      <w:r w:rsidRPr="004F0697">
        <w:rPr>
          <w:rFonts w:eastAsia="Times New Roman" w:cstheme="minorHAnsi"/>
          <w:b/>
          <w:bCs/>
          <w:sz w:val="24"/>
          <w:szCs w:val="24"/>
          <w:lang w:eastAsia="pt-BR"/>
        </w:rPr>
        <w:t>15.6.1.</w:t>
      </w:r>
      <w:r w:rsidRPr="004F0697">
        <w:rPr>
          <w:rFonts w:eastAsia="Times New Roman" w:cstheme="minorHAnsi"/>
          <w:sz w:val="24"/>
          <w:szCs w:val="24"/>
          <w:lang w:eastAsia="pt-BR"/>
        </w:rPr>
        <w:t xml:space="preserve"> Na aplicação das sanções de advertência ou multa, será facultada a defesa da CONTRATADA no prazo de 15 dias úteis, contado da data de sua intimação.</w:t>
      </w:r>
    </w:p>
    <w:p w14:paraId="02AC3D03" w14:textId="28A76F78" w:rsidR="003A788B" w:rsidRPr="004F0697" w:rsidRDefault="003A788B" w:rsidP="00E544F5">
      <w:pPr>
        <w:tabs>
          <w:tab w:val="left" w:pos="567"/>
        </w:tabs>
        <w:spacing w:after="120" w:line="240" w:lineRule="auto"/>
        <w:ind w:right="35"/>
        <w:jc w:val="both"/>
        <w:rPr>
          <w:rFonts w:eastAsia="Times New Roman" w:cstheme="minorHAnsi"/>
          <w:sz w:val="24"/>
          <w:szCs w:val="24"/>
          <w:lang w:eastAsia="pt-BR"/>
        </w:rPr>
      </w:pPr>
      <w:r w:rsidRPr="004F0697">
        <w:rPr>
          <w:rFonts w:eastAsia="Times New Roman" w:cstheme="minorHAnsi"/>
          <w:b/>
          <w:bCs/>
          <w:sz w:val="24"/>
          <w:szCs w:val="24"/>
          <w:lang w:eastAsia="pt-BR"/>
        </w:rPr>
        <w:t>15.6.2.</w:t>
      </w:r>
      <w:r w:rsidRPr="004F0697">
        <w:rPr>
          <w:rFonts w:eastAsia="Times New Roman" w:cstheme="minorHAnsi"/>
          <w:sz w:val="24"/>
          <w:szCs w:val="24"/>
          <w:lang w:eastAsia="pt-BR"/>
        </w:rPr>
        <w:t xml:space="preserve"> A CONTRATADA terá direito </w:t>
      </w:r>
      <w:r w:rsidR="00CB6AE8" w:rsidRPr="004F0697">
        <w:rPr>
          <w:rFonts w:eastAsia="Times New Roman" w:cstheme="minorHAnsi"/>
          <w:sz w:val="24"/>
          <w:szCs w:val="24"/>
          <w:lang w:eastAsia="pt-BR"/>
        </w:rPr>
        <w:t xml:space="preserve">de recurso na forma dos </w:t>
      </w:r>
      <w:r w:rsidRPr="004F0697">
        <w:rPr>
          <w:rFonts w:eastAsia="Times New Roman" w:cstheme="minorHAnsi"/>
          <w:sz w:val="24"/>
          <w:szCs w:val="24"/>
          <w:lang w:eastAsia="pt-BR"/>
        </w:rPr>
        <w:t xml:space="preserve">arts. 166 a 168 da Lei nº 14.133, de 2021. </w:t>
      </w:r>
    </w:p>
    <w:p w14:paraId="1943EA5D" w14:textId="074CE723" w:rsidR="00FC3D86" w:rsidRPr="004F0697" w:rsidRDefault="00FC3D86" w:rsidP="0093374A">
      <w:pPr>
        <w:tabs>
          <w:tab w:val="left" w:pos="567"/>
        </w:tabs>
        <w:spacing w:after="120" w:line="240" w:lineRule="auto"/>
        <w:ind w:right="34"/>
        <w:jc w:val="both"/>
        <w:rPr>
          <w:rFonts w:cstheme="minorHAnsi"/>
          <w:sz w:val="24"/>
          <w:szCs w:val="24"/>
        </w:rPr>
      </w:pPr>
      <w:r w:rsidRPr="004F0697">
        <w:rPr>
          <w:rFonts w:eastAsia="Times New Roman" w:cstheme="minorHAnsi"/>
          <w:b/>
          <w:sz w:val="24"/>
          <w:szCs w:val="24"/>
          <w:lang w:eastAsia="pt-BR"/>
        </w:rPr>
        <w:t>15.</w:t>
      </w:r>
      <w:r w:rsidR="00E544F5" w:rsidRPr="004F0697">
        <w:rPr>
          <w:rFonts w:eastAsia="Times New Roman" w:cstheme="minorHAnsi"/>
          <w:b/>
          <w:sz w:val="24"/>
          <w:szCs w:val="24"/>
          <w:lang w:eastAsia="pt-BR"/>
        </w:rPr>
        <w:t>7</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BF7875" w:rsidRPr="004F0697">
        <w:rPr>
          <w:rFonts w:eastAsia="Times New Roman" w:cstheme="minorHAnsi"/>
          <w:sz w:val="24"/>
          <w:szCs w:val="24"/>
          <w:lang w:eastAsia="pt-BR"/>
        </w:rPr>
        <w:tab/>
      </w:r>
      <w:r w:rsidR="00A5065F" w:rsidRPr="004F0697">
        <w:rPr>
          <w:rFonts w:eastAsia="Times New Roman" w:cstheme="minorHAnsi"/>
          <w:b/>
          <w:sz w:val="24"/>
          <w:szCs w:val="24"/>
          <w:lang w:eastAsia="pt-BR"/>
        </w:rPr>
        <w:t>Gradação da pena.</w:t>
      </w:r>
      <w:r w:rsidR="00A5065F" w:rsidRPr="004F0697">
        <w:rPr>
          <w:rFonts w:cstheme="minorHAnsi"/>
          <w:b/>
          <w:iCs/>
          <w:sz w:val="24"/>
          <w:szCs w:val="24"/>
        </w:rPr>
        <w:t xml:space="preserve"> </w:t>
      </w:r>
      <w:r w:rsidR="00387ABE" w:rsidRPr="004F0697">
        <w:rPr>
          <w:rFonts w:cstheme="minorHAnsi"/>
          <w:sz w:val="24"/>
          <w:szCs w:val="24"/>
        </w:rPr>
        <w:t>N</w:t>
      </w:r>
      <w:r w:rsidR="00BF7875" w:rsidRPr="004F0697">
        <w:rPr>
          <w:rFonts w:cstheme="minorHAnsi"/>
          <w:sz w:val="24"/>
          <w:szCs w:val="24"/>
        </w:rPr>
        <w:t xml:space="preserve">a aplicação das sanções, </w:t>
      </w:r>
      <w:r w:rsidR="00387ABE" w:rsidRPr="004F0697">
        <w:rPr>
          <w:rFonts w:cstheme="minorHAnsi"/>
          <w:sz w:val="24"/>
          <w:szCs w:val="24"/>
        </w:rPr>
        <w:t xml:space="preserve">a autoridade competente </w:t>
      </w:r>
      <w:r w:rsidR="00BF7875" w:rsidRPr="004F0697">
        <w:rPr>
          <w:rFonts w:cstheme="minorHAnsi"/>
          <w:sz w:val="24"/>
          <w:szCs w:val="24"/>
        </w:rPr>
        <w:t xml:space="preserve">levará em consideração a </w:t>
      </w:r>
      <w:r w:rsidR="00387ABE" w:rsidRPr="004F0697">
        <w:rPr>
          <w:rFonts w:cstheme="minorHAnsi"/>
          <w:sz w:val="24"/>
          <w:szCs w:val="24"/>
        </w:rPr>
        <w:t xml:space="preserve">natureza e a gravidade da infração, as peculiaridades do caso concreto, as circunstâncias agravantes ou atenuantes, os danos que dela provierem para a </w:t>
      </w:r>
      <w:r w:rsidR="004441DC" w:rsidRPr="004F0697">
        <w:rPr>
          <w:rFonts w:cstheme="minorHAnsi"/>
          <w:sz w:val="24"/>
          <w:szCs w:val="24"/>
        </w:rPr>
        <w:t>a</w:t>
      </w:r>
      <w:r w:rsidR="00387ABE" w:rsidRPr="004F0697">
        <w:rPr>
          <w:rFonts w:cstheme="minorHAnsi"/>
          <w:sz w:val="24"/>
          <w:szCs w:val="24"/>
        </w:rPr>
        <w:t xml:space="preserve">dministração </w:t>
      </w:r>
      <w:r w:rsidR="004441DC" w:rsidRPr="004F0697">
        <w:rPr>
          <w:rFonts w:cstheme="minorHAnsi"/>
          <w:sz w:val="24"/>
          <w:szCs w:val="24"/>
        </w:rPr>
        <w:t>p</w:t>
      </w:r>
      <w:r w:rsidR="00387ABE" w:rsidRPr="004F0697">
        <w:rPr>
          <w:rFonts w:cstheme="minorHAnsi"/>
          <w:sz w:val="24"/>
          <w:szCs w:val="24"/>
        </w:rPr>
        <w:t>ública e a implantação ou o aperfeiçoamento de programa de integridade, conforme normas e orientações dos órgãos de controle</w:t>
      </w:r>
      <w:r w:rsidR="00BF7875" w:rsidRPr="004F0697">
        <w:rPr>
          <w:rFonts w:cstheme="minorHAnsi"/>
          <w:sz w:val="24"/>
          <w:szCs w:val="24"/>
        </w:rPr>
        <w:t>.</w:t>
      </w:r>
    </w:p>
    <w:p w14:paraId="5D82BBAA" w14:textId="3BB0A8E7" w:rsidR="00E544F5" w:rsidRPr="004F0697" w:rsidRDefault="00E544F5" w:rsidP="00865C5F">
      <w:pPr>
        <w:tabs>
          <w:tab w:val="left" w:pos="567"/>
        </w:tabs>
        <w:spacing w:after="120" w:line="240" w:lineRule="auto"/>
        <w:ind w:right="34"/>
        <w:jc w:val="both"/>
        <w:rPr>
          <w:rFonts w:eastAsia="Times New Roman" w:cstheme="minorHAnsi"/>
          <w:sz w:val="24"/>
          <w:szCs w:val="24"/>
          <w:lang w:eastAsia="pt-BR"/>
        </w:rPr>
      </w:pPr>
      <w:r w:rsidRPr="004F0697">
        <w:rPr>
          <w:rFonts w:cstheme="minorHAnsi"/>
          <w:b/>
          <w:sz w:val="24"/>
          <w:szCs w:val="24"/>
        </w:rPr>
        <w:lastRenderedPageBreak/>
        <w:t>15.8.</w:t>
      </w:r>
      <w:r w:rsidR="00865C5F" w:rsidRPr="004F0697">
        <w:rPr>
          <w:rFonts w:cstheme="minorHAnsi"/>
          <w:sz w:val="24"/>
          <w:szCs w:val="24"/>
        </w:rPr>
        <w:tab/>
      </w:r>
      <w:r w:rsidR="00A5065F" w:rsidRPr="004F0697">
        <w:rPr>
          <w:rFonts w:cstheme="minorHAnsi"/>
          <w:b/>
          <w:sz w:val="24"/>
          <w:szCs w:val="24"/>
        </w:rPr>
        <w:t>Risco tecnológico e outros fatores alheios ao controle.</w:t>
      </w:r>
      <w:r w:rsidR="00A5065F" w:rsidRPr="004F0697">
        <w:rPr>
          <w:rFonts w:cstheme="minorHAnsi"/>
          <w:sz w:val="24"/>
          <w:szCs w:val="24"/>
        </w:rPr>
        <w:t xml:space="preserve"> </w:t>
      </w:r>
      <w:r w:rsidRPr="004F0697">
        <w:rPr>
          <w:rFonts w:cstheme="minorHAnsi"/>
          <w:sz w:val="24"/>
          <w:szCs w:val="24"/>
        </w:rPr>
        <w:t xml:space="preserve">Não serão aplicadas sanções quando comprovado que a inexecução </w:t>
      </w:r>
      <w:r w:rsidR="00CF0131" w:rsidRPr="004F0697">
        <w:rPr>
          <w:rFonts w:cstheme="minorHAnsi"/>
          <w:sz w:val="24"/>
          <w:szCs w:val="24"/>
        </w:rPr>
        <w:t>contratual ou o descumprimento</w:t>
      </w:r>
      <w:r w:rsidRPr="004F0697">
        <w:rPr>
          <w:rFonts w:cstheme="minorHAnsi"/>
          <w:sz w:val="24"/>
          <w:szCs w:val="24"/>
        </w:rPr>
        <w:t xml:space="preserve"> de metas e resultados </w:t>
      </w:r>
      <w:r w:rsidR="00CF0131" w:rsidRPr="004F0697">
        <w:rPr>
          <w:rFonts w:cstheme="minorHAnsi"/>
          <w:sz w:val="24"/>
          <w:szCs w:val="24"/>
        </w:rPr>
        <w:t>foi causado pelo</w:t>
      </w:r>
      <w:r w:rsidRPr="004F0697">
        <w:rPr>
          <w:rFonts w:cstheme="minorHAnsi"/>
          <w:sz w:val="24"/>
          <w:szCs w:val="24"/>
        </w:rPr>
        <w:t xml:space="preserve"> risco tecnológico ou </w:t>
      </w:r>
      <w:r w:rsidR="00CF0131" w:rsidRPr="004F0697">
        <w:rPr>
          <w:rFonts w:cstheme="minorHAnsi"/>
          <w:sz w:val="24"/>
          <w:szCs w:val="24"/>
        </w:rPr>
        <w:t>por</w:t>
      </w:r>
      <w:r w:rsidRPr="004F0697">
        <w:rPr>
          <w:rFonts w:cstheme="minorHAnsi"/>
          <w:sz w:val="24"/>
          <w:szCs w:val="24"/>
        </w:rPr>
        <w:t xml:space="preserve"> outros fatores </w:t>
      </w:r>
      <w:r w:rsidR="00CF0131" w:rsidRPr="004F0697">
        <w:rPr>
          <w:rFonts w:cstheme="minorHAnsi"/>
          <w:sz w:val="24"/>
          <w:szCs w:val="24"/>
        </w:rPr>
        <w:t>fora</w:t>
      </w:r>
      <w:r w:rsidR="00865C5F" w:rsidRPr="004F0697">
        <w:rPr>
          <w:rFonts w:cstheme="minorHAnsi"/>
          <w:sz w:val="24"/>
          <w:szCs w:val="24"/>
        </w:rPr>
        <w:t xml:space="preserve"> </w:t>
      </w:r>
      <w:r w:rsidR="00CF0131" w:rsidRPr="004F0697">
        <w:rPr>
          <w:rFonts w:cstheme="minorHAnsi"/>
          <w:sz w:val="24"/>
          <w:szCs w:val="24"/>
        </w:rPr>
        <w:t>d</w:t>
      </w:r>
      <w:r w:rsidR="00865C5F" w:rsidRPr="004F0697">
        <w:rPr>
          <w:rFonts w:cstheme="minorHAnsi"/>
          <w:sz w:val="24"/>
          <w:szCs w:val="24"/>
        </w:rPr>
        <w:t xml:space="preserve">o controle </w:t>
      </w:r>
      <w:r w:rsidRPr="004F0697">
        <w:rPr>
          <w:rFonts w:cstheme="minorHAnsi"/>
          <w:sz w:val="24"/>
          <w:szCs w:val="24"/>
        </w:rPr>
        <w:t>da CONTRATADA</w:t>
      </w:r>
      <w:r w:rsidR="00B90E23">
        <w:rPr>
          <w:rFonts w:cstheme="minorHAnsi"/>
          <w:sz w:val="24"/>
          <w:szCs w:val="24"/>
        </w:rPr>
        <w:t xml:space="preserve">, </w:t>
      </w:r>
      <w:r w:rsidR="00B90E23" w:rsidRPr="001C0B27">
        <w:rPr>
          <w:rFonts w:cstheme="minorHAnsi"/>
          <w:sz w:val="24"/>
          <w:szCs w:val="24"/>
        </w:rPr>
        <w:t>levando-se em conta a incerteza do processo de inovação</w:t>
      </w:r>
      <w:r w:rsidRPr="004F0697">
        <w:rPr>
          <w:rFonts w:cstheme="minorHAnsi"/>
          <w:sz w:val="24"/>
          <w:szCs w:val="24"/>
        </w:rPr>
        <w:t>.</w:t>
      </w:r>
    </w:p>
    <w:p w14:paraId="7B665D58" w14:textId="6A0AA159" w:rsidR="00FC3D86" w:rsidRPr="004F0697" w:rsidRDefault="00FC3D86" w:rsidP="0093374A">
      <w:pPr>
        <w:tabs>
          <w:tab w:val="left" w:pos="567"/>
        </w:tabs>
        <w:spacing w:after="120" w:line="240" w:lineRule="auto"/>
        <w:ind w:right="34"/>
        <w:jc w:val="both"/>
        <w:rPr>
          <w:rFonts w:cstheme="minorHAnsi"/>
          <w:sz w:val="24"/>
          <w:szCs w:val="24"/>
        </w:rPr>
      </w:pPr>
      <w:r w:rsidRPr="004F0697">
        <w:rPr>
          <w:rFonts w:eastAsia="Times New Roman" w:cstheme="minorHAnsi"/>
          <w:b/>
          <w:sz w:val="24"/>
          <w:szCs w:val="24"/>
          <w:lang w:eastAsia="pt-BR"/>
        </w:rPr>
        <w:t>15.</w:t>
      </w:r>
      <w:r w:rsidR="00E544F5" w:rsidRPr="004F0697">
        <w:rPr>
          <w:rFonts w:eastAsia="Times New Roman" w:cstheme="minorHAnsi"/>
          <w:b/>
          <w:sz w:val="24"/>
          <w:szCs w:val="24"/>
          <w:lang w:eastAsia="pt-BR"/>
        </w:rPr>
        <w:t>9</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BF7875" w:rsidRPr="004F0697">
        <w:rPr>
          <w:rFonts w:eastAsia="Times New Roman" w:cstheme="minorHAnsi"/>
          <w:sz w:val="24"/>
          <w:szCs w:val="24"/>
          <w:lang w:eastAsia="pt-BR"/>
        </w:rPr>
        <w:tab/>
      </w:r>
      <w:r w:rsidR="00A5065F" w:rsidRPr="004F0697">
        <w:rPr>
          <w:rFonts w:eastAsia="Times New Roman" w:cstheme="minorHAnsi"/>
          <w:b/>
          <w:sz w:val="24"/>
          <w:szCs w:val="24"/>
          <w:lang w:eastAsia="pt-BR"/>
        </w:rPr>
        <w:t>Registro</w:t>
      </w:r>
      <w:r w:rsidR="000167C0" w:rsidRPr="004F0697">
        <w:rPr>
          <w:rFonts w:eastAsia="Times New Roman" w:cstheme="minorHAnsi"/>
          <w:b/>
          <w:sz w:val="24"/>
          <w:szCs w:val="24"/>
          <w:lang w:eastAsia="pt-BR"/>
        </w:rPr>
        <w:t>s</w:t>
      </w:r>
      <w:r w:rsidR="00A5065F" w:rsidRPr="004F0697">
        <w:rPr>
          <w:rFonts w:eastAsia="Times New Roman" w:cstheme="minorHAnsi"/>
          <w:b/>
          <w:sz w:val="24"/>
          <w:szCs w:val="24"/>
          <w:lang w:eastAsia="pt-BR"/>
        </w:rPr>
        <w:t>.</w:t>
      </w:r>
      <w:r w:rsidR="00A5065F" w:rsidRPr="004F0697">
        <w:rPr>
          <w:rFonts w:eastAsia="Times New Roman" w:cstheme="minorHAnsi"/>
          <w:sz w:val="24"/>
          <w:szCs w:val="24"/>
          <w:lang w:eastAsia="pt-BR"/>
        </w:rPr>
        <w:t xml:space="preserve"> </w:t>
      </w:r>
      <w:r w:rsidR="00BF7875" w:rsidRPr="004F0697">
        <w:rPr>
          <w:rFonts w:cstheme="minorHAnsi"/>
          <w:sz w:val="24"/>
          <w:szCs w:val="24"/>
        </w:rPr>
        <w:t xml:space="preserve">As </w:t>
      </w:r>
      <w:r w:rsidR="000167C0" w:rsidRPr="004F0697">
        <w:rPr>
          <w:rFonts w:cstheme="minorHAnsi"/>
          <w:sz w:val="24"/>
          <w:szCs w:val="24"/>
        </w:rPr>
        <w:t>sanções</w:t>
      </w:r>
      <w:r w:rsidR="00BF7875" w:rsidRPr="004F0697">
        <w:rPr>
          <w:rFonts w:cstheme="minorHAnsi"/>
          <w:sz w:val="24"/>
          <w:szCs w:val="24"/>
        </w:rPr>
        <w:t xml:space="preserve"> serão obrigatoriamente registradas no </w:t>
      </w:r>
      <w:r w:rsidR="00CD4B6F" w:rsidRPr="004F0697">
        <w:rPr>
          <w:rFonts w:cstheme="minorHAnsi"/>
          <w:sz w:val="24"/>
          <w:szCs w:val="24"/>
        </w:rPr>
        <w:t>Sistema de Cadastramento Unificado de Fornecedores – S</w:t>
      </w:r>
      <w:r w:rsidR="00BF7875" w:rsidRPr="004F0697">
        <w:rPr>
          <w:rFonts w:cstheme="minorHAnsi"/>
          <w:sz w:val="24"/>
          <w:szCs w:val="24"/>
        </w:rPr>
        <w:t>ICAF</w:t>
      </w:r>
      <w:r w:rsidR="000167C0" w:rsidRPr="004F0697">
        <w:rPr>
          <w:rFonts w:cstheme="minorHAnsi"/>
          <w:sz w:val="24"/>
          <w:szCs w:val="24"/>
        </w:rPr>
        <w:t xml:space="preserve"> e nos cadastros referidos no art. 161 da Lei nº 14.133, de 2021</w:t>
      </w:r>
      <w:r w:rsidR="00BF7875" w:rsidRPr="004F0697">
        <w:rPr>
          <w:rFonts w:cstheme="minorHAnsi"/>
          <w:sz w:val="24"/>
          <w:szCs w:val="24"/>
        </w:rPr>
        <w:t>.</w:t>
      </w:r>
    </w:p>
    <w:p w14:paraId="2117EB16" w14:textId="31EAE5D4" w:rsidR="00FC3D86" w:rsidRPr="004F0697" w:rsidRDefault="00FC3D86" w:rsidP="00E02AC3">
      <w:pPr>
        <w:tabs>
          <w:tab w:val="left" w:pos="851"/>
        </w:tabs>
        <w:spacing w:after="120" w:line="240" w:lineRule="auto"/>
        <w:ind w:right="34"/>
        <w:jc w:val="both"/>
        <w:rPr>
          <w:rFonts w:eastAsia="Times New Roman" w:cstheme="minorHAnsi"/>
          <w:sz w:val="24"/>
          <w:szCs w:val="24"/>
          <w:lang w:eastAsia="pt-BR"/>
        </w:rPr>
      </w:pPr>
      <w:r w:rsidRPr="004F0697">
        <w:rPr>
          <w:rFonts w:eastAsia="Times New Roman" w:cstheme="minorHAnsi"/>
          <w:b/>
          <w:sz w:val="24"/>
          <w:szCs w:val="24"/>
          <w:lang w:eastAsia="pt-BR"/>
        </w:rPr>
        <w:t>15</w:t>
      </w:r>
      <w:r w:rsidR="00BF7875" w:rsidRPr="004F0697">
        <w:rPr>
          <w:rFonts w:eastAsia="Times New Roman" w:cstheme="minorHAnsi"/>
          <w:b/>
          <w:sz w:val="24"/>
          <w:szCs w:val="24"/>
          <w:lang w:eastAsia="pt-BR"/>
        </w:rPr>
        <w:t>.</w:t>
      </w:r>
      <w:r w:rsidR="00E544F5" w:rsidRPr="004F0697">
        <w:rPr>
          <w:rFonts w:eastAsia="Times New Roman" w:cstheme="minorHAnsi"/>
          <w:b/>
          <w:sz w:val="24"/>
          <w:szCs w:val="24"/>
          <w:lang w:eastAsia="pt-BR"/>
        </w:rPr>
        <w:t>10</w:t>
      </w:r>
      <w:r w:rsidRPr="004F0697">
        <w:rPr>
          <w:rFonts w:eastAsia="Times New Roman" w:cstheme="minorHAnsi"/>
          <w:b/>
          <w:sz w:val="24"/>
          <w:szCs w:val="24"/>
          <w:lang w:eastAsia="pt-BR"/>
        </w:rPr>
        <w:t>.</w:t>
      </w:r>
      <w:r w:rsidR="00BF7875" w:rsidRPr="004F0697">
        <w:rPr>
          <w:rFonts w:eastAsia="Times New Roman" w:cstheme="minorHAnsi"/>
          <w:b/>
          <w:sz w:val="24"/>
          <w:szCs w:val="24"/>
          <w:lang w:eastAsia="pt-BR"/>
        </w:rPr>
        <w:tab/>
      </w:r>
      <w:r w:rsidR="00E02AC3" w:rsidRPr="004F0697">
        <w:rPr>
          <w:rFonts w:eastAsia="Times New Roman" w:cstheme="minorHAnsi"/>
          <w:b/>
          <w:sz w:val="24"/>
          <w:szCs w:val="24"/>
          <w:lang w:eastAsia="pt-BR"/>
        </w:rPr>
        <w:t xml:space="preserve">Lei Anticorrupção. </w:t>
      </w:r>
      <w:r w:rsidR="00BF7875" w:rsidRPr="004F0697">
        <w:rPr>
          <w:rFonts w:eastAsia="Times New Roman" w:cstheme="minorHAnsi"/>
          <w:sz w:val="24"/>
          <w:szCs w:val="24"/>
          <w:lang w:eastAsia="pt-BR"/>
        </w:rPr>
        <w:t>As disposições contidas nesta cláusula se aplicam sem prejuízo da responsabilização administrativa e civil pela prática de atos contra a administração pública, na forma da Lei nº 12.846, de 1º de agosto de 2013 (</w:t>
      </w:r>
      <w:r w:rsidR="009023E2" w:rsidRPr="004F0697">
        <w:rPr>
          <w:rFonts w:eastAsia="Times New Roman" w:cstheme="minorHAnsi"/>
          <w:sz w:val="24"/>
          <w:szCs w:val="24"/>
          <w:lang w:eastAsia="pt-BR"/>
        </w:rPr>
        <w:t>L</w:t>
      </w:r>
      <w:r w:rsidR="00BF7875" w:rsidRPr="004F0697">
        <w:rPr>
          <w:rFonts w:eastAsia="Times New Roman" w:cstheme="minorHAnsi"/>
          <w:sz w:val="24"/>
          <w:szCs w:val="24"/>
          <w:lang w:eastAsia="pt-BR"/>
        </w:rPr>
        <w:t>ei Anticorrupção)</w:t>
      </w:r>
      <w:r w:rsidR="00CF0131" w:rsidRPr="004F0697">
        <w:rPr>
          <w:rFonts w:eastAsia="Times New Roman" w:cstheme="minorHAnsi"/>
          <w:sz w:val="24"/>
          <w:szCs w:val="24"/>
          <w:lang w:eastAsia="pt-BR"/>
        </w:rPr>
        <w:t>, observado o art. 159 da Lei nº 14.133, de 2021</w:t>
      </w:r>
      <w:r w:rsidR="00BF7875" w:rsidRPr="004F0697">
        <w:rPr>
          <w:rFonts w:eastAsia="Times New Roman" w:cstheme="minorHAnsi"/>
          <w:sz w:val="24"/>
          <w:szCs w:val="24"/>
          <w:lang w:eastAsia="pt-BR"/>
        </w:rPr>
        <w:t>.</w:t>
      </w:r>
    </w:p>
    <w:p w14:paraId="39A23920" w14:textId="48469303" w:rsidR="000167C0" w:rsidRPr="004F0697" w:rsidRDefault="000167C0" w:rsidP="00E02AC3">
      <w:pPr>
        <w:tabs>
          <w:tab w:val="left" w:pos="851"/>
        </w:tabs>
        <w:spacing w:after="120" w:line="240" w:lineRule="auto"/>
        <w:ind w:right="34"/>
        <w:jc w:val="both"/>
        <w:rPr>
          <w:rFonts w:eastAsia="Times New Roman" w:cstheme="minorHAnsi"/>
          <w:sz w:val="24"/>
          <w:szCs w:val="24"/>
          <w:lang w:eastAsia="pt-BR"/>
        </w:rPr>
      </w:pPr>
      <w:r w:rsidRPr="004F0697">
        <w:rPr>
          <w:rFonts w:eastAsia="Times New Roman" w:cstheme="minorHAnsi"/>
          <w:b/>
          <w:bCs/>
          <w:sz w:val="24"/>
          <w:szCs w:val="24"/>
          <w:lang w:eastAsia="pt-BR"/>
        </w:rPr>
        <w:t>15.11. Reparação do dano.</w:t>
      </w:r>
      <w:r w:rsidRPr="004F0697">
        <w:rPr>
          <w:rFonts w:eastAsia="Times New Roman" w:cstheme="minorHAnsi"/>
          <w:sz w:val="24"/>
          <w:szCs w:val="24"/>
          <w:lang w:eastAsia="pt-BR"/>
        </w:rPr>
        <w:t xml:space="preserve"> A aplicação das sanções não exclui a obrigação de reparação integral do dano causado à administração pública.</w:t>
      </w:r>
    </w:p>
    <w:p w14:paraId="330C188F" w14:textId="15E0574E" w:rsidR="004441DC" w:rsidRPr="00BF7875" w:rsidRDefault="004441DC" w:rsidP="00E02AC3">
      <w:pPr>
        <w:tabs>
          <w:tab w:val="left" w:pos="851"/>
        </w:tabs>
        <w:spacing w:after="120" w:line="240" w:lineRule="auto"/>
        <w:ind w:right="34"/>
        <w:jc w:val="both"/>
        <w:rPr>
          <w:rFonts w:eastAsia="Times New Roman" w:cstheme="minorHAnsi"/>
          <w:sz w:val="24"/>
          <w:szCs w:val="24"/>
          <w:lang w:eastAsia="pt-BR"/>
        </w:rPr>
      </w:pPr>
      <w:r w:rsidRPr="004F0697">
        <w:rPr>
          <w:rFonts w:eastAsia="Times New Roman" w:cstheme="minorHAnsi"/>
          <w:b/>
          <w:bCs/>
          <w:sz w:val="24"/>
          <w:szCs w:val="24"/>
          <w:lang w:eastAsia="pt-BR"/>
        </w:rPr>
        <w:t xml:space="preserve">15.12. Compensação </w:t>
      </w:r>
      <w:r w:rsidR="000A39A7" w:rsidRPr="004F0697">
        <w:rPr>
          <w:rFonts w:eastAsia="Times New Roman" w:cstheme="minorHAnsi"/>
          <w:b/>
          <w:bCs/>
          <w:sz w:val="24"/>
          <w:szCs w:val="24"/>
          <w:lang w:eastAsia="pt-BR"/>
        </w:rPr>
        <w:t xml:space="preserve">e parcelamento </w:t>
      </w:r>
      <w:r w:rsidRPr="004F0697">
        <w:rPr>
          <w:rFonts w:eastAsia="Times New Roman" w:cstheme="minorHAnsi"/>
          <w:b/>
          <w:bCs/>
          <w:sz w:val="24"/>
          <w:szCs w:val="24"/>
          <w:lang w:eastAsia="pt-BR"/>
        </w:rPr>
        <w:t>de débitos.</w:t>
      </w:r>
      <w:r w:rsidRPr="004F0697">
        <w:rPr>
          <w:rFonts w:eastAsia="Times New Roman" w:cstheme="minorHAnsi"/>
          <w:sz w:val="24"/>
          <w:szCs w:val="24"/>
          <w:lang w:eastAsia="pt-BR"/>
        </w:rPr>
        <w:t xml:space="preserve"> </w:t>
      </w:r>
      <w:r w:rsidRPr="004F0697">
        <w:rPr>
          <w:sz w:val="24"/>
          <w:szCs w:val="24"/>
        </w:rPr>
        <w:t>Os débitos da CONTRATADA</w:t>
      </w:r>
      <w:r w:rsidR="004F0697">
        <w:rPr>
          <w:sz w:val="24"/>
          <w:szCs w:val="24"/>
        </w:rPr>
        <w:t xml:space="preserve"> que sejam </w:t>
      </w:r>
      <w:r w:rsidRPr="004F0697">
        <w:rPr>
          <w:sz w:val="24"/>
          <w:szCs w:val="24"/>
        </w:rPr>
        <w:t xml:space="preserve">resultantes de multas e indenizações, não inscritas </w:t>
      </w:r>
      <w:r w:rsidRPr="004441DC">
        <w:rPr>
          <w:sz w:val="24"/>
          <w:szCs w:val="24"/>
        </w:rPr>
        <w:t>em dívida ativa, poderão ser compensad</w:t>
      </w:r>
      <w:r>
        <w:rPr>
          <w:sz w:val="24"/>
          <w:szCs w:val="24"/>
        </w:rPr>
        <w:t xml:space="preserve">os </w:t>
      </w:r>
      <w:r w:rsidR="000A39A7">
        <w:rPr>
          <w:sz w:val="24"/>
          <w:szCs w:val="24"/>
        </w:rPr>
        <w:t>e</w:t>
      </w:r>
      <w:r>
        <w:rPr>
          <w:sz w:val="24"/>
          <w:szCs w:val="24"/>
        </w:rPr>
        <w:t xml:space="preserve"> parcelados </w:t>
      </w:r>
      <w:r w:rsidRPr="004441DC">
        <w:rPr>
          <w:sz w:val="24"/>
          <w:szCs w:val="24"/>
        </w:rPr>
        <w:t>na forma da</w:t>
      </w:r>
      <w:r w:rsidR="00B7733D">
        <w:rPr>
          <w:sz w:val="24"/>
          <w:szCs w:val="24"/>
        </w:rPr>
        <w:t xml:space="preserve"> Instrução Normativa SEGES/ME nº 26, de 13 de abril de 2022</w:t>
      </w:r>
      <w:r w:rsidRPr="004441DC">
        <w:rPr>
          <w:sz w:val="24"/>
          <w:szCs w:val="24"/>
        </w:rPr>
        <w:t>.</w:t>
      </w:r>
    </w:p>
    <w:p w14:paraId="2DA2770C" w14:textId="77777777" w:rsidR="00D66453" w:rsidRPr="00732E6D" w:rsidRDefault="00D66453" w:rsidP="00D66453">
      <w:pPr>
        <w:spacing w:after="120" w:line="240" w:lineRule="auto"/>
        <w:jc w:val="both"/>
        <w:rPr>
          <w:rFonts w:ascii="Candara" w:hAnsi="Candara" w:cs="Arial"/>
          <w:color w:val="000000"/>
        </w:rPr>
      </w:pPr>
    </w:p>
    <w:p w14:paraId="4CBDC8D9" w14:textId="4D61306D" w:rsidR="00D66453" w:rsidRPr="006059ED" w:rsidRDefault="00D66453"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 xml:space="preserve">CLÁUSULA 16ª – </w:t>
      </w:r>
      <w:r w:rsidR="00B233F4" w:rsidRPr="006059ED">
        <w:rPr>
          <w:rFonts w:cstheme="minorHAnsi"/>
          <w:b/>
          <w:bCs/>
          <w:sz w:val="24"/>
          <w:szCs w:val="24"/>
        </w:rPr>
        <w:t>EXTINÇÃO</w:t>
      </w:r>
      <w:r w:rsidRPr="006059ED">
        <w:rPr>
          <w:rFonts w:cstheme="minorHAnsi"/>
          <w:b/>
          <w:bCs/>
          <w:sz w:val="24"/>
          <w:szCs w:val="24"/>
        </w:rPr>
        <w:t xml:space="preserve"> CONTRATUAL</w:t>
      </w:r>
    </w:p>
    <w:p w14:paraId="27CEFD3B" w14:textId="77777777" w:rsidR="0037149D" w:rsidRDefault="0037149D" w:rsidP="0093374A">
      <w:pPr>
        <w:tabs>
          <w:tab w:val="left" w:pos="567"/>
        </w:tabs>
        <w:spacing w:after="120" w:line="240" w:lineRule="auto"/>
        <w:ind w:right="34"/>
        <w:jc w:val="both"/>
        <w:rPr>
          <w:rFonts w:eastAsia="Times New Roman" w:cstheme="minorHAnsi"/>
          <w:b/>
          <w:sz w:val="24"/>
          <w:szCs w:val="24"/>
          <w:lang w:eastAsia="pt-BR"/>
        </w:rPr>
      </w:pPr>
    </w:p>
    <w:p w14:paraId="1A5E3BA5" w14:textId="77777777" w:rsidR="0067619D" w:rsidRPr="00094D30" w:rsidRDefault="0067619D" w:rsidP="0067619D">
      <w:pPr>
        <w:tabs>
          <w:tab w:val="left" w:pos="567"/>
        </w:tabs>
        <w:spacing w:after="120" w:line="240" w:lineRule="auto"/>
        <w:ind w:right="34"/>
        <w:jc w:val="both"/>
        <w:rPr>
          <w:rFonts w:eastAsia="Times New Roman" w:cstheme="minorHAnsi"/>
          <w:sz w:val="24"/>
          <w:szCs w:val="24"/>
          <w:lang w:eastAsia="pt-BR"/>
        </w:rPr>
      </w:pPr>
      <w:r w:rsidRPr="00094D30">
        <w:rPr>
          <w:rFonts w:eastAsia="Times New Roman" w:cstheme="minorHAnsi"/>
          <w:b/>
          <w:sz w:val="24"/>
          <w:szCs w:val="24"/>
          <w:lang w:eastAsia="pt-BR"/>
        </w:rPr>
        <w:t>16.1.</w:t>
      </w:r>
      <w:r w:rsidRPr="00094D30">
        <w:rPr>
          <w:rFonts w:eastAsia="Times New Roman" w:cstheme="minorHAnsi"/>
          <w:sz w:val="24"/>
          <w:szCs w:val="24"/>
          <w:lang w:eastAsia="pt-BR"/>
        </w:rPr>
        <w:t xml:space="preserve"> </w:t>
      </w:r>
      <w:r w:rsidRPr="00094D30">
        <w:rPr>
          <w:rFonts w:eastAsia="Times New Roman" w:cstheme="minorHAnsi"/>
          <w:b/>
          <w:sz w:val="24"/>
          <w:szCs w:val="24"/>
          <w:lang w:eastAsia="pt-BR"/>
        </w:rPr>
        <w:t>Hipóteses de extinção.</w:t>
      </w:r>
      <w:r w:rsidRPr="00094D30">
        <w:rPr>
          <w:rFonts w:eastAsia="Times New Roman" w:cstheme="minorHAnsi"/>
          <w:sz w:val="24"/>
          <w:szCs w:val="24"/>
          <w:lang w:eastAsia="pt-BR"/>
        </w:rPr>
        <w:t xml:space="preserve"> Este</w:t>
      </w:r>
      <w:r w:rsidRPr="00094D30">
        <w:rPr>
          <w:sz w:val="24"/>
          <w:szCs w:val="24"/>
        </w:rPr>
        <w:t xml:space="preserve"> contrato poderá ser extinto</w:t>
      </w:r>
      <w:r w:rsidRPr="00094D30">
        <w:rPr>
          <w:rFonts w:cs="Arial"/>
          <w:sz w:val="24"/>
          <w:szCs w:val="24"/>
        </w:rPr>
        <w:t xml:space="preserve"> </w:t>
      </w:r>
      <w:r w:rsidRPr="00094D30">
        <w:rPr>
          <w:rFonts w:eastAsia="Times New Roman" w:cstheme="minorHAnsi"/>
          <w:sz w:val="24"/>
          <w:szCs w:val="24"/>
          <w:lang w:eastAsia="pt-BR"/>
        </w:rPr>
        <w:t xml:space="preserve">nas situações previstas no art. 137, </w:t>
      </w:r>
      <w:r w:rsidRPr="00094D30">
        <w:rPr>
          <w:rFonts w:eastAsia="Times New Roman" w:cstheme="minorHAnsi"/>
          <w:i/>
          <w:iCs/>
          <w:sz w:val="24"/>
          <w:szCs w:val="24"/>
          <w:lang w:eastAsia="pt-BR"/>
        </w:rPr>
        <w:t>caput</w:t>
      </w:r>
      <w:r w:rsidRPr="00094D30">
        <w:rPr>
          <w:rFonts w:eastAsia="Times New Roman" w:cstheme="minorHAnsi"/>
          <w:sz w:val="24"/>
          <w:szCs w:val="24"/>
          <w:lang w:eastAsia="pt-BR"/>
        </w:rPr>
        <w:t xml:space="preserve">, da Lei nº 14.133, de 2021. </w:t>
      </w:r>
    </w:p>
    <w:p w14:paraId="2C22D706" w14:textId="77777777" w:rsidR="0067619D" w:rsidRPr="00094D30" w:rsidRDefault="0067619D" w:rsidP="0067619D">
      <w:pPr>
        <w:tabs>
          <w:tab w:val="left" w:pos="567"/>
        </w:tabs>
        <w:spacing w:after="120" w:line="240" w:lineRule="auto"/>
        <w:ind w:right="34"/>
        <w:jc w:val="both"/>
        <w:rPr>
          <w:rFonts w:eastAsia="Times New Roman" w:cstheme="minorHAnsi"/>
          <w:sz w:val="24"/>
          <w:szCs w:val="24"/>
          <w:lang w:eastAsia="pt-BR"/>
        </w:rPr>
      </w:pPr>
      <w:r w:rsidRPr="00094D30">
        <w:rPr>
          <w:rFonts w:eastAsia="Times New Roman" w:cstheme="minorHAnsi"/>
          <w:b/>
          <w:sz w:val="24"/>
          <w:szCs w:val="24"/>
          <w:lang w:eastAsia="pt-BR"/>
        </w:rPr>
        <w:t>16.2.</w:t>
      </w:r>
      <w:r w:rsidRPr="00094D30">
        <w:rPr>
          <w:rFonts w:eastAsia="Times New Roman" w:cstheme="minorHAnsi"/>
          <w:b/>
          <w:bCs/>
          <w:sz w:val="24"/>
          <w:szCs w:val="24"/>
          <w:lang w:eastAsia="pt-BR"/>
        </w:rPr>
        <w:t xml:space="preserve"> Modalidades</w:t>
      </w:r>
      <w:r w:rsidRPr="00094D30">
        <w:rPr>
          <w:rFonts w:eastAsia="Times New Roman" w:cstheme="minorHAnsi"/>
          <w:b/>
          <w:sz w:val="24"/>
          <w:szCs w:val="24"/>
          <w:lang w:eastAsia="pt-BR"/>
        </w:rPr>
        <w:t>.</w:t>
      </w:r>
      <w:r w:rsidRPr="00094D30">
        <w:rPr>
          <w:rFonts w:eastAsia="Times New Roman" w:cstheme="minorHAnsi"/>
          <w:sz w:val="24"/>
          <w:szCs w:val="24"/>
          <w:lang w:eastAsia="pt-BR"/>
        </w:rPr>
        <w:t xml:space="preserve"> A extinção do </w:t>
      </w:r>
      <w:r w:rsidRPr="00094D30">
        <w:rPr>
          <w:sz w:val="24"/>
          <w:szCs w:val="24"/>
        </w:rPr>
        <w:t>contrato poderá ser</w:t>
      </w:r>
      <w:r w:rsidRPr="00094D30">
        <w:rPr>
          <w:rFonts w:cs="Arial"/>
          <w:sz w:val="24"/>
          <w:szCs w:val="24"/>
        </w:rPr>
        <w:t>:</w:t>
      </w:r>
    </w:p>
    <w:p w14:paraId="4F9FCFDB" w14:textId="77777777" w:rsidR="0067619D" w:rsidRDefault="0067619D" w:rsidP="0067619D">
      <w:pPr>
        <w:tabs>
          <w:tab w:val="left" w:pos="567"/>
        </w:tabs>
        <w:spacing w:after="120" w:line="240" w:lineRule="auto"/>
        <w:ind w:right="34"/>
        <w:jc w:val="both"/>
        <w:rPr>
          <w:rFonts w:cs="Arial"/>
          <w:sz w:val="24"/>
          <w:szCs w:val="24"/>
        </w:rPr>
      </w:pPr>
      <w:r w:rsidRPr="00094D30">
        <w:rPr>
          <w:rFonts w:eastAsia="Times New Roman" w:cstheme="minorHAnsi"/>
          <w:sz w:val="24"/>
          <w:szCs w:val="24"/>
          <w:lang w:eastAsia="pt-BR"/>
        </w:rPr>
        <w:t>I –</w:t>
      </w:r>
      <w:r w:rsidRPr="00094D30">
        <w:rPr>
          <w:rFonts w:eastAsia="Times New Roman" w:cstheme="minorHAnsi"/>
          <w:sz w:val="24"/>
          <w:szCs w:val="24"/>
          <w:lang w:eastAsia="pt-BR"/>
        </w:rPr>
        <w:tab/>
      </w:r>
      <w:r w:rsidRPr="00094D30">
        <w:rPr>
          <w:rFonts w:cs="Arial"/>
          <w:sz w:val="24"/>
          <w:szCs w:val="24"/>
        </w:rPr>
        <w:t>por ato unilateral e escrito da CONTRATANTE,</w:t>
      </w:r>
      <w:r w:rsidRPr="00094D30">
        <w:rPr>
          <w:sz w:val="24"/>
          <w:szCs w:val="24"/>
        </w:rPr>
        <w:t xml:space="preserve"> exceto no caso de descumprimento contratual causado por sua própria conduta (</w:t>
      </w:r>
      <w:r w:rsidRPr="00094D30">
        <w:rPr>
          <w:rFonts w:cs="Arial"/>
          <w:sz w:val="24"/>
          <w:szCs w:val="24"/>
        </w:rPr>
        <w:t xml:space="preserve">Lei nº 14.133, de 2021, art. 138, </w:t>
      </w:r>
      <w:r w:rsidRPr="00094D30">
        <w:rPr>
          <w:rFonts w:cs="Arial"/>
          <w:bCs/>
          <w:i/>
          <w:iCs/>
          <w:sz w:val="24"/>
          <w:szCs w:val="24"/>
        </w:rPr>
        <w:t>caput</w:t>
      </w:r>
      <w:r w:rsidRPr="00094D30">
        <w:rPr>
          <w:rFonts w:cs="Arial"/>
          <w:sz w:val="24"/>
          <w:szCs w:val="24"/>
        </w:rPr>
        <w:t xml:space="preserve">, inciso I, e </w:t>
      </w:r>
      <w:r w:rsidRPr="00094D30">
        <w:rPr>
          <w:sz w:val="24"/>
          <w:szCs w:val="24"/>
        </w:rPr>
        <w:t>art. 139)</w:t>
      </w:r>
      <w:r w:rsidRPr="00094D30">
        <w:rPr>
          <w:rFonts w:cs="Arial"/>
          <w:sz w:val="24"/>
          <w:szCs w:val="24"/>
        </w:rPr>
        <w:t>;</w:t>
      </w:r>
    </w:p>
    <w:p w14:paraId="23693657" w14:textId="51E8319E" w:rsidR="0067619D" w:rsidRPr="00094D30" w:rsidRDefault="0067619D" w:rsidP="0067619D">
      <w:pPr>
        <w:tabs>
          <w:tab w:val="left" w:pos="567"/>
        </w:tabs>
        <w:spacing w:after="120" w:line="240" w:lineRule="auto"/>
        <w:ind w:right="34"/>
        <w:jc w:val="both"/>
        <w:rPr>
          <w:rFonts w:cs="Arial"/>
          <w:sz w:val="24"/>
          <w:szCs w:val="24"/>
        </w:rPr>
      </w:pPr>
      <w:bookmarkStart w:id="3" w:name="_Hlk175931319"/>
      <w:r>
        <w:rPr>
          <w:rFonts w:eastAsia="Times New Roman" w:cstheme="minorHAnsi"/>
          <w:sz w:val="24"/>
          <w:szCs w:val="24"/>
          <w:lang w:eastAsia="pt-BR"/>
        </w:rPr>
        <w:t>II</w:t>
      </w:r>
      <w:r w:rsidRPr="00586B9B">
        <w:rPr>
          <w:rFonts w:eastAsia="Times New Roman" w:cstheme="minorHAnsi"/>
          <w:sz w:val="24"/>
          <w:szCs w:val="24"/>
          <w:lang w:eastAsia="pt-BR"/>
        </w:rPr>
        <w:t xml:space="preserve"> – </w:t>
      </w:r>
      <w:r>
        <w:rPr>
          <w:rFonts w:eastAsia="Times New Roman" w:cstheme="minorHAnsi"/>
          <w:sz w:val="24"/>
          <w:szCs w:val="24"/>
          <w:lang w:eastAsia="pt-BR"/>
        </w:rPr>
        <w:tab/>
        <w:t xml:space="preserve">por ato unilateral da CONTRATANTE ou por acordo entre as partes, quando verificada a inviabilidade técnica ou econômica do Projeto de PD&amp;I, </w:t>
      </w:r>
      <w:r w:rsidRPr="0037149D">
        <w:rPr>
          <w:rFonts w:cs="Arial"/>
          <w:sz w:val="24"/>
          <w:szCs w:val="24"/>
        </w:rPr>
        <w:t xml:space="preserve">nos termos </w:t>
      </w:r>
      <w:r>
        <w:rPr>
          <w:rFonts w:cs="Arial"/>
          <w:sz w:val="24"/>
          <w:szCs w:val="24"/>
        </w:rPr>
        <w:t>do § 2º do art. 28 do Decreto nº 9.283, de 2018;</w:t>
      </w:r>
      <w:bookmarkEnd w:id="3"/>
    </w:p>
    <w:p w14:paraId="40F5D3C2" w14:textId="61E8B7EC" w:rsidR="0067619D" w:rsidRDefault="0067619D" w:rsidP="0067619D">
      <w:pPr>
        <w:tabs>
          <w:tab w:val="left" w:pos="567"/>
        </w:tabs>
        <w:spacing w:after="120" w:line="240" w:lineRule="auto"/>
        <w:ind w:right="34"/>
        <w:jc w:val="both"/>
        <w:rPr>
          <w:rFonts w:cs="Arial"/>
          <w:sz w:val="24"/>
          <w:szCs w:val="24"/>
        </w:rPr>
      </w:pPr>
      <w:r w:rsidRPr="00094D30">
        <w:rPr>
          <w:rFonts w:eastAsia="Times New Roman" w:cstheme="minorHAnsi"/>
          <w:sz w:val="24"/>
          <w:szCs w:val="24"/>
          <w:lang w:eastAsia="pt-BR"/>
        </w:rPr>
        <w:t>I</w:t>
      </w:r>
      <w:r>
        <w:rPr>
          <w:rFonts w:eastAsia="Times New Roman" w:cstheme="minorHAnsi"/>
          <w:sz w:val="24"/>
          <w:szCs w:val="24"/>
          <w:lang w:eastAsia="pt-BR"/>
        </w:rPr>
        <w:t>I</w:t>
      </w:r>
      <w:r w:rsidRPr="00094D30">
        <w:rPr>
          <w:rFonts w:eastAsia="Times New Roman" w:cstheme="minorHAnsi"/>
          <w:sz w:val="24"/>
          <w:szCs w:val="24"/>
          <w:lang w:eastAsia="pt-BR"/>
        </w:rPr>
        <w:t>I –</w:t>
      </w:r>
      <w:r w:rsidRPr="00094D30">
        <w:rPr>
          <w:rFonts w:eastAsia="Times New Roman" w:cstheme="minorHAnsi"/>
          <w:sz w:val="24"/>
          <w:szCs w:val="24"/>
          <w:lang w:eastAsia="pt-BR"/>
        </w:rPr>
        <w:tab/>
        <w:t xml:space="preserve">de modo consensual, </w:t>
      </w:r>
      <w:bookmarkStart w:id="4" w:name="_Hlk175931243"/>
      <w:r w:rsidRPr="00094D30">
        <w:rPr>
          <w:rFonts w:eastAsia="Times New Roman" w:cstheme="minorHAnsi"/>
          <w:sz w:val="24"/>
          <w:szCs w:val="24"/>
          <w:lang w:eastAsia="pt-BR"/>
        </w:rPr>
        <w:t>por acordo entre as partes,</w:t>
      </w:r>
      <w:r>
        <w:rPr>
          <w:rFonts w:eastAsia="Times New Roman" w:cstheme="minorHAnsi"/>
          <w:sz w:val="24"/>
          <w:szCs w:val="24"/>
          <w:lang w:eastAsia="pt-BR"/>
        </w:rPr>
        <w:t xml:space="preserve"> </w:t>
      </w:r>
      <w:r w:rsidRPr="0067619D">
        <w:rPr>
          <w:rFonts w:eastAsia="Times New Roman" w:cstheme="minorHAnsi"/>
          <w:sz w:val="24"/>
          <w:szCs w:val="24"/>
          <w:lang w:eastAsia="pt-BR"/>
        </w:rPr>
        <w:t xml:space="preserve">por conciliação, por mediação ou por comitê de resolução de disputas, desde que haja interesse da </w:t>
      </w:r>
      <w:r>
        <w:rPr>
          <w:rFonts w:eastAsia="Times New Roman" w:cstheme="minorHAnsi"/>
          <w:sz w:val="24"/>
          <w:szCs w:val="24"/>
          <w:lang w:eastAsia="pt-BR"/>
        </w:rPr>
        <w:t>CONTRATANTE</w:t>
      </w:r>
      <w:bookmarkEnd w:id="4"/>
      <w:r w:rsidRPr="00094D30">
        <w:rPr>
          <w:rFonts w:eastAsia="Times New Roman" w:cstheme="minorHAnsi"/>
          <w:sz w:val="24"/>
          <w:szCs w:val="24"/>
          <w:lang w:eastAsia="pt-BR"/>
        </w:rPr>
        <w:t xml:space="preserve"> (</w:t>
      </w:r>
      <w:r w:rsidRPr="00094D30">
        <w:rPr>
          <w:rFonts w:cs="Arial"/>
          <w:sz w:val="24"/>
          <w:szCs w:val="24"/>
        </w:rPr>
        <w:t xml:space="preserve">Lei nº 14.133, de 2021, art. 138, </w:t>
      </w:r>
      <w:r w:rsidRPr="00094D30">
        <w:rPr>
          <w:rFonts w:cs="Arial"/>
          <w:bCs/>
          <w:i/>
          <w:iCs/>
          <w:sz w:val="24"/>
          <w:szCs w:val="24"/>
        </w:rPr>
        <w:t>caput</w:t>
      </w:r>
      <w:r w:rsidRPr="00094D30">
        <w:rPr>
          <w:rFonts w:cs="Arial"/>
          <w:sz w:val="24"/>
          <w:szCs w:val="24"/>
        </w:rPr>
        <w:t>, inciso II);</w:t>
      </w:r>
      <w:r>
        <w:rPr>
          <w:rFonts w:cs="Arial"/>
          <w:sz w:val="24"/>
          <w:szCs w:val="24"/>
        </w:rPr>
        <w:t xml:space="preserve"> ou</w:t>
      </w:r>
    </w:p>
    <w:p w14:paraId="31C99318" w14:textId="6840AD02" w:rsidR="0067619D" w:rsidRPr="00094D30" w:rsidRDefault="0067619D" w:rsidP="0067619D">
      <w:pPr>
        <w:tabs>
          <w:tab w:val="left" w:pos="567"/>
        </w:tabs>
        <w:spacing w:after="120" w:line="240" w:lineRule="auto"/>
        <w:ind w:right="34"/>
        <w:jc w:val="both"/>
        <w:rPr>
          <w:rFonts w:eastAsia="Times New Roman" w:cstheme="minorHAnsi"/>
          <w:sz w:val="24"/>
          <w:szCs w:val="24"/>
          <w:lang w:eastAsia="pt-BR"/>
        </w:rPr>
      </w:pPr>
      <w:r w:rsidRPr="00586B9B">
        <w:rPr>
          <w:rFonts w:eastAsia="Times New Roman" w:cstheme="minorHAnsi"/>
          <w:sz w:val="24"/>
          <w:szCs w:val="24"/>
          <w:lang w:eastAsia="pt-BR"/>
        </w:rPr>
        <w:t>I</w:t>
      </w:r>
      <w:r>
        <w:rPr>
          <w:rFonts w:eastAsia="Times New Roman" w:cstheme="minorHAnsi"/>
          <w:sz w:val="24"/>
          <w:szCs w:val="24"/>
          <w:lang w:eastAsia="pt-BR"/>
        </w:rPr>
        <w:t>V</w:t>
      </w:r>
      <w:r w:rsidRPr="00094D30">
        <w:rPr>
          <w:rFonts w:cs="Arial"/>
          <w:sz w:val="24"/>
          <w:szCs w:val="24"/>
        </w:rPr>
        <w:t xml:space="preserve"> –</w:t>
      </w:r>
      <w:r w:rsidRPr="00094D30">
        <w:rPr>
          <w:rFonts w:cs="Arial"/>
          <w:sz w:val="24"/>
          <w:szCs w:val="24"/>
        </w:rPr>
        <w:tab/>
        <w:t xml:space="preserve">por decisão judicial (Lei nº 14.133, de 2021, art. 138, </w:t>
      </w:r>
      <w:r w:rsidRPr="00094D30">
        <w:rPr>
          <w:rFonts w:cs="Arial"/>
          <w:i/>
          <w:iCs/>
          <w:sz w:val="24"/>
          <w:szCs w:val="24"/>
        </w:rPr>
        <w:t>caput</w:t>
      </w:r>
      <w:r w:rsidRPr="00094D30">
        <w:rPr>
          <w:rFonts w:cs="Arial"/>
          <w:sz w:val="24"/>
          <w:szCs w:val="24"/>
        </w:rPr>
        <w:t>, inciso III).</w:t>
      </w:r>
    </w:p>
    <w:p w14:paraId="538443C5" w14:textId="0D9D0AB4" w:rsidR="001B6A46" w:rsidRPr="004F0697" w:rsidRDefault="001B6A46" w:rsidP="0093374A">
      <w:pPr>
        <w:tabs>
          <w:tab w:val="left" w:pos="567"/>
        </w:tabs>
        <w:spacing w:after="120" w:line="240" w:lineRule="auto"/>
        <w:ind w:right="34"/>
        <w:jc w:val="both"/>
        <w:rPr>
          <w:rFonts w:cs="Times New Roman"/>
          <w:sz w:val="24"/>
          <w:szCs w:val="24"/>
        </w:rPr>
      </w:pPr>
      <w:r w:rsidRPr="004F0697">
        <w:rPr>
          <w:rFonts w:eastAsia="Times New Roman" w:cstheme="minorHAnsi"/>
          <w:b/>
          <w:sz w:val="24"/>
          <w:szCs w:val="24"/>
          <w:lang w:eastAsia="pt-BR"/>
        </w:rPr>
        <w:t>1</w:t>
      </w:r>
      <w:r w:rsidR="008075F2" w:rsidRPr="004F0697">
        <w:rPr>
          <w:rFonts w:eastAsia="Times New Roman" w:cstheme="minorHAnsi"/>
          <w:b/>
          <w:sz w:val="24"/>
          <w:szCs w:val="24"/>
          <w:lang w:eastAsia="pt-BR"/>
        </w:rPr>
        <w:t>6</w:t>
      </w:r>
      <w:r w:rsidRPr="004F0697">
        <w:rPr>
          <w:rFonts w:eastAsia="Times New Roman" w:cstheme="minorHAnsi"/>
          <w:b/>
          <w:sz w:val="24"/>
          <w:szCs w:val="24"/>
          <w:lang w:eastAsia="pt-BR"/>
        </w:rPr>
        <w:t>.</w:t>
      </w:r>
      <w:r w:rsidR="0067619D">
        <w:rPr>
          <w:rFonts w:eastAsia="Times New Roman" w:cstheme="minorHAnsi"/>
          <w:b/>
          <w:sz w:val="24"/>
          <w:szCs w:val="24"/>
          <w:lang w:eastAsia="pt-BR"/>
        </w:rPr>
        <w:t>3</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6C28E9" w:rsidRPr="004F0697">
        <w:rPr>
          <w:rFonts w:eastAsia="Times New Roman" w:cstheme="minorHAnsi"/>
          <w:b/>
          <w:sz w:val="24"/>
          <w:szCs w:val="24"/>
          <w:lang w:eastAsia="pt-BR"/>
        </w:rPr>
        <w:t>Devido processo administrativo.</w:t>
      </w:r>
      <w:r w:rsidR="006C28E9" w:rsidRPr="004F0697">
        <w:rPr>
          <w:rFonts w:eastAsia="Times New Roman" w:cstheme="minorHAnsi"/>
          <w:bCs/>
          <w:sz w:val="24"/>
          <w:szCs w:val="24"/>
          <w:lang w:eastAsia="pt-BR"/>
        </w:rPr>
        <w:t xml:space="preserve"> </w:t>
      </w:r>
      <w:r w:rsidR="0019232B" w:rsidRPr="004F0697">
        <w:rPr>
          <w:rFonts w:eastAsia="Times New Roman" w:cstheme="minorHAnsi"/>
          <w:bCs/>
          <w:sz w:val="24"/>
          <w:szCs w:val="24"/>
          <w:lang w:eastAsia="pt-BR"/>
        </w:rPr>
        <w:t>A extinção</w:t>
      </w:r>
      <w:r w:rsidRPr="004F0697">
        <w:rPr>
          <w:rFonts w:cs="Times New Roman"/>
          <w:sz w:val="24"/>
          <w:szCs w:val="24"/>
        </w:rPr>
        <w:t xml:space="preserve"> contratual ser</w:t>
      </w:r>
      <w:r w:rsidR="0019232B" w:rsidRPr="004F0697">
        <w:rPr>
          <w:rFonts w:cs="Times New Roman"/>
          <w:sz w:val="24"/>
          <w:szCs w:val="24"/>
        </w:rPr>
        <w:t>á</w:t>
      </w:r>
      <w:r w:rsidRPr="004F0697">
        <w:rPr>
          <w:rFonts w:cs="Times New Roman"/>
          <w:sz w:val="24"/>
          <w:szCs w:val="24"/>
        </w:rPr>
        <w:t xml:space="preserve"> formalmente motivad</w:t>
      </w:r>
      <w:r w:rsidR="0019232B" w:rsidRPr="004F0697">
        <w:rPr>
          <w:rFonts w:cs="Times New Roman"/>
          <w:sz w:val="24"/>
          <w:szCs w:val="24"/>
        </w:rPr>
        <w:t>a</w:t>
      </w:r>
      <w:r w:rsidR="0037149D" w:rsidRPr="004F0697">
        <w:rPr>
          <w:rFonts w:cs="Times New Roman"/>
          <w:sz w:val="24"/>
          <w:szCs w:val="24"/>
        </w:rPr>
        <w:t xml:space="preserve"> nos autos do processo administrativo</w:t>
      </w:r>
      <w:r w:rsidRPr="004F0697">
        <w:rPr>
          <w:rFonts w:cs="Times New Roman"/>
          <w:sz w:val="24"/>
          <w:szCs w:val="24"/>
        </w:rPr>
        <w:t>, assegurado</w:t>
      </w:r>
      <w:r w:rsidR="00F7486B" w:rsidRPr="004F0697">
        <w:rPr>
          <w:rFonts w:cs="Times New Roman"/>
          <w:sz w:val="24"/>
          <w:szCs w:val="24"/>
        </w:rPr>
        <w:t xml:space="preserve"> </w:t>
      </w:r>
      <w:r w:rsidRPr="004F0697">
        <w:rPr>
          <w:rFonts w:cs="Times New Roman"/>
          <w:sz w:val="24"/>
          <w:szCs w:val="24"/>
        </w:rPr>
        <w:t xml:space="preserve">o direito </w:t>
      </w:r>
      <w:r w:rsidR="0037149D" w:rsidRPr="004F0697">
        <w:rPr>
          <w:rFonts w:cs="Times New Roman"/>
          <w:sz w:val="24"/>
          <w:szCs w:val="24"/>
        </w:rPr>
        <w:t xml:space="preserve">ao contraditório e à </w:t>
      </w:r>
      <w:r w:rsidRPr="004F0697">
        <w:rPr>
          <w:rFonts w:cs="Times New Roman"/>
          <w:sz w:val="24"/>
          <w:szCs w:val="24"/>
        </w:rPr>
        <w:t>ampla defesa</w:t>
      </w:r>
      <w:r w:rsidR="003A51DC" w:rsidRPr="004F0697">
        <w:rPr>
          <w:rFonts w:cs="Times New Roman"/>
          <w:sz w:val="24"/>
          <w:szCs w:val="24"/>
        </w:rPr>
        <w:t>, sendo que a extinção por ato unilateral da CONTRATANTE e a extinção consensual deverão ser precedidas de autorização escrita e fundamentada da autoridade competente e reduzidas a termo</w:t>
      </w:r>
      <w:r w:rsidRPr="004F0697">
        <w:rPr>
          <w:rFonts w:cs="Times New Roman"/>
          <w:sz w:val="24"/>
          <w:szCs w:val="24"/>
        </w:rPr>
        <w:t>.</w:t>
      </w:r>
    </w:p>
    <w:p w14:paraId="34CE30E1" w14:textId="71335ED0" w:rsidR="00CB6AE8" w:rsidRPr="004F0697" w:rsidRDefault="00CB6AE8" w:rsidP="0093374A">
      <w:pPr>
        <w:tabs>
          <w:tab w:val="left" w:pos="567"/>
        </w:tabs>
        <w:spacing w:after="120" w:line="240" w:lineRule="auto"/>
        <w:ind w:right="34"/>
        <w:jc w:val="both"/>
        <w:rPr>
          <w:rFonts w:eastAsia="Times New Roman" w:cstheme="minorHAnsi"/>
          <w:sz w:val="24"/>
          <w:szCs w:val="24"/>
          <w:lang w:eastAsia="pt-BR"/>
        </w:rPr>
      </w:pPr>
      <w:r w:rsidRPr="004F0697">
        <w:rPr>
          <w:rFonts w:eastAsia="Times New Roman" w:cstheme="minorHAnsi"/>
          <w:b/>
          <w:bCs/>
          <w:sz w:val="24"/>
          <w:szCs w:val="24"/>
          <w:lang w:eastAsia="pt-BR"/>
        </w:rPr>
        <w:lastRenderedPageBreak/>
        <w:t>16.</w:t>
      </w:r>
      <w:r w:rsidR="0067619D">
        <w:rPr>
          <w:rFonts w:eastAsia="Times New Roman" w:cstheme="minorHAnsi"/>
          <w:b/>
          <w:bCs/>
          <w:sz w:val="24"/>
          <w:szCs w:val="24"/>
          <w:lang w:eastAsia="pt-BR"/>
        </w:rPr>
        <w:t>3</w:t>
      </w:r>
      <w:r w:rsidRPr="004F0697">
        <w:rPr>
          <w:rFonts w:eastAsia="Times New Roman" w:cstheme="minorHAnsi"/>
          <w:b/>
          <w:bCs/>
          <w:sz w:val="24"/>
          <w:szCs w:val="24"/>
          <w:lang w:eastAsia="pt-BR"/>
        </w:rPr>
        <w:t>.1.</w:t>
      </w:r>
      <w:r w:rsidRPr="004F0697">
        <w:rPr>
          <w:rFonts w:eastAsia="Times New Roman" w:cstheme="minorHAnsi"/>
          <w:sz w:val="24"/>
          <w:szCs w:val="24"/>
          <w:lang w:eastAsia="pt-BR"/>
        </w:rPr>
        <w:t xml:space="preserve"> A CONTRATADA terá direito de recurso na forma do art. 165 da Lei nº 14.133, de 2021, quando a extinção do contrato for determinada por ato unilateral da CONTRATANTE.</w:t>
      </w:r>
    </w:p>
    <w:p w14:paraId="1428AF84" w14:textId="74956916" w:rsidR="001B6A46" w:rsidRPr="004F0697" w:rsidRDefault="001B6A46" w:rsidP="0093374A">
      <w:pPr>
        <w:tabs>
          <w:tab w:val="left" w:pos="567"/>
        </w:tabs>
        <w:spacing w:after="120" w:line="240" w:lineRule="auto"/>
        <w:ind w:right="34"/>
        <w:jc w:val="both"/>
        <w:rPr>
          <w:rFonts w:cs="Times New Roman"/>
          <w:sz w:val="24"/>
          <w:szCs w:val="24"/>
        </w:rPr>
      </w:pPr>
      <w:r w:rsidRPr="004F0697">
        <w:rPr>
          <w:rFonts w:eastAsia="Times New Roman" w:cstheme="minorHAnsi"/>
          <w:b/>
          <w:sz w:val="24"/>
          <w:szCs w:val="24"/>
          <w:lang w:eastAsia="pt-BR"/>
        </w:rPr>
        <w:t>1</w:t>
      </w:r>
      <w:r w:rsidR="008075F2" w:rsidRPr="004F0697">
        <w:rPr>
          <w:rFonts w:eastAsia="Times New Roman" w:cstheme="minorHAnsi"/>
          <w:b/>
          <w:sz w:val="24"/>
          <w:szCs w:val="24"/>
          <w:lang w:eastAsia="pt-BR"/>
        </w:rPr>
        <w:t>6</w:t>
      </w:r>
      <w:r w:rsidRPr="004F0697">
        <w:rPr>
          <w:rFonts w:eastAsia="Times New Roman" w:cstheme="minorHAnsi"/>
          <w:b/>
          <w:sz w:val="24"/>
          <w:szCs w:val="24"/>
          <w:lang w:eastAsia="pt-BR"/>
        </w:rPr>
        <w:t>.</w:t>
      </w:r>
      <w:r w:rsidR="0067619D">
        <w:rPr>
          <w:rFonts w:eastAsia="Times New Roman" w:cstheme="minorHAnsi"/>
          <w:b/>
          <w:sz w:val="24"/>
          <w:szCs w:val="24"/>
          <w:lang w:eastAsia="pt-BR"/>
        </w:rPr>
        <w:t>4</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19232B" w:rsidRPr="004F0697">
        <w:rPr>
          <w:rFonts w:eastAsia="Times New Roman" w:cstheme="minorHAnsi"/>
          <w:b/>
          <w:sz w:val="24"/>
          <w:szCs w:val="24"/>
          <w:lang w:eastAsia="pt-BR"/>
        </w:rPr>
        <w:t>Direito da contratada à extinção do contrato</w:t>
      </w:r>
      <w:r w:rsidR="006C28E9" w:rsidRPr="004F0697">
        <w:rPr>
          <w:rFonts w:eastAsia="Times New Roman" w:cstheme="minorHAnsi"/>
          <w:b/>
          <w:sz w:val="24"/>
          <w:szCs w:val="24"/>
          <w:lang w:eastAsia="pt-BR"/>
        </w:rPr>
        <w:t>.</w:t>
      </w:r>
      <w:r w:rsidR="006C28E9" w:rsidRPr="004F0697">
        <w:rPr>
          <w:rFonts w:eastAsia="Times New Roman" w:cstheme="minorHAnsi"/>
          <w:sz w:val="24"/>
          <w:szCs w:val="24"/>
          <w:lang w:eastAsia="pt-BR"/>
        </w:rPr>
        <w:t xml:space="preserve"> </w:t>
      </w:r>
      <w:r w:rsidRPr="004F0697">
        <w:rPr>
          <w:rFonts w:cs="Times New Roman"/>
          <w:sz w:val="24"/>
          <w:szCs w:val="24"/>
        </w:rPr>
        <w:t xml:space="preserve">A CONTRATADA </w:t>
      </w:r>
      <w:r w:rsidR="0019232B" w:rsidRPr="004F0697">
        <w:rPr>
          <w:rFonts w:cs="Times New Roman"/>
          <w:sz w:val="24"/>
          <w:szCs w:val="24"/>
        </w:rPr>
        <w:t>terá direito à extinção do contrato nas hipóteses descritas no art. 137, § 2º, da Lei nº 14.133, de 2021, observado o disposto no § 3º do mesmo artigo</w:t>
      </w:r>
      <w:r w:rsidRPr="004F0697">
        <w:rPr>
          <w:rFonts w:cs="Times New Roman"/>
          <w:sz w:val="24"/>
          <w:szCs w:val="24"/>
        </w:rPr>
        <w:t>.</w:t>
      </w:r>
    </w:p>
    <w:p w14:paraId="0BD42942" w14:textId="0AD174D8" w:rsidR="003A51DC" w:rsidRPr="004F0697" w:rsidRDefault="003A51DC" w:rsidP="0093374A">
      <w:pPr>
        <w:tabs>
          <w:tab w:val="left" w:pos="567"/>
        </w:tabs>
        <w:spacing w:after="120" w:line="240" w:lineRule="auto"/>
        <w:ind w:right="34"/>
        <w:jc w:val="both"/>
        <w:rPr>
          <w:rFonts w:eastAsia="Times New Roman" w:cstheme="minorHAnsi"/>
          <w:sz w:val="24"/>
          <w:szCs w:val="24"/>
          <w:lang w:eastAsia="pt-BR"/>
        </w:rPr>
      </w:pPr>
      <w:r w:rsidRPr="004F0697">
        <w:rPr>
          <w:rFonts w:eastAsia="Times New Roman" w:cstheme="minorHAnsi"/>
          <w:b/>
          <w:sz w:val="24"/>
          <w:szCs w:val="24"/>
          <w:lang w:eastAsia="pt-BR"/>
        </w:rPr>
        <w:t>16.</w:t>
      </w:r>
      <w:r w:rsidR="0067619D">
        <w:rPr>
          <w:rFonts w:eastAsia="Times New Roman" w:cstheme="minorHAnsi"/>
          <w:b/>
          <w:sz w:val="24"/>
          <w:szCs w:val="24"/>
          <w:lang w:eastAsia="pt-BR"/>
        </w:rPr>
        <w:t>4</w:t>
      </w:r>
      <w:r w:rsidRPr="004F0697">
        <w:rPr>
          <w:rFonts w:eastAsia="Times New Roman" w:cstheme="minorHAnsi"/>
          <w:b/>
          <w:sz w:val="24"/>
          <w:szCs w:val="24"/>
          <w:lang w:eastAsia="pt-BR"/>
        </w:rPr>
        <w:t>.1.</w:t>
      </w:r>
      <w:r w:rsidRPr="004F0697">
        <w:rPr>
          <w:rFonts w:eastAsia="Times New Roman" w:cstheme="minorHAnsi"/>
          <w:bCs/>
          <w:sz w:val="24"/>
          <w:szCs w:val="24"/>
          <w:lang w:eastAsia="pt-BR"/>
        </w:rPr>
        <w:t xml:space="preserve"> Quando a extinção decorrer de culpa exclusiva da CONTRATANTE, a CONTRATADA será ressarcida pelos prejuízos regularmente comprovados que houver sofrido e terá direito à devolução da garantia, aos pagamentos devidos pela execução do contrato até a data de extinção e ao pagamento do custo da desmobilização.   </w:t>
      </w:r>
    </w:p>
    <w:p w14:paraId="77E21159" w14:textId="55CA1222" w:rsidR="001B6A46" w:rsidRPr="004F0697" w:rsidRDefault="001B6A46" w:rsidP="0093374A">
      <w:pPr>
        <w:tabs>
          <w:tab w:val="left" w:pos="567"/>
        </w:tabs>
        <w:spacing w:after="120" w:line="240" w:lineRule="auto"/>
        <w:ind w:right="34"/>
        <w:jc w:val="both"/>
        <w:rPr>
          <w:rFonts w:cs="Times New Roman"/>
          <w:sz w:val="24"/>
          <w:szCs w:val="24"/>
        </w:rPr>
      </w:pPr>
      <w:r w:rsidRPr="004F0697">
        <w:rPr>
          <w:rFonts w:eastAsia="Times New Roman" w:cstheme="minorHAnsi"/>
          <w:b/>
          <w:sz w:val="24"/>
          <w:szCs w:val="24"/>
          <w:lang w:eastAsia="pt-BR"/>
        </w:rPr>
        <w:t>1</w:t>
      </w:r>
      <w:r w:rsidR="008075F2" w:rsidRPr="004F0697">
        <w:rPr>
          <w:rFonts w:eastAsia="Times New Roman" w:cstheme="minorHAnsi"/>
          <w:b/>
          <w:sz w:val="24"/>
          <w:szCs w:val="24"/>
          <w:lang w:eastAsia="pt-BR"/>
        </w:rPr>
        <w:t>6</w:t>
      </w:r>
      <w:r w:rsidRPr="004F0697">
        <w:rPr>
          <w:rFonts w:eastAsia="Times New Roman" w:cstheme="minorHAnsi"/>
          <w:b/>
          <w:sz w:val="24"/>
          <w:szCs w:val="24"/>
          <w:lang w:eastAsia="pt-BR"/>
        </w:rPr>
        <w:t>.</w:t>
      </w:r>
      <w:r w:rsidR="0067619D">
        <w:rPr>
          <w:rFonts w:eastAsia="Times New Roman" w:cstheme="minorHAnsi"/>
          <w:b/>
          <w:sz w:val="24"/>
          <w:szCs w:val="24"/>
          <w:lang w:eastAsia="pt-BR"/>
        </w:rPr>
        <w:t>5</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6C28E9" w:rsidRPr="004F0697">
        <w:rPr>
          <w:rFonts w:eastAsia="Times New Roman" w:cstheme="minorHAnsi"/>
          <w:b/>
          <w:sz w:val="24"/>
          <w:szCs w:val="24"/>
          <w:lang w:eastAsia="pt-BR"/>
        </w:rPr>
        <w:t>Providências prévias.</w:t>
      </w:r>
      <w:r w:rsidR="006C28E9" w:rsidRPr="004F0697">
        <w:rPr>
          <w:rFonts w:eastAsia="Times New Roman" w:cstheme="minorHAnsi"/>
          <w:sz w:val="24"/>
          <w:szCs w:val="24"/>
          <w:lang w:eastAsia="pt-BR"/>
        </w:rPr>
        <w:t xml:space="preserve"> </w:t>
      </w:r>
      <w:r w:rsidR="003A51DC" w:rsidRPr="004F0697">
        <w:rPr>
          <w:rFonts w:cs="Times New Roman"/>
          <w:sz w:val="24"/>
          <w:szCs w:val="24"/>
        </w:rPr>
        <w:t>S</w:t>
      </w:r>
      <w:r w:rsidRPr="004F0697">
        <w:rPr>
          <w:rFonts w:cs="Times New Roman"/>
          <w:sz w:val="24"/>
          <w:szCs w:val="24"/>
        </w:rPr>
        <w:t xml:space="preserve">empre que possível, </w:t>
      </w:r>
      <w:r w:rsidR="003A51DC" w:rsidRPr="004F0697">
        <w:rPr>
          <w:rFonts w:cs="Times New Roman"/>
          <w:sz w:val="24"/>
          <w:szCs w:val="24"/>
        </w:rPr>
        <w:t xml:space="preserve">a </w:t>
      </w:r>
      <w:r w:rsidR="003A51DC" w:rsidRPr="004F0697">
        <w:rPr>
          <w:rFonts w:eastAsia="Times New Roman" w:cstheme="minorHAnsi"/>
          <w:sz w:val="24"/>
          <w:szCs w:val="24"/>
          <w:lang w:eastAsia="pt-BR"/>
        </w:rPr>
        <w:t xml:space="preserve">extinção do contrato </w:t>
      </w:r>
      <w:r w:rsidRPr="004F0697">
        <w:rPr>
          <w:rFonts w:cs="Times New Roman"/>
          <w:sz w:val="24"/>
          <w:szCs w:val="24"/>
        </w:rPr>
        <w:t>será precedid</w:t>
      </w:r>
      <w:r w:rsidR="003A51DC" w:rsidRPr="004F0697">
        <w:rPr>
          <w:rFonts w:cs="Times New Roman"/>
          <w:sz w:val="24"/>
          <w:szCs w:val="24"/>
        </w:rPr>
        <w:t>a</w:t>
      </w:r>
      <w:r w:rsidRPr="004F0697">
        <w:rPr>
          <w:rFonts w:cs="Times New Roman"/>
          <w:sz w:val="24"/>
          <w:szCs w:val="24"/>
        </w:rPr>
        <w:t xml:space="preserve"> de:</w:t>
      </w:r>
    </w:p>
    <w:p w14:paraId="36C07E97" w14:textId="77777777" w:rsidR="001B6A46" w:rsidRPr="0037149D" w:rsidRDefault="001B6A46" w:rsidP="0093374A">
      <w:pPr>
        <w:tabs>
          <w:tab w:val="left" w:pos="567"/>
        </w:tabs>
        <w:spacing w:after="120" w:line="240" w:lineRule="auto"/>
        <w:ind w:right="34"/>
        <w:jc w:val="both"/>
        <w:rPr>
          <w:rFonts w:cs="Arial"/>
          <w:sz w:val="24"/>
          <w:szCs w:val="24"/>
        </w:rPr>
      </w:pPr>
      <w:r w:rsidRPr="0037149D">
        <w:rPr>
          <w:rFonts w:eastAsia="Times New Roman" w:cstheme="minorHAnsi"/>
          <w:sz w:val="24"/>
          <w:szCs w:val="24"/>
          <w:lang w:eastAsia="pt-BR"/>
        </w:rPr>
        <w:t xml:space="preserve">I – </w:t>
      </w:r>
      <w:r w:rsidRPr="0037149D">
        <w:rPr>
          <w:rFonts w:eastAsia="Times New Roman" w:cstheme="minorHAnsi"/>
          <w:sz w:val="24"/>
          <w:szCs w:val="24"/>
          <w:lang w:eastAsia="pt-BR"/>
        </w:rPr>
        <w:tab/>
      </w:r>
      <w:r w:rsidRPr="0037149D">
        <w:rPr>
          <w:rFonts w:cs="Times New Roman"/>
          <w:sz w:val="24"/>
          <w:szCs w:val="24"/>
        </w:rPr>
        <w:t>balanço dos eventos contratuais já cumpridos ou parcialmente cumpridos;</w:t>
      </w:r>
    </w:p>
    <w:p w14:paraId="11C5390E" w14:textId="77777777" w:rsidR="001B6A46" w:rsidRPr="0037149D" w:rsidRDefault="001B6A46" w:rsidP="0093374A">
      <w:pPr>
        <w:tabs>
          <w:tab w:val="left" w:pos="567"/>
        </w:tabs>
        <w:spacing w:after="120" w:line="240" w:lineRule="auto"/>
        <w:ind w:right="34"/>
        <w:jc w:val="both"/>
        <w:rPr>
          <w:rFonts w:cs="Arial"/>
          <w:sz w:val="24"/>
          <w:szCs w:val="24"/>
        </w:rPr>
      </w:pPr>
      <w:r w:rsidRPr="0037149D">
        <w:rPr>
          <w:rFonts w:eastAsia="Times New Roman" w:cstheme="minorHAnsi"/>
          <w:sz w:val="24"/>
          <w:szCs w:val="24"/>
          <w:lang w:eastAsia="pt-BR"/>
        </w:rPr>
        <w:t xml:space="preserve">II – </w:t>
      </w:r>
      <w:r w:rsidRPr="0037149D">
        <w:rPr>
          <w:rFonts w:eastAsia="Times New Roman" w:cstheme="minorHAnsi"/>
          <w:sz w:val="24"/>
          <w:szCs w:val="24"/>
          <w:lang w:eastAsia="pt-BR"/>
        </w:rPr>
        <w:tab/>
        <w:t>r</w:t>
      </w:r>
      <w:r w:rsidRPr="0037149D">
        <w:rPr>
          <w:rFonts w:cs="Times New Roman"/>
          <w:sz w:val="24"/>
          <w:szCs w:val="24"/>
        </w:rPr>
        <w:t>elação dos pagamentos já efetuados e ainda devidos; e</w:t>
      </w:r>
    </w:p>
    <w:p w14:paraId="562A8B87" w14:textId="77777777" w:rsidR="001B6A46" w:rsidRPr="0037149D" w:rsidRDefault="001B6A46" w:rsidP="0093374A">
      <w:pPr>
        <w:tabs>
          <w:tab w:val="left" w:pos="567"/>
        </w:tabs>
        <w:spacing w:after="120" w:line="240" w:lineRule="auto"/>
        <w:ind w:right="34"/>
        <w:jc w:val="both"/>
        <w:rPr>
          <w:rFonts w:eastAsia="Times New Roman" w:cstheme="minorHAnsi"/>
          <w:sz w:val="24"/>
          <w:szCs w:val="24"/>
          <w:lang w:eastAsia="pt-BR"/>
        </w:rPr>
      </w:pPr>
      <w:r w:rsidRPr="0037149D">
        <w:rPr>
          <w:rFonts w:eastAsia="Times New Roman" w:cstheme="minorHAnsi"/>
          <w:sz w:val="24"/>
          <w:szCs w:val="24"/>
          <w:lang w:eastAsia="pt-BR"/>
        </w:rPr>
        <w:t xml:space="preserve">III – </w:t>
      </w:r>
      <w:r w:rsidRPr="0037149D">
        <w:rPr>
          <w:rFonts w:eastAsia="Times New Roman" w:cstheme="minorHAnsi"/>
          <w:sz w:val="24"/>
          <w:szCs w:val="24"/>
          <w:lang w:eastAsia="pt-BR"/>
        </w:rPr>
        <w:tab/>
        <w:t>i</w:t>
      </w:r>
      <w:r w:rsidRPr="0037149D">
        <w:rPr>
          <w:rFonts w:cs="Times New Roman"/>
          <w:sz w:val="24"/>
          <w:szCs w:val="24"/>
        </w:rPr>
        <w:t>ndenizações e multas</w:t>
      </w:r>
      <w:r w:rsidRPr="0037149D">
        <w:rPr>
          <w:rFonts w:cs="Arial"/>
          <w:sz w:val="24"/>
          <w:szCs w:val="24"/>
        </w:rPr>
        <w:t>.</w:t>
      </w:r>
    </w:p>
    <w:p w14:paraId="393791C9" w14:textId="77777777" w:rsidR="007B4BD5" w:rsidRPr="00732E6D" w:rsidRDefault="007B4BD5" w:rsidP="007B4BD5">
      <w:pPr>
        <w:spacing w:after="120" w:line="240" w:lineRule="auto"/>
        <w:jc w:val="both"/>
        <w:rPr>
          <w:rFonts w:ascii="Candara" w:hAnsi="Candara" w:cs="Arial"/>
          <w:color w:val="000000"/>
        </w:rPr>
      </w:pPr>
    </w:p>
    <w:p w14:paraId="23E09A66" w14:textId="77777777" w:rsidR="007B4BD5" w:rsidRPr="006059ED" w:rsidRDefault="007B4BD5"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 xml:space="preserve">CLÁUSULA 17ª – </w:t>
      </w:r>
      <w:r w:rsidR="000C2ACF" w:rsidRPr="006059ED">
        <w:rPr>
          <w:rFonts w:cstheme="minorHAnsi"/>
          <w:b/>
          <w:bCs/>
          <w:sz w:val="24"/>
          <w:szCs w:val="24"/>
        </w:rPr>
        <w:t xml:space="preserve">INFORMAÇÕES SIGILOSAS E </w:t>
      </w:r>
      <w:r w:rsidR="004705AC" w:rsidRPr="006059ED">
        <w:rPr>
          <w:rFonts w:cstheme="minorHAnsi"/>
          <w:b/>
          <w:bCs/>
          <w:sz w:val="24"/>
          <w:szCs w:val="24"/>
        </w:rPr>
        <w:t>PROTEÇÃO DE DADOS PESSOAIS</w:t>
      </w:r>
    </w:p>
    <w:p w14:paraId="1ECD25F0" w14:textId="77777777" w:rsidR="00405567" w:rsidRDefault="00405567" w:rsidP="00927C9B">
      <w:pPr>
        <w:spacing w:after="120" w:line="240" w:lineRule="auto"/>
        <w:ind w:right="6"/>
        <w:jc w:val="both"/>
        <w:rPr>
          <w:rFonts w:cs="Arial"/>
          <w:color w:val="000000"/>
          <w:szCs w:val="20"/>
        </w:rPr>
      </w:pPr>
    </w:p>
    <w:p w14:paraId="04C69D93" w14:textId="77777777" w:rsidR="007B4BD5" w:rsidRPr="004F0697" w:rsidRDefault="007B4BD5" w:rsidP="007B4BD5">
      <w:pPr>
        <w:tabs>
          <w:tab w:val="left" w:pos="567"/>
        </w:tabs>
        <w:spacing w:after="120" w:line="240" w:lineRule="auto"/>
        <w:ind w:right="35"/>
        <w:jc w:val="both"/>
        <w:rPr>
          <w:rFonts w:eastAsia="Times New Roman" w:cstheme="minorHAnsi"/>
          <w:sz w:val="24"/>
          <w:szCs w:val="24"/>
          <w:lang w:eastAsia="pt-BR"/>
        </w:rPr>
      </w:pPr>
      <w:r w:rsidRPr="004F0697">
        <w:rPr>
          <w:rFonts w:eastAsia="Times New Roman" w:cstheme="minorHAnsi"/>
          <w:b/>
          <w:sz w:val="24"/>
          <w:szCs w:val="24"/>
          <w:lang w:eastAsia="pt-BR"/>
        </w:rPr>
        <w:t>17.1.</w:t>
      </w:r>
      <w:r w:rsidRPr="004F0697">
        <w:rPr>
          <w:rFonts w:eastAsia="Times New Roman" w:cstheme="minorHAnsi"/>
          <w:sz w:val="24"/>
          <w:szCs w:val="24"/>
          <w:lang w:eastAsia="pt-BR"/>
        </w:rPr>
        <w:t xml:space="preserve"> </w:t>
      </w:r>
      <w:r w:rsidR="00CD37AD" w:rsidRPr="004F0697">
        <w:rPr>
          <w:rFonts w:eastAsia="Times New Roman" w:cstheme="minorHAnsi"/>
          <w:b/>
          <w:sz w:val="24"/>
          <w:szCs w:val="24"/>
          <w:lang w:eastAsia="pt-BR"/>
        </w:rPr>
        <w:t xml:space="preserve">Dever de </w:t>
      </w:r>
      <w:r w:rsidR="000C2ACF" w:rsidRPr="004F0697">
        <w:rPr>
          <w:rFonts w:eastAsia="Times New Roman" w:cstheme="minorHAnsi"/>
          <w:b/>
          <w:sz w:val="24"/>
          <w:szCs w:val="24"/>
          <w:lang w:eastAsia="pt-BR"/>
        </w:rPr>
        <w:t>sigilo</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As partes contratantes tomarão as </w:t>
      </w:r>
      <w:r w:rsidR="00F53993" w:rsidRPr="004F0697">
        <w:rPr>
          <w:rFonts w:eastAsia="Times New Roman" w:cstheme="minorHAnsi"/>
          <w:sz w:val="24"/>
          <w:szCs w:val="24"/>
          <w:lang w:eastAsia="pt-BR"/>
        </w:rPr>
        <w:t xml:space="preserve">medidas de segurança e as providências necessárias </w:t>
      </w:r>
      <w:r w:rsidRPr="004F0697">
        <w:rPr>
          <w:rFonts w:eastAsia="Times New Roman" w:cstheme="minorHAnsi"/>
          <w:sz w:val="24"/>
          <w:szCs w:val="24"/>
          <w:lang w:eastAsia="pt-BR"/>
        </w:rPr>
        <w:t xml:space="preserve">para </w:t>
      </w:r>
      <w:r w:rsidR="00F53993" w:rsidRPr="004F0697">
        <w:rPr>
          <w:rFonts w:eastAsia="Times New Roman" w:cstheme="minorHAnsi"/>
          <w:sz w:val="24"/>
          <w:szCs w:val="24"/>
          <w:lang w:eastAsia="pt-BR"/>
        </w:rPr>
        <w:t xml:space="preserve">controlar o acesso </w:t>
      </w:r>
      <w:r w:rsidR="0008450E" w:rsidRPr="004F0697">
        <w:rPr>
          <w:rFonts w:eastAsia="Times New Roman" w:cstheme="minorHAnsi"/>
          <w:sz w:val="24"/>
          <w:szCs w:val="24"/>
          <w:lang w:eastAsia="pt-BR"/>
        </w:rPr>
        <w:t>e</w:t>
      </w:r>
      <w:r w:rsidR="00F53993" w:rsidRPr="004F0697">
        <w:rPr>
          <w:rFonts w:eastAsia="Times New Roman" w:cstheme="minorHAnsi"/>
          <w:sz w:val="24"/>
          <w:szCs w:val="24"/>
          <w:lang w:eastAsia="pt-BR"/>
        </w:rPr>
        <w:t xml:space="preserve"> a divulgação de </w:t>
      </w:r>
      <w:r w:rsidRPr="004F0697">
        <w:rPr>
          <w:rFonts w:eastAsia="Times New Roman" w:cstheme="minorHAnsi"/>
          <w:sz w:val="24"/>
          <w:szCs w:val="24"/>
          <w:lang w:eastAsia="pt-BR"/>
        </w:rPr>
        <w:t>informaç</w:t>
      </w:r>
      <w:r w:rsidR="000C2ACF" w:rsidRPr="004F0697">
        <w:rPr>
          <w:rFonts w:eastAsia="Times New Roman" w:cstheme="minorHAnsi"/>
          <w:sz w:val="24"/>
          <w:szCs w:val="24"/>
          <w:lang w:eastAsia="pt-BR"/>
        </w:rPr>
        <w:t>ões sigilosas</w:t>
      </w:r>
      <w:r w:rsidR="00CD37AD" w:rsidRPr="004F0697">
        <w:rPr>
          <w:rFonts w:eastAsia="Times New Roman" w:cstheme="minorHAnsi"/>
          <w:sz w:val="24"/>
          <w:szCs w:val="24"/>
          <w:lang w:eastAsia="pt-BR"/>
        </w:rPr>
        <w:t xml:space="preserve"> produzidas, custodiadas ou trocadas em função da celebração, gestão e execução do presente contrato, </w:t>
      </w:r>
      <w:r w:rsidR="0008450E" w:rsidRPr="004F0697">
        <w:rPr>
          <w:rFonts w:eastAsia="Times New Roman" w:cstheme="minorHAnsi"/>
          <w:sz w:val="24"/>
          <w:szCs w:val="24"/>
          <w:lang w:eastAsia="pt-BR"/>
        </w:rPr>
        <w:t>assegurando a sua proteção e o resguardo do sigilo</w:t>
      </w:r>
      <w:r w:rsidR="00F53993" w:rsidRPr="004F0697">
        <w:rPr>
          <w:rFonts w:eastAsia="Times New Roman" w:cstheme="minorHAnsi"/>
          <w:sz w:val="24"/>
          <w:szCs w:val="24"/>
          <w:lang w:eastAsia="pt-BR"/>
        </w:rPr>
        <w:t>.</w:t>
      </w:r>
    </w:p>
    <w:p w14:paraId="5297B81D" w14:textId="77777777" w:rsidR="00F53993" w:rsidRPr="004F0697" w:rsidRDefault="007B4BD5" w:rsidP="003F38FC">
      <w:pPr>
        <w:tabs>
          <w:tab w:val="left" w:pos="851"/>
        </w:tabs>
        <w:spacing w:after="120" w:line="240" w:lineRule="auto"/>
        <w:ind w:right="35"/>
        <w:jc w:val="both"/>
        <w:rPr>
          <w:rFonts w:eastAsia="Times New Roman" w:cstheme="minorHAnsi"/>
          <w:sz w:val="24"/>
          <w:szCs w:val="24"/>
          <w:lang w:eastAsia="pt-BR"/>
        </w:rPr>
      </w:pPr>
      <w:r w:rsidRPr="004F0697">
        <w:rPr>
          <w:rFonts w:eastAsia="Times New Roman" w:cstheme="minorHAnsi"/>
          <w:b/>
          <w:sz w:val="24"/>
          <w:szCs w:val="24"/>
          <w:lang w:eastAsia="pt-BR"/>
        </w:rPr>
        <w:t>17.1.1</w:t>
      </w:r>
      <w:r w:rsidR="00F3474B"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Pr="004F0697">
        <w:rPr>
          <w:rFonts w:eastAsia="Times New Roman" w:cstheme="minorHAnsi"/>
          <w:sz w:val="24"/>
          <w:szCs w:val="24"/>
          <w:lang w:eastAsia="pt-BR"/>
        </w:rPr>
        <w:tab/>
        <w:t xml:space="preserve">Entende-se por “informações </w:t>
      </w:r>
      <w:r w:rsidR="00F53993" w:rsidRPr="004F0697">
        <w:rPr>
          <w:rFonts w:eastAsia="Times New Roman" w:cstheme="minorHAnsi"/>
          <w:sz w:val="24"/>
          <w:szCs w:val="24"/>
          <w:lang w:eastAsia="pt-BR"/>
        </w:rPr>
        <w:t>sigilosas”:</w:t>
      </w:r>
    </w:p>
    <w:p w14:paraId="217F14B7" w14:textId="11BB2961" w:rsidR="00F53993" w:rsidRPr="004F0697" w:rsidRDefault="00F53993" w:rsidP="00F53993">
      <w:pPr>
        <w:tabs>
          <w:tab w:val="left" w:pos="426"/>
        </w:tabs>
        <w:spacing w:after="120" w:line="240" w:lineRule="auto"/>
        <w:ind w:right="7"/>
        <w:jc w:val="both"/>
        <w:rPr>
          <w:rFonts w:eastAsia="Times New Roman" w:cstheme="minorHAnsi"/>
          <w:sz w:val="24"/>
          <w:szCs w:val="24"/>
          <w:lang w:eastAsia="pt-BR"/>
        </w:rPr>
      </w:pPr>
      <w:r w:rsidRPr="004F0697">
        <w:rPr>
          <w:rFonts w:eastAsia="Times New Roman" w:cstheme="minorHAnsi"/>
          <w:sz w:val="24"/>
          <w:szCs w:val="24"/>
          <w:lang w:eastAsia="pt-BR"/>
        </w:rPr>
        <w:t xml:space="preserve">I – </w:t>
      </w:r>
      <w:r w:rsidRPr="004F0697">
        <w:rPr>
          <w:rFonts w:eastAsia="Times New Roman" w:cstheme="minorHAnsi"/>
          <w:sz w:val="24"/>
          <w:szCs w:val="24"/>
          <w:lang w:eastAsia="pt-BR"/>
        </w:rPr>
        <w:tab/>
        <w:t>as hipóteses de sigilo previstas na legislação</w:t>
      </w:r>
      <w:r w:rsidR="00222A35" w:rsidRPr="004F0697">
        <w:rPr>
          <w:rFonts w:eastAsia="Times New Roman" w:cstheme="minorHAnsi"/>
          <w:sz w:val="24"/>
          <w:szCs w:val="24"/>
          <w:lang w:eastAsia="pt-BR"/>
        </w:rPr>
        <w:t xml:space="preserve">, </w:t>
      </w:r>
      <w:bookmarkStart w:id="5" w:name="_Hlk181020247"/>
      <w:bookmarkStart w:id="6" w:name="_Hlk181020881"/>
      <w:r w:rsidR="000E4682" w:rsidRPr="004F0697">
        <w:rPr>
          <w:rFonts w:eastAsia="Times New Roman" w:cstheme="minorHAnsi"/>
          <w:sz w:val="24"/>
          <w:szCs w:val="24"/>
          <w:lang w:eastAsia="pt-BR"/>
        </w:rPr>
        <w:t>a exemplo do</w:t>
      </w:r>
      <w:r w:rsidR="000E4682">
        <w:rPr>
          <w:rFonts w:eastAsia="Times New Roman" w:cstheme="minorHAnsi"/>
          <w:sz w:val="24"/>
          <w:szCs w:val="24"/>
          <w:lang w:eastAsia="pt-BR"/>
        </w:rPr>
        <w:t>s</w:t>
      </w:r>
      <w:r w:rsidR="000E4682" w:rsidRPr="004F0697">
        <w:rPr>
          <w:rFonts w:eastAsia="Times New Roman" w:cstheme="minorHAnsi"/>
          <w:sz w:val="24"/>
          <w:szCs w:val="24"/>
          <w:lang w:eastAsia="pt-BR"/>
        </w:rPr>
        <w:t xml:space="preserve"> sigilo</w:t>
      </w:r>
      <w:r w:rsidR="000E4682">
        <w:rPr>
          <w:rFonts w:eastAsia="Times New Roman" w:cstheme="minorHAnsi"/>
          <w:sz w:val="24"/>
          <w:szCs w:val="24"/>
          <w:lang w:eastAsia="pt-BR"/>
        </w:rPr>
        <w:t>s</w:t>
      </w:r>
      <w:r w:rsidR="000E4682" w:rsidRPr="004F0697">
        <w:rPr>
          <w:rFonts w:eastAsia="Times New Roman" w:cstheme="minorHAnsi"/>
          <w:sz w:val="24"/>
          <w:szCs w:val="24"/>
          <w:lang w:eastAsia="pt-BR"/>
        </w:rPr>
        <w:t xml:space="preserve"> fiscal, bancário</w:t>
      </w:r>
      <w:r w:rsidR="000E4682">
        <w:rPr>
          <w:rFonts w:eastAsia="Times New Roman" w:cstheme="minorHAnsi"/>
          <w:sz w:val="24"/>
          <w:szCs w:val="24"/>
          <w:lang w:eastAsia="pt-BR"/>
        </w:rPr>
        <w:t xml:space="preserve">, profissional e </w:t>
      </w:r>
      <w:r w:rsidR="000E4682" w:rsidRPr="004F0697">
        <w:rPr>
          <w:rFonts w:eastAsia="Times New Roman" w:cstheme="minorHAnsi"/>
          <w:sz w:val="24"/>
          <w:szCs w:val="24"/>
          <w:lang w:eastAsia="pt-BR"/>
        </w:rPr>
        <w:t xml:space="preserve">de operações e serviços no mercado de capitais, </w:t>
      </w:r>
      <w:r w:rsidR="000E4682">
        <w:rPr>
          <w:rFonts w:eastAsia="Times New Roman" w:cstheme="minorHAnsi"/>
          <w:sz w:val="24"/>
          <w:szCs w:val="24"/>
          <w:lang w:eastAsia="pt-BR"/>
        </w:rPr>
        <w:t xml:space="preserve">dos segredos </w:t>
      </w:r>
      <w:r w:rsidR="000E4682" w:rsidRPr="004F0697">
        <w:rPr>
          <w:rFonts w:eastAsia="Times New Roman" w:cstheme="minorHAnsi"/>
          <w:sz w:val="24"/>
          <w:szCs w:val="24"/>
          <w:lang w:eastAsia="pt-BR"/>
        </w:rPr>
        <w:t>comercial</w:t>
      </w:r>
      <w:r w:rsidR="000E4682">
        <w:rPr>
          <w:rFonts w:eastAsia="Times New Roman" w:cstheme="minorHAnsi"/>
          <w:sz w:val="24"/>
          <w:szCs w:val="24"/>
          <w:lang w:eastAsia="pt-BR"/>
        </w:rPr>
        <w:t xml:space="preserve"> ou </w:t>
      </w:r>
      <w:r w:rsidR="000E4682" w:rsidRPr="004F0697">
        <w:rPr>
          <w:rFonts w:eastAsia="Times New Roman" w:cstheme="minorHAnsi"/>
          <w:sz w:val="24"/>
          <w:szCs w:val="24"/>
          <w:lang w:eastAsia="pt-BR"/>
        </w:rPr>
        <w:t>industrial</w:t>
      </w:r>
      <w:r w:rsidR="000E4682">
        <w:rPr>
          <w:rFonts w:eastAsia="Times New Roman" w:cstheme="minorHAnsi"/>
          <w:sz w:val="24"/>
          <w:szCs w:val="24"/>
          <w:lang w:eastAsia="pt-BR"/>
        </w:rPr>
        <w:t>,</w:t>
      </w:r>
      <w:r w:rsidR="000E4682" w:rsidRPr="004F0697">
        <w:rPr>
          <w:rFonts w:eastAsia="Times New Roman" w:cstheme="minorHAnsi"/>
          <w:sz w:val="24"/>
          <w:szCs w:val="24"/>
          <w:lang w:eastAsia="pt-BR"/>
        </w:rPr>
        <w:t xml:space="preserve"> e </w:t>
      </w:r>
      <w:r w:rsidR="000E4682">
        <w:rPr>
          <w:rFonts w:eastAsia="Times New Roman" w:cstheme="minorHAnsi"/>
          <w:sz w:val="24"/>
          <w:szCs w:val="24"/>
          <w:lang w:eastAsia="pt-BR"/>
        </w:rPr>
        <w:t xml:space="preserve">do </w:t>
      </w:r>
      <w:r w:rsidR="000E4682" w:rsidRPr="004F0697">
        <w:rPr>
          <w:rFonts w:eastAsia="Times New Roman" w:cstheme="minorHAnsi"/>
          <w:sz w:val="24"/>
          <w:szCs w:val="24"/>
          <w:lang w:eastAsia="pt-BR"/>
        </w:rPr>
        <w:t>segredo de justiça</w:t>
      </w:r>
      <w:r w:rsidR="000E4682">
        <w:rPr>
          <w:rFonts w:eastAsia="Times New Roman" w:cstheme="minorHAnsi"/>
          <w:sz w:val="24"/>
          <w:szCs w:val="24"/>
          <w:lang w:eastAsia="pt-BR"/>
        </w:rPr>
        <w:t>;</w:t>
      </w:r>
      <w:bookmarkEnd w:id="5"/>
      <w:bookmarkEnd w:id="6"/>
      <w:r w:rsidRPr="004F0697">
        <w:rPr>
          <w:rFonts w:eastAsia="Times New Roman" w:cstheme="minorHAnsi"/>
          <w:sz w:val="24"/>
          <w:szCs w:val="24"/>
          <w:lang w:eastAsia="pt-BR"/>
        </w:rPr>
        <w:t xml:space="preserve"> </w:t>
      </w:r>
    </w:p>
    <w:p w14:paraId="234A84B4" w14:textId="77777777" w:rsidR="00F53993" w:rsidRPr="004F0697" w:rsidRDefault="00F53993" w:rsidP="00F53993">
      <w:pPr>
        <w:tabs>
          <w:tab w:val="left" w:pos="426"/>
        </w:tabs>
        <w:spacing w:after="120" w:line="240" w:lineRule="auto"/>
        <w:ind w:right="7"/>
        <w:jc w:val="both"/>
        <w:rPr>
          <w:rFonts w:eastAsia="Times New Roman" w:cstheme="minorHAnsi"/>
          <w:sz w:val="24"/>
          <w:szCs w:val="24"/>
          <w:lang w:eastAsia="pt-BR"/>
        </w:rPr>
      </w:pPr>
      <w:r w:rsidRPr="004F0697">
        <w:rPr>
          <w:rFonts w:eastAsia="Times New Roman" w:cstheme="minorHAnsi"/>
          <w:sz w:val="24"/>
          <w:szCs w:val="24"/>
          <w:lang w:eastAsia="pt-BR"/>
        </w:rPr>
        <w:t xml:space="preserve">II – </w:t>
      </w:r>
      <w:r w:rsidRPr="004F0697">
        <w:rPr>
          <w:rFonts w:eastAsia="Times New Roman" w:cstheme="minorHAnsi"/>
          <w:sz w:val="24"/>
          <w:szCs w:val="24"/>
          <w:lang w:eastAsia="pt-BR"/>
        </w:rPr>
        <w:tab/>
      </w:r>
      <w:r w:rsidR="00E02AC3" w:rsidRPr="004F0697">
        <w:rPr>
          <w:rFonts w:eastAsia="Times New Roman" w:cstheme="minorHAnsi"/>
          <w:sz w:val="24"/>
          <w:szCs w:val="24"/>
          <w:lang w:eastAsia="pt-BR"/>
        </w:rPr>
        <w:t xml:space="preserve">aquelas </w:t>
      </w:r>
      <w:r w:rsidR="00222A35" w:rsidRPr="004F0697">
        <w:rPr>
          <w:rFonts w:eastAsia="Times New Roman" w:cstheme="minorHAnsi"/>
          <w:sz w:val="24"/>
          <w:szCs w:val="24"/>
          <w:lang w:eastAsia="pt-BR"/>
        </w:rPr>
        <w:t>referentes a projetos de pesquisa e desenvolvimento científicos ou tecnológicos cujo sigilo seja imprescindível à segurança da sociedade e do Estado</w:t>
      </w:r>
      <w:r w:rsidRPr="004F0697">
        <w:rPr>
          <w:rFonts w:eastAsia="Times New Roman" w:cstheme="minorHAnsi"/>
          <w:sz w:val="24"/>
          <w:szCs w:val="24"/>
          <w:lang w:eastAsia="pt-BR"/>
        </w:rPr>
        <w:t>;</w:t>
      </w:r>
    </w:p>
    <w:p w14:paraId="7CD1A728" w14:textId="77777777" w:rsidR="00F53993" w:rsidRPr="004F0697" w:rsidRDefault="00F53993" w:rsidP="00F53993">
      <w:pPr>
        <w:tabs>
          <w:tab w:val="left" w:pos="426"/>
        </w:tabs>
        <w:spacing w:after="120" w:line="240" w:lineRule="auto"/>
        <w:ind w:right="7"/>
        <w:jc w:val="both"/>
        <w:rPr>
          <w:rFonts w:eastAsia="Times New Roman" w:cstheme="minorHAnsi"/>
          <w:sz w:val="24"/>
          <w:szCs w:val="24"/>
          <w:lang w:eastAsia="pt-BR"/>
        </w:rPr>
      </w:pPr>
      <w:r w:rsidRPr="004F0697">
        <w:rPr>
          <w:rFonts w:eastAsia="Times New Roman" w:cstheme="minorHAnsi"/>
          <w:sz w:val="24"/>
          <w:szCs w:val="24"/>
          <w:lang w:eastAsia="pt-BR"/>
        </w:rPr>
        <w:t xml:space="preserve">III – </w:t>
      </w:r>
      <w:r w:rsidRPr="004F0697">
        <w:rPr>
          <w:rFonts w:eastAsia="Times New Roman" w:cstheme="minorHAnsi"/>
          <w:sz w:val="24"/>
          <w:szCs w:val="24"/>
          <w:lang w:eastAsia="pt-BR"/>
        </w:rPr>
        <w:tab/>
      </w:r>
      <w:r w:rsidR="00E02AC3" w:rsidRPr="004F0697">
        <w:rPr>
          <w:rFonts w:eastAsia="Times New Roman" w:cstheme="minorHAnsi"/>
          <w:sz w:val="24"/>
          <w:szCs w:val="24"/>
          <w:lang w:eastAsia="pt-BR"/>
        </w:rPr>
        <w:t xml:space="preserve">aquelas </w:t>
      </w:r>
      <w:r w:rsidR="00222A35" w:rsidRPr="004F0697">
        <w:rPr>
          <w:rFonts w:eastAsia="Times New Roman" w:cstheme="minorHAnsi"/>
          <w:sz w:val="24"/>
          <w:szCs w:val="24"/>
          <w:lang w:eastAsia="pt-BR"/>
        </w:rPr>
        <w:t>classificadas em qualquer grau de sigilo, enquanto vigorar o prazo de sigilo</w:t>
      </w:r>
      <w:r w:rsidR="0008450E" w:rsidRPr="004F0697">
        <w:rPr>
          <w:rFonts w:eastAsia="Times New Roman" w:cstheme="minorHAnsi"/>
          <w:sz w:val="24"/>
          <w:szCs w:val="24"/>
          <w:lang w:eastAsia="pt-BR"/>
        </w:rPr>
        <w:t xml:space="preserve"> da informação classificada; e</w:t>
      </w:r>
    </w:p>
    <w:p w14:paraId="1206AB76" w14:textId="77777777" w:rsidR="007B4BD5" w:rsidRPr="004F0697" w:rsidRDefault="0008450E" w:rsidP="0008450E">
      <w:pPr>
        <w:tabs>
          <w:tab w:val="left" w:pos="426"/>
        </w:tabs>
        <w:spacing w:after="120" w:line="240" w:lineRule="auto"/>
        <w:ind w:right="7"/>
        <w:jc w:val="both"/>
        <w:rPr>
          <w:rFonts w:eastAsia="Times New Roman" w:cstheme="minorHAnsi"/>
          <w:sz w:val="24"/>
          <w:szCs w:val="24"/>
          <w:lang w:eastAsia="pt-BR"/>
        </w:rPr>
      </w:pPr>
      <w:r w:rsidRPr="004F0697">
        <w:rPr>
          <w:rFonts w:eastAsia="Times New Roman" w:cstheme="minorHAnsi"/>
          <w:sz w:val="24"/>
          <w:szCs w:val="24"/>
          <w:lang w:eastAsia="pt-BR"/>
        </w:rPr>
        <w:t>IV – a</w:t>
      </w:r>
      <w:r w:rsidR="00E02AC3" w:rsidRPr="004F0697">
        <w:rPr>
          <w:rFonts w:eastAsia="Times New Roman" w:cstheme="minorHAnsi"/>
          <w:sz w:val="24"/>
          <w:szCs w:val="24"/>
          <w:lang w:eastAsia="pt-BR"/>
        </w:rPr>
        <w:t xml:space="preserve">quelas </w:t>
      </w:r>
      <w:r w:rsidRPr="004F0697">
        <w:rPr>
          <w:rFonts w:eastAsia="Times New Roman" w:cstheme="minorHAnsi"/>
          <w:sz w:val="24"/>
          <w:szCs w:val="24"/>
          <w:lang w:eastAsia="pt-BR"/>
        </w:rPr>
        <w:t xml:space="preserve">relativas à atividade empresarial </w:t>
      </w:r>
      <w:r w:rsidR="007B4BD5" w:rsidRPr="004F0697">
        <w:rPr>
          <w:rFonts w:eastAsia="Times New Roman" w:cstheme="minorHAnsi"/>
          <w:sz w:val="24"/>
          <w:szCs w:val="24"/>
          <w:lang w:eastAsia="pt-BR"/>
        </w:rPr>
        <w:t xml:space="preserve">cuja </w:t>
      </w:r>
      <w:r w:rsidRPr="004F0697">
        <w:rPr>
          <w:rFonts w:eastAsia="Times New Roman" w:cstheme="minorHAnsi"/>
          <w:sz w:val="24"/>
          <w:szCs w:val="24"/>
          <w:lang w:eastAsia="pt-BR"/>
        </w:rPr>
        <w:t xml:space="preserve">divulgação </w:t>
      </w:r>
      <w:r w:rsidR="007715C7" w:rsidRPr="004F0697">
        <w:rPr>
          <w:rFonts w:eastAsia="Times New Roman" w:cstheme="minorHAnsi"/>
          <w:sz w:val="24"/>
          <w:szCs w:val="24"/>
          <w:lang w:eastAsia="pt-BR"/>
        </w:rPr>
        <w:t xml:space="preserve">possa representar </w:t>
      </w:r>
      <w:r w:rsidR="007B4BD5" w:rsidRPr="004F0697">
        <w:rPr>
          <w:rFonts w:eastAsia="Times New Roman" w:cstheme="minorHAnsi"/>
          <w:sz w:val="24"/>
          <w:szCs w:val="24"/>
          <w:lang w:eastAsia="pt-BR"/>
        </w:rPr>
        <w:t>vantagem competitiva a outros agentes econômicos.</w:t>
      </w:r>
    </w:p>
    <w:p w14:paraId="24EC8025" w14:textId="1288E952" w:rsidR="00FA7C6C" w:rsidRPr="004F0697" w:rsidRDefault="00FA7C6C" w:rsidP="003F38FC">
      <w:pPr>
        <w:tabs>
          <w:tab w:val="left" w:pos="851"/>
        </w:tabs>
        <w:spacing w:after="120" w:line="240" w:lineRule="auto"/>
        <w:ind w:right="35"/>
        <w:jc w:val="both"/>
        <w:rPr>
          <w:rFonts w:eastAsia="Times New Roman" w:cstheme="minorHAnsi"/>
          <w:sz w:val="24"/>
          <w:szCs w:val="24"/>
          <w:lang w:eastAsia="pt-BR"/>
        </w:rPr>
      </w:pPr>
      <w:r w:rsidRPr="004F0697">
        <w:rPr>
          <w:rFonts w:eastAsia="Times New Roman" w:cstheme="minorHAnsi"/>
          <w:b/>
          <w:sz w:val="24"/>
          <w:szCs w:val="24"/>
          <w:lang w:eastAsia="pt-BR"/>
        </w:rPr>
        <w:t>17.1.2.</w:t>
      </w:r>
      <w:r w:rsidRPr="004F0697">
        <w:rPr>
          <w:rFonts w:eastAsia="Times New Roman" w:cstheme="minorHAnsi"/>
          <w:sz w:val="24"/>
          <w:szCs w:val="24"/>
          <w:lang w:eastAsia="pt-BR"/>
        </w:rPr>
        <w:tab/>
      </w:r>
      <w:r w:rsidRPr="004F0697">
        <w:rPr>
          <w:rFonts w:cstheme="minorHAnsi"/>
          <w:sz w:val="24"/>
          <w:szCs w:val="24"/>
        </w:rPr>
        <w:t xml:space="preserve">Os atos </w:t>
      </w:r>
      <w:r w:rsidR="00A741C8" w:rsidRPr="004F0697">
        <w:rPr>
          <w:rFonts w:cstheme="minorHAnsi"/>
          <w:sz w:val="24"/>
          <w:szCs w:val="24"/>
        </w:rPr>
        <w:t xml:space="preserve">relativos aos procedimentos desta </w:t>
      </w:r>
      <w:r w:rsidRPr="004F0697">
        <w:rPr>
          <w:rFonts w:cstheme="minorHAnsi"/>
          <w:sz w:val="24"/>
          <w:szCs w:val="24"/>
        </w:rPr>
        <w:t>contratação</w:t>
      </w:r>
      <w:r w:rsidR="003B2113" w:rsidRPr="004F0697">
        <w:rPr>
          <w:rFonts w:cstheme="minorHAnsi"/>
          <w:sz w:val="24"/>
          <w:szCs w:val="24"/>
        </w:rPr>
        <w:t xml:space="preserve"> de encomenda tecnológica</w:t>
      </w:r>
      <w:r w:rsidR="00C108D9" w:rsidRPr="004F0697">
        <w:rPr>
          <w:rFonts w:cstheme="minorHAnsi"/>
          <w:sz w:val="24"/>
          <w:szCs w:val="24"/>
        </w:rPr>
        <w:t xml:space="preserve">, </w:t>
      </w:r>
      <w:r w:rsidR="00A741C8" w:rsidRPr="004F0697">
        <w:rPr>
          <w:rFonts w:cstheme="minorHAnsi"/>
          <w:sz w:val="24"/>
          <w:szCs w:val="24"/>
        </w:rPr>
        <w:t>inclusive a razão da escolha da CONTRATADA e a justificativa de preço</w:t>
      </w:r>
      <w:r w:rsidR="00C108D9" w:rsidRPr="004F0697">
        <w:rPr>
          <w:rFonts w:cstheme="minorHAnsi"/>
          <w:sz w:val="24"/>
          <w:szCs w:val="24"/>
        </w:rPr>
        <w:t xml:space="preserve">, </w:t>
      </w:r>
      <w:r w:rsidRPr="004F0697">
        <w:rPr>
          <w:rFonts w:cstheme="minorHAnsi"/>
          <w:sz w:val="24"/>
          <w:szCs w:val="24"/>
        </w:rPr>
        <w:t>são públicos</w:t>
      </w:r>
      <w:r w:rsidR="00A741C8" w:rsidRPr="004F0697">
        <w:rPr>
          <w:rFonts w:cstheme="minorHAnsi"/>
          <w:sz w:val="24"/>
          <w:szCs w:val="24"/>
        </w:rPr>
        <w:t>,</w:t>
      </w:r>
      <w:r w:rsidRPr="004F0697">
        <w:rPr>
          <w:rFonts w:cstheme="minorHAnsi"/>
          <w:sz w:val="24"/>
          <w:szCs w:val="24"/>
        </w:rPr>
        <w:t xml:space="preserve"> ressalvadas as hipóteses de informações </w:t>
      </w:r>
      <w:r w:rsidR="00CD37AD" w:rsidRPr="004F0697">
        <w:rPr>
          <w:rFonts w:cstheme="minorHAnsi"/>
          <w:sz w:val="24"/>
          <w:szCs w:val="24"/>
        </w:rPr>
        <w:t xml:space="preserve">sigilosas </w:t>
      </w:r>
      <w:r w:rsidRPr="004F0697">
        <w:rPr>
          <w:rFonts w:cstheme="minorHAnsi"/>
          <w:sz w:val="24"/>
          <w:szCs w:val="24"/>
        </w:rPr>
        <w:t>na forma da lei</w:t>
      </w:r>
      <w:r w:rsidR="00A741C8" w:rsidRPr="004F0697">
        <w:rPr>
          <w:rFonts w:cstheme="minorHAnsi"/>
          <w:sz w:val="24"/>
          <w:szCs w:val="24"/>
        </w:rPr>
        <w:t>, em especial a Lei nº 12.527, de 18 de novembro de 2011 – Lei de Acesso à Informação</w:t>
      </w:r>
      <w:r w:rsidRPr="004F0697">
        <w:rPr>
          <w:rFonts w:cstheme="minorHAnsi"/>
          <w:sz w:val="24"/>
          <w:szCs w:val="24"/>
        </w:rPr>
        <w:t>.</w:t>
      </w:r>
      <w:r w:rsidRPr="004F0697">
        <w:rPr>
          <w:rFonts w:eastAsia="Times New Roman" w:cstheme="minorHAnsi"/>
          <w:sz w:val="24"/>
          <w:szCs w:val="24"/>
          <w:lang w:eastAsia="pt-BR"/>
        </w:rPr>
        <w:t xml:space="preserve"> </w:t>
      </w:r>
    </w:p>
    <w:p w14:paraId="1FFCE0B6" w14:textId="77777777" w:rsidR="007B4BD5" w:rsidRPr="004F0697" w:rsidRDefault="007B4BD5" w:rsidP="007B4BD5">
      <w:pPr>
        <w:tabs>
          <w:tab w:val="left" w:pos="851"/>
        </w:tabs>
        <w:spacing w:after="120" w:line="240" w:lineRule="auto"/>
        <w:ind w:right="7"/>
        <w:jc w:val="both"/>
        <w:rPr>
          <w:rFonts w:eastAsia="Times New Roman" w:cstheme="minorHAnsi"/>
          <w:b/>
          <w:sz w:val="24"/>
          <w:szCs w:val="24"/>
          <w:lang w:eastAsia="pt-BR"/>
        </w:rPr>
      </w:pPr>
      <w:r w:rsidRPr="004F0697">
        <w:rPr>
          <w:rFonts w:eastAsia="Times New Roman" w:cstheme="minorHAnsi"/>
          <w:b/>
          <w:sz w:val="24"/>
          <w:szCs w:val="24"/>
          <w:lang w:eastAsia="pt-BR"/>
        </w:rPr>
        <w:t>17.</w:t>
      </w:r>
      <w:r w:rsidR="00E2117E" w:rsidRPr="004F0697">
        <w:rPr>
          <w:rFonts w:eastAsia="Times New Roman" w:cstheme="minorHAnsi"/>
          <w:b/>
          <w:sz w:val="24"/>
          <w:szCs w:val="24"/>
          <w:lang w:eastAsia="pt-BR"/>
        </w:rPr>
        <w:t>1</w:t>
      </w:r>
      <w:r w:rsidRPr="004F0697">
        <w:rPr>
          <w:rFonts w:eastAsia="Times New Roman" w:cstheme="minorHAnsi"/>
          <w:b/>
          <w:sz w:val="24"/>
          <w:szCs w:val="24"/>
          <w:lang w:eastAsia="pt-BR"/>
        </w:rPr>
        <w:t>.</w:t>
      </w:r>
      <w:r w:rsidR="00E2117E" w:rsidRPr="004F0697">
        <w:rPr>
          <w:rFonts w:eastAsia="Times New Roman" w:cstheme="minorHAnsi"/>
          <w:b/>
          <w:sz w:val="24"/>
          <w:szCs w:val="24"/>
          <w:lang w:eastAsia="pt-BR"/>
        </w:rPr>
        <w:t>3</w:t>
      </w:r>
      <w:r w:rsidRPr="004F0697">
        <w:rPr>
          <w:rFonts w:eastAsia="Times New Roman" w:cstheme="minorHAnsi"/>
          <w:b/>
          <w:sz w:val="24"/>
          <w:szCs w:val="24"/>
          <w:lang w:eastAsia="pt-BR"/>
        </w:rPr>
        <w:t>.</w:t>
      </w:r>
      <w:r w:rsidRPr="004F0697">
        <w:rPr>
          <w:rFonts w:eastAsia="Times New Roman" w:cstheme="minorHAnsi"/>
          <w:b/>
          <w:sz w:val="24"/>
          <w:szCs w:val="24"/>
          <w:lang w:eastAsia="pt-BR"/>
        </w:rPr>
        <w:tab/>
      </w:r>
      <w:r w:rsidRPr="004F0697">
        <w:rPr>
          <w:rFonts w:eastAsia="Times New Roman" w:cstheme="minorHAnsi"/>
          <w:sz w:val="24"/>
          <w:szCs w:val="24"/>
          <w:lang w:eastAsia="pt-BR"/>
        </w:rPr>
        <w:t xml:space="preserve">As partes contratantes </w:t>
      </w:r>
      <w:r w:rsidR="0008450E" w:rsidRPr="004F0697">
        <w:rPr>
          <w:rFonts w:eastAsia="Times New Roman" w:cstheme="minorHAnsi"/>
          <w:sz w:val="24"/>
          <w:szCs w:val="24"/>
          <w:lang w:eastAsia="pt-BR"/>
        </w:rPr>
        <w:t xml:space="preserve">adotarão as providências necessárias para que seus </w:t>
      </w:r>
      <w:r w:rsidRPr="004F0697">
        <w:rPr>
          <w:rFonts w:eastAsia="Times New Roman" w:cstheme="minorHAnsi"/>
          <w:sz w:val="24"/>
          <w:szCs w:val="24"/>
          <w:lang w:eastAsia="pt-BR"/>
        </w:rPr>
        <w:t xml:space="preserve">funcionários, </w:t>
      </w:r>
      <w:r w:rsidR="0008450E" w:rsidRPr="004F0697">
        <w:rPr>
          <w:rFonts w:eastAsia="Times New Roman" w:cstheme="minorHAnsi"/>
          <w:sz w:val="24"/>
          <w:szCs w:val="24"/>
          <w:lang w:eastAsia="pt-BR"/>
        </w:rPr>
        <w:t xml:space="preserve">empregados, prepostos, representantes, </w:t>
      </w:r>
      <w:r w:rsidRPr="004F0697">
        <w:rPr>
          <w:rFonts w:eastAsia="Times New Roman" w:cstheme="minorHAnsi"/>
          <w:sz w:val="24"/>
          <w:szCs w:val="24"/>
          <w:lang w:eastAsia="pt-BR"/>
        </w:rPr>
        <w:t>prestadores de serviços</w:t>
      </w:r>
      <w:r w:rsidR="007E0DE9" w:rsidRPr="004F0697">
        <w:rPr>
          <w:rFonts w:eastAsia="Times New Roman" w:cstheme="minorHAnsi"/>
          <w:sz w:val="24"/>
          <w:szCs w:val="24"/>
          <w:lang w:eastAsia="pt-BR"/>
        </w:rPr>
        <w:t xml:space="preserve"> e colaboradores</w:t>
      </w:r>
      <w:r w:rsidRPr="004F0697">
        <w:rPr>
          <w:rFonts w:eastAsia="Times New Roman" w:cstheme="minorHAnsi"/>
          <w:sz w:val="24"/>
          <w:szCs w:val="24"/>
          <w:lang w:eastAsia="pt-BR"/>
        </w:rPr>
        <w:t xml:space="preserve">, que necessitem ter acesso às informações </w:t>
      </w:r>
      <w:r w:rsidR="0008450E" w:rsidRPr="004F0697">
        <w:rPr>
          <w:rFonts w:eastAsia="Times New Roman" w:cstheme="minorHAnsi"/>
          <w:sz w:val="24"/>
          <w:szCs w:val="24"/>
          <w:lang w:eastAsia="pt-BR"/>
        </w:rPr>
        <w:t xml:space="preserve">sigilosas, conheçam e observem as medidas e procedimentos de segurança para tratamento de informações </w:t>
      </w:r>
      <w:r w:rsidR="0008450E" w:rsidRPr="004F0697">
        <w:rPr>
          <w:rFonts w:eastAsia="Times New Roman" w:cstheme="minorHAnsi"/>
          <w:sz w:val="24"/>
          <w:szCs w:val="24"/>
          <w:lang w:eastAsia="pt-BR"/>
        </w:rPr>
        <w:lastRenderedPageBreak/>
        <w:t>sigilosas</w:t>
      </w:r>
      <w:r w:rsidRPr="004F0697">
        <w:rPr>
          <w:rFonts w:eastAsia="Times New Roman" w:cstheme="minorHAnsi"/>
          <w:sz w:val="24"/>
          <w:szCs w:val="24"/>
          <w:lang w:eastAsia="pt-BR"/>
        </w:rPr>
        <w:t xml:space="preserve">, responsabilizando-se integralmente por eventuais infrações que </w:t>
      </w:r>
      <w:r w:rsidR="0008450E" w:rsidRPr="004F0697">
        <w:rPr>
          <w:rFonts w:eastAsia="Times New Roman" w:cstheme="minorHAnsi"/>
          <w:sz w:val="24"/>
          <w:szCs w:val="24"/>
          <w:lang w:eastAsia="pt-BR"/>
        </w:rPr>
        <w:t xml:space="preserve">estes </w:t>
      </w:r>
      <w:r w:rsidRPr="004F0697">
        <w:rPr>
          <w:rFonts w:eastAsia="Times New Roman" w:cstheme="minorHAnsi"/>
          <w:sz w:val="24"/>
          <w:szCs w:val="24"/>
          <w:lang w:eastAsia="pt-BR"/>
        </w:rPr>
        <w:t>possa</w:t>
      </w:r>
      <w:r w:rsidR="0008450E" w:rsidRPr="004F0697">
        <w:rPr>
          <w:rFonts w:eastAsia="Times New Roman" w:cstheme="minorHAnsi"/>
          <w:sz w:val="24"/>
          <w:szCs w:val="24"/>
          <w:lang w:eastAsia="pt-BR"/>
        </w:rPr>
        <w:t>m</w:t>
      </w:r>
      <w:r w:rsidRPr="004F0697">
        <w:rPr>
          <w:rFonts w:eastAsia="Times New Roman" w:cstheme="minorHAnsi"/>
          <w:sz w:val="24"/>
          <w:szCs w:val="24"/>
          <w:lang w:eastAsia="pt-BR"/>
        </w:rPr>
        <w:t xml:space="preserve"> cometer.</w:t>
      </w:r>
      <w:r w:rsidR="00FB0FD1" w:rsidRPr="004F0697">
        <w:rPr>
          <w:rFonts w:eastAsia="Times New Roman" w:cstheme="minorHAnsi"/>
          <w:sz w:val="24"/>
          <w:szCs w:val="24"/>
          <w:lang w:eastAsia="pt-BR"/>
        </w:rPr>
        <w:t xml:space="preserve"> O dever de sigilo se estende à</w:t>
      </w:r>
      <w:r w:rsidR="00E02AC3" w:rsidRPr="004F0697">
        <w:rPr>
          <w:rFonts w:eastAsia="Times New Roman" w:cstheme="minorHAnsi"/>
          <w:sz w:val="24"/>
          <w:szCs w:val="24"/>
          <w:lang w:eastAsia="pt-BR"/>
        </w:rPr>
        <w:t>s</w:t>
      </w:r>
      <w:r w:rsidR="00FB0FD1" w:rsidRPr="004F0697">
        <w:rPr>
          <w:rFonts w:eastAsia="Times New Roman" w:cstheme="minorHAnsi"/>
          <w:sz w:val="24"/>
          <w:szCs w:val="24"/>
          <w:lang w:eastAsia="pt-BR"/>
        </w:rPr>
        <w:t xml:space="preserve"> SUBCONTRATADAS, se houver</w:t>
      </w:r>
      <w:r w:rsidR="00E02AC3" w:rsidRPr="004F0697">
        <w:rPr>
          <w:rFonts w:eastAsia="Times New Roman" w:cstheme="minorHAnsi"/>
          <w:sz w:val="24"/>
          <w:szCs w:val="24"/>
          <w:lang w:eastAsia="pt-BR"/>
        </w:rPr>
        <w:t>em</w:t>
      </w:r>
      <w:r w:rsidR="00FB0FD1" w:rsidRPr="004F0697">
        <w:rPr>
          <w:rFonts w:eastAsia="Times New Roman" w:cstheme="minorHAnsi"/>
          <w:sz w:val="24"/>
          <w:szCs w:val="24"/>
          <w:lang w:eastAsia="pt-BR"/>
        </w:rPr>
        <w:t>, mantida a responsabilidade da CONTRATADA perante a administração p</w:t>
      </w:r>
      <w:r w:rsidR="006A7404" w:rsidRPr="004F0697">
        <w:rPr>
          <w:rFonts w:eastAsia="Times New Roman" w:cstheme="minorHAnsi"/>
          <w:sz w:val="24"/>
          <w:szCs w:val="24"/>
          <w:lang w:eastAsia="pt-BR"/>
        </w:rPr>
        <w:t>ública.</w:t>
      </w:r>
      <w:r w:rsidR="00FB0FD1" w:rsidRPr="004F0697">
        <w:rPr>
          <w:rFonts w:eastAsia="Times New Roman" w:cstheme="minorHAnsi"/>
          <w:sz w:val="24"/>
          <w:szCs w:val="24"/>
          <w:lang w:eastAsia="pt-BR"/>
        </w:rPr>
        <w:t xml:space="preserve"> </w:t>
      </w:r>
    </w:p>
    <w:p w14:paraId="434574B8" w14:textId="77777777" w:rsidR="00E2117E" w:rsidRPr="004F0697" w:rsidRDefault="007B4BD5" w:rsidP="007B4BD5">
      <w:pPr>
        <w:tabs>
          <w:tab w:val="left" w:pos="567"/>
        </w:tabs>
        <w:spacing w:after="120" w:line="240" w:lineRule="auto"/>
        <w:ind w:right="7"/>
        <w:jc w:val="both"/>
        <w:rPr>
          <w:rFonts w:eastAsia="Times New Roman" w:cstheme="minorHAnsi"/>
          <w:b/>
          <w:sz w:val="24"/>
          <w:szCs w:val="24"/>
          <w:lang w:eastAsia="pt-BR"/>
        </w:rPr>
      </w:pPr>
      <w:r w:rsidRPr="004F0697">
        <w:rPr>
          <w:rFonts w:eastAsia="Times New Roman" w:cstheme="minorHAnsi"/>
          <w:b/>
          <w:sz w:val="24"/>
          <w:szCs w:val="24"/>
          <w:lang w:eastAsia="pt-BR"/>
        </w:rPr>
        <w:t>17.</w:t>
      </w:r>
      <w:r w:rsidR="00E2117E" w:rsidRPr="004F0697">
        <w:rPr>
          <w:rFonts w:eastAsia="Times New Roman" w:cstheme="minorHAnsi"/>
          <w:b/>
          <w:sz w:val="24"/>
          <w:szCs w:val="24"/>
          <w:lang w:eastAsia="pt-BR"/>
        </w:rPr>
        <w:t>2</w:t>
      </w:r>
      <w:r w:rsidRPr="004F0697">
        <w:rPr>
          <w:rFonts w:eastAsia="Times New Roman" w:cstheme="minorHAnsi"/>
          <w:b/>
          <w:sz w:val="24"/>
          <w:szCs w:val="24"/>
          <w:lang w:eastAsia="pt-BR"/>
        </w:rPr>
        <w:t>.</w:t>
      </w:r>
      <w:r w:rsidRPr="004F0697">
        <w:rPr>
          <w:rFonts w:eastAsia="Times New Roman" w:cstheme="minorHAnsi"/>
          <w:b/>
          <w:sz w:val="24"/>
          <w:szCs w:val="24"/>
          <w:lang w:eastAsia="pt-BR"/>
        </w:rPr>
        <w:tab/>
      </w:r>
      <w:r w:rsidR="003F38FC" w:rsidRPr="004F0697">
        <w:rPr>
          <w:rFonts w:eastAsia="Times New Roman" w:cstheme="minorHAnsi"/>
          <w:b/>
          <w:sz w:val="24"/>
          <w:szCs w:val="24"/>
          <w:lang w:eastAsia="pt-BR"/>
        </w:rPr>
        <w:t xml:space="preserve">Requisição por órgão </w:t>
      </w:r>
      <w:r w:rsidR="00E2117E" w:rsidRPr="004F0697">
        <w:rPr>
          <w:rFonts w:eastAsia="Times New Roman" w:cstheme="minorHAnsi"/>
          <w:b/>
          <w:sz w:val="24"/>
          <w:szCs w:val="24"/>
          <w:lang w:eastAsia="pt-BR"/>
        </w:rPr>
        <w:t xml:space="preserve">de controle e </w:t>
      </w:r>
      <w:r w:rsidR="003F38FC" w:rsidRPr="004F0697">
        <w:rPr>
          <w:rFonts w:eastAsia="Times New Roman" w:cstheme="minorHAnsi"/>
          <w:b/>
          <w:sz w:val="24"/>
          <w:szCs w:val="24"/>
          <w:lang w:eastAsia="pt-BR"/>
        </w:rPr>
        <w:t xml:space="preserve">em cumprimento de </w:t>
      </w:r>
      <w:r w:rsidR="00E2117E" w:rsidRPr="004F0697">
        <w:rPr>
          <w:rFonts w:eastAsia="Times New Roman" w:cstheme="minorHAnsi"/>
          <w:b/>
          <w:sz w:val="24"/>
          <w:szCs w:val="24"/>
          <w:lang w:eastAsia="pt-BR"/>
        </w:rPr>
        <w:t>ordem judicial</w:t>
      </w:r>
      <w:r w:rsidRPr="004F0697">
        <w:rPr>
          <w:rFonts w:eastAsia="Times New Roman" w:cstheme="minorHAnsi"/>
          <w:b/>
          <w:sz w:val="24"/>
          <w:szCs w:val="24"/>
          <w:lang w:eastAsia="pt-BR"/>
        </w:rPr>
        <w:t xml:space="preserve">. </w:t>
      </w:r>
      <w:r w:rsidR="00E2117E" w:rsidRPr="004F0697">
        <w:rPr>
          <w:rFonts w:eastAsiaTheme="minorHAnsi" w:cstheme="minorHAnsi"/>
          <w:sz w:val="24"/>
          <w:szCs w:val="24"/>
        </w:rPr>
        <w:t xml:space="preserve">O dever de sigilo não é oponível às requisições provenientes de órgãos de controle interno ou externo, no exercício regular de suas atribuições, </w:t>
      </w:r>
      <w:r w:rsidR="00E02AC3" w:rsidRPr="004F0697">
        <w:rPr>
          <w:rFonts w:eastAsiaTheme="minorHAnsi" w:cstheme="minorHAnsi"/>
          <w:sz w:val="24"/>
          <w:szCs w:val="24"/>
        </w:rPr>
        <w:t>ou</w:t>
      </w:r>
      <w:r w:rsidR="00E2117E" w:rsidRPr="004F0697">
        <w:rPr>
          <w:rFonts w:eastAsiaTheme="minorHAnsi" w:cstheme="minorHAnsi"/>
          <w:sz w:val="24"/>
          <w:szCs w:val="24"/>
        </w:rPr>
        <w:t xml:space="preserve"> no caso de cumprimento de ordem judicial. A parte que estiver obrigada a revelar qualquer informação sigilosa deverá enviar à outra, antes da resposta, notificação prévia, por escrito, contendo cópia da requisição ou ordem. A parte obrigada deverá, ainda, requerer a assunção do dever de sigilo pelo órgão de controle ou judicial recebedor das informações.</w:t>
      </w:r>
    </w:p>
    <w:p w14:paraId="5A9B7F13" w14:textId="77777777" w:rsidR="007B4BD5" w:rsidRPr="004F0697" w:rsidRDefault="00E2117E" w:rsidP="007B4BD5">
      <w:pPr>
        <w:tabs>
          <w:tab w:val="left" w:pos="567"/>
        </w:tabs>
        <w:spacing w:after="120" w:line="240" w:lineRule="auto"/>
        <w:ind w:right="7"/>
        <w:jc w:val="both"/>
        <w:rPr>
          <w:rFonts w:eastAsia="Times New Roman" w:cstheme="minorHAnsi"/>
          <w:sz w:val="24"/>
          <w:szCs w:val="24"/>
          <w:lang w:eastAsia="pt-BR"/>
        </w:rPr>
      </w:pPr>
      <w:r w:rsidRPr="004F0697">
        <w:rPr>
          <w:rFonts w:eastAsia="Times New Roman" w:cstheme="minorHAnsi"/>
          <w:b/>
          <w:sz w:val="24"/>
          <w:szCs w:val="24"/>
          <w:lang w:eastAsia="pt-BR"/>
        </w:rPr>
        <w:t>17.3.</w:t>
      </w:r>
      <w:r w:rsidRPr="004F0697">
        <w:rPr>
          <w:rFonts w:eastAsia="Times New Roman" w:cstheme="minorHAnsi"/>
          <w:b/>
          <w:sz w:val="24"/>
          <w:szCs w:val="24"/>
          <w:lang w:eastAsia="pt-BR"/>
        </w:rPr>
        <w:tab/>
        <w:t xml:space="preserve">Exceções. </w:t>
      </w:r>
      <w:r w:rsidR="007B4BD5" w:rsidRPr="004F0697">
        <w:rPr>
          <w:rFonts w:eastAsia="Times New Roman" w:cstheme="minorHAnsi"/>
          <w:sz w:val="24"/>
          <w:szCs w:val="24"/>
          <w:lang w:eastAsia="pt-BR"/>
        </w:rPr>
        <w:t xml:space="preserve">Não haverá violação das obrigações de </w:t>
      </w:r>
      <w:r w:rsidR="00C15BFC" w:rsidRPr="004F0697">
        <w:rPr>
          <w:rFonts w:eastAsia="Times New Roman" w:cstheme="minorHAnsi"/>
          <w:sz w:val="24"/>
          <w:szCs w:val="24"/>
          <w:lang w:eastAsia="pt-BR"/>
        </w:rPr>
        <w:t>sigilo</w:t>
      </w:r>
      <w:r w:rsidR="007B4BD5" w:rsidRPr="004F0697">
        <w:rPr>
          <w:rFonts w:eastAsia="Times New Roman" w:cstheme="minorHAnsi"/>
          <w:sz w:val="24"/>
          <w:szCs w:val="24"/>
          <w:lang w:eastAsia="pt-BR"/>
        </w:rPr>
        <w:t xml:space="preserve"> previstas neste contrato nas seguintes hipóteses:</w:t>
      </w:r>
    </w:p>
    <w:p w14:paraId="1A66D9A4" w14:textId="77777777" w:rsidR="007B4BD5" w:rsidRPr="004F0697" w:rsidRDefault="007B4BD5" w:rsidP="007B4BD5">
      <w:pPr>
        <w:tabs>
          <w:tab w:val="left" w:pos="426"/>
        </w:tabs>
        <w:spacing w:after="120" w:line="240" w:lineRule="auto"/>
        <w:ind w:right="7"/>
        <w:jc w:val="both"/>
        <w:rPr>
          <w:rFonts w:eastAsia="Times New Roman" w:cstheme="minorHAnsi"/>
          <w:sz w:val="24"/>
          <w:szCs w:val="24"/>
          <w:lang w:eastAsia="pt-BR"/>
        </w:rPr>
      </w:pPr>
      <w:r w:rsidRPr="004F0697">
        <w:rPr>
          <w:rFonts w:eastAsia="Times New Roman" w:cstheme="minorHAnsi"/>
          <w:sz w:val="24"/>
          <w:szCs w:val="24"/>
          <w:lang w:eastAsia="pt-BR"/>
        </w:rPr>
        <w:t xml:space="preserve">I – </w:t>
      </w:r>
      <w:r w:rsidRPr="004F0697">
        <w:rPr>
          <w:rFonts w:eastAsia="Times New Roman" w:cstheme="minorHAnsi"/>
          <w:sz w:val="24"/>
          <w:szCs w:val="24"/>
          <w:lang w:eastAsia="pt-BR"/>
        </w:rPr>
        <w:tab/>
        <w:t>informações que já sejam do conhecimento das partes, ou que tenham sido comprovadamente desenvolvidas de maneira independente e sem relação com o presente contrato pela parte que a revele;</w:t>
      </w:r>
    </w:p>
    <w:p w14:paraId="76B824F8" w14:textId="77777777" w:rsidR="007B4BD5" w:rsidRPr="004F0697" w:rsidRDefault="007B4BD5" w:rsidP="007B4BD5">
      <w:pPr>
        <w:tabs>
          <w:tab w:val="left" w:pos="426"/>
        </w:tabs>
        <w:spacing w:after="120" w:line="240" w:lineRule="auto"/>
        <w:ind w:right="7"/>
        <w:jc w:val="both"/>
        <w:rPr>
          <w:rFonts w:eastAsia="Times New Roman" w:cstheme="minorHAnsi"/>
          <w:sz w:val="24"/>
          <w:szCs w:val="24"/>
          <w:lang w:eastAsia="pt-BR"/>
        </w:rPr>
      </w:pPr>
      <w:r w:rsidRPr="004F0697">
        <w:rPr>
          <w:rFonts w:eastAsia="Times New Roman" w:cstheme="minorHAnsi"/>
          <w:sz w:val="24"/>
          <w:szCs w:val="24"/>
          <w:lang w:eastAsia="pt-BR"/>
        </w:rPr>
        <w:t xml:space="preserve">II – </w:t>
      </w:r>
      <w:r w:rsidRPr="004F0697">
        <w:rPr>
          <w:rFonts w:eastAsia="Times New Roman" w:cstheme="minorHAnsi"/>
          <w:sz w:val="24"/>
          <w:szCs w:val="24"/>
          <w:lang w:eastAsia="pt-BR"/>
        </w:rPr>
        <w:tab/>
        <w:t>informações que sejam ou se tornem de domínio público, sem culpa das partes;</w:t>
      </w:r>
    </w:p>
    <w:p w14:paraId="116F275F" w14:textId="77777777" w:rsidR="007B4BD5" w:rsidRPr="004F0697" w:rsidRDefault="007B4BD5" w:rsidP="007B4BD5">
      <w:pPr>
        <w:tabs>
          <w:tab w:val="left" w:pos="426"/>
        </w:tabs>
        <w:spacing w:after="120" w:line="240" w:lineRule="auto"/>
        <w:ind w:right="7"/>
        <w:jc w:val="both"/>
        <w:rPr>
          <w:rFonts w:eastAsia="Times New Roman" w:cstheme="minorHAnsi"/>
          <w:sz w:val="24"/>
          <w:szCs w:val="24"/>
          <w:lang w:eastAsia="pt-BR"/>
        </w:rPr>
      </w:pPr>
      <w:r w:rsidRPr="004F0697">
        <w:rPr>
          <w:rFonts w:eastAsia="Times New Roman" w:cstheme="minorHAnsi"/>
          <w:sz w:val="24"/>
          <w:szCs w:val="24"/>
          <w:lang w:eastAsia="pt-BR"/>
        </w:rPr>
        <w:t xml:space="preserve">III – </w:t>
      </w:r>
      <w:r w:rsidRPr="004F0697">
        <w:rPr>
          <w:rFonts w:eastAsia="Times New Roman" w:cstheme="minorHAnsi"/>
          <w:sz w:val="24"/>
          <w:szCs w:val="24"/>
          <w:lang w:eastAsia="pt-BR"/>
        </w:rPr>
        <w:tab/>
        <w:t xml:space="preserve">informações que sejam recebidas de terceiro que não esteja sob obrigação de mantê-las em </w:t>
      </w:r>
      <w:r w:rsidR="00C15BFC" w:rsidRPr="004F0697">
        <w:rPr>
          <w:rFonts w:eastAsia="Times New Roman" w:cstheme="minorHAnsi"/>
          <w:sz w:val="24"/>
          <w:szCs w:val="24"/>
          <w:lang w:eastAsia="pt-BR"/>
        </w:rPr>
        <w:t>sigilo</w:t>
      </w:r>
      <w:r w:rsidRPr="004F0697">
        <w:rPr>
          <w:rFonts w:eastAsia="Times New Roman" w:cstheme="minorHAnsi"/>
          <w:sz w:val="24"/>
          <w:szCs w:val="24"/>
          <w:lang w:eastAsia="pt-BR"/>
        </w:rPr>
        <w:t>;</w:t>
      </w:r>
    </w:p>
    <w:p w14:paraId="704622ED" w14:textId="77777777" w:rsidR="007B4BD5" w:rsidRPr="004F0697" w:rsidRDefault="007B4BD5" w:rsidP="007B4BD5">
      <w:pPr>
        <w:tabs>
          <w:tab w:val="left" w:pos="426"/>
        </w:tabs>
        <w:spacing w:after="120" w:line="240" w:lineRule="auto"/>
        <w:ind w:right="7"/>
        <w:jc w:val="both"/>
        <w:rPr>
          <w:rFonts w:eastAsia="Times New Roman" w:cstheme="minorHAnsi"/>
          <w:sz w:val="24"/>
          <w:szCs w:val="24"/>
          <w:lang w:eastAsia="pt-BR"/>
        </w:rPr>
      </w:pPr>
      <w:r w:rsidRPr="004F0697">
        <w:rPr>
          <w:rFonts w:eastAsia="Times New Roman" w:cstheme="minorHAnsi"/>
          <w:sz w:val="24"/>
          <w:szCs w:val="24"/>
          <w:lang w:eastAsia="pt-BR"/>
        </w:rPr>
        <w:t xml:space="preserve">IV – </w:t>
      </w:r>
      <w:r w:rsidRPr="004F0697">
        <w:rPr>
          <w:rFonts w:eastAsia="Times New Roman" w:cstheme="minorHAnsi"/>
          <w:sz w:val="24"/>
          <w:szCs w:val="24"/>
          <w:lang w:eastAsia="pt-BR"/>
        </w:rPr>
        <w:tab/>
        <w:t xml:space="preserve">informações que possam ter divulgação exigida por lei ou por </w:t>
      </w:r>
      <w:r w:rsidR="00E2117E" w:rsidRPr="004F0697">
        <w:rPr>
          <w:rFonts w:eastAsia="Times New Roman" w:cstheme="minorHAnsi"/>
          <w:sz w:val="24"/>
          <w:szCs w:val="24"/>
          <w:lang w:eastAsia="pt-BR"/>
        </w:rPr>
        <w:t xml:space="preserve">ordem </w:t>
      </w:r>
      <w:r w:rsidRPr="004F0697">
        <w:rPr>
          <w:rFonts w:eastAsia="Times New Roman" w:cstheme="minorHAnsi"/>
          <w:sz w:val="24"/>
          <w:szCs w:val="24"/>
          <w:lang w:eastAsia="pt-BR"/>
        </w:rPr>
        <w:t>judicial; e</w:t>
      </w:r>
    </w:p>
    <w:p w14:paraId="4DB6DFDF" w14:textId="77777777" w:rsidR="007B4BD5" w:rsidRPr="004F0697" w:rsidRDefault="007B4BD5" w:rsidP="007B4BD5">
      <w:pPr>
        <w:tabs>
          <w:tab w:val="left" w:pos="426"/>
        </w:tabs>
        <w:spacing w:after="120" w:line="240" w:lineRule="auto"/>
        <w:ind w:right="7"/>
        <w:jc w:val="both"/>
        <w:rPr>
          <w:rFonts w:eastAsia="Times New Roman" w:cstheme="minorHAnsi"/>
          <w:sz w:val="24"/>
          <w:szCs w:val="24"/>
          <w:lang w:eastAsia="pt-BR"/>
        </w:rPr>
      </w:pPr>
      <w:r w:rsidRPr="004F0697">
        <w:rPr>
          <w:rFonts w:eastAsia="Times New Roman" w:cstheme="minorHAnsi"/>
          <w:sz w:val="24"/>
          <w:szCs w:val="24"/>
          <w:lang w:eastAsia="pt-BR"/>
        </w:rPr>
        <w:t>V – revelação expressamente autorizada, por escrito, pela outra parte.</w:t>
      </w:r>
    </w:p>
    <w:p w14:paraId="7BB75EED" w14:textId="77777777" w:rsidR="007B4BD5" w:rsidRPr="004F0697" w:rsidRDefault="007B4BD5" w:rsidP="007B4BD5">
      <w:pPr>
        <w:tabs>
          <w:tab w:val="left" w:pos="851"/>
        </w:tabs>
        <w:spacing w:after="120" w:line="240" w:lineRule="auto"/>
        <w:ind w:right="7"/>
        <w:jc w:val="both"/>
        <w:rPr>
          <w:rFonts w:eastAsia="Times New Roman" w:cstheme="minorHAnsi"/>
          <w:sz w:val="24"/>
          <w:szCs w:val="24"/>
          <w:lang w:eastAsia="pt-BR"/>
        </w:rPr>
      </w:pPr>
      <w:r w:rsidRPr="004F0697">
        <w:rPr>
          <w:rFonts w:eastAsia="Times New Roman" w:cstheme="minorHAnsi"/>
          <w:b/>
          <w:sz w:val="24"/>
          <w:szCs w:val="24"/>
          <w:lang w:eastAsia="pt-BR"/>
        </w:rPr>
        <w:t>17.3.1.</w:t>
      </w:r>
      <w:r w:rsidRPr="004F0697">
        <w:rPr>
          <w:rFonts w:eastAsia="Times New Roman" w:cstheme="minorHAnsi"/>
          <w:b/>
          <w:sz w:val="24"/>
          <w:szCs w:val="24"/>
          <w:lang w:eastAsia="pt-BR"/>
        </w:rPr>
        <w:tab/>
      </w:r>
      <w:r w:rsidRPr="004F0697">
        <w:rPr>
          <w:rFonts w:eastAsia="Times New Roman" w:cstheme="minorHAnsi"/>
          <w:sz w:val="24"/>
          <w:szCs w:val="24"/>
          <w:lang w:eastAsia="pt-BR"/>
        </w:rPr>
        <w:t xml:space="preserve">Quando assim requerido, a parte receptora das informações </w:t>
      </w:r>
      <w:r w:rsidR="00C15BFC" w:rsidRPr="004F0697">
        <w:rPr>
          <w:rFonts w:eastAsia="Times New Roman" w:cstheme="minorHAnsi"/>
          <w:sz w:val="24"/>
          <w:szCs w:val="24"/>
          <w:lang w:eastAsia="pt-BR"/>
        </w:rPr>
        <w:t xml:space="preserve">sigilosas </w:t>
      </w:r>
      <w:r w:rsidRPr="004F0697">
        <w:rPr>
          <w:rFonts w:eastAsia="Times New Roman" w:cstheme="minorHAnsi"/>
          <w:sz w:val="24"/>
          <w:szCs w:val="24"/>
          <w:lang w:eastAsia="pt-BR"/>
        </w:rPr>
        <w:t>apresentará provas que embasem quaisquer das hipóteses acima listadas.</w:t>
      </w:r>
    </w:p>
    <w:p w14:paraId="44C1A009" w14:textId="77777777" w:rsidR="007B4BD5" w:rsidRPr="004F0697" w:rsidRDefault="007B4BD5" w:rsidP="007B4BD5">
      <w:pPr>
        <w:tabs>
          <w:tab w:val="left" w:pos="851"/>
        </w:tabs>
        <w:spacing w:after="120" w:line="240" w:lineRule="auto"/>
        <w:ind w:right="7"/>
        <w:jc w:val="both"/>
        <w:rPr>
          <w:rFonts w:eastAsia="Times New Roman" w:cstheme="minorHAnsi"/>
          <w:sz w:val="24"/>
          <w:szCs w:val="24"/>
          <w:lang w:eastAsia="pt-BR"/>
        </w:rPr>
      </w:pPr>
      <w:r w:rsidRPr="004F0697">
        <w:rPr>
          <w:rFonts w:eastAsia="Times New Roman" w:cstheme="minorHAnsi"/>
          <w:b/>
          <w:sz w:val="24"/>
          <w:szCs w:val="24"/>
          <w:lang w:eastAsia="pt-BR"/>
        </w:rPr>
        <w:t>17.3.2.</w:t>
      </w:r>
      <w:r w:rsidRPr="004F0697">
        <w:rPr>
          <w:rFonts w:eastAsia="Times New Roman" w:cstheme="minorHAnsi"/>
          <w:sz w:val="24"/>
          <w:szCs w:val="24"/>
          <w:lang w:eastAsia="pt-BR"/>
        </w:rPr>
        <w:tab/>
        <w:t>Não será considerada de domínio público a informação conhecida do público somente em termos gerais.</w:t>
      </w:r>
    </w:p>
    <w:p w14:paraId="53254F83" w14:textId="77777777" w:rsidR="00F63102" w:rsidRPr="004F0697" w:rsidRDefault="00F63102" w:rsidP="007B4BD5">
      <w:pPr>
        <w:tabs>
          <w:tab w:val="left" w:pos="851"/>
        </w:tabs>
        <w:spacing w:after="120" w:line="240" w:lineRule="auto"/>
        <w:ind w:right="7"/>
        <w:jc w:val="both"/>
        <w:rPr>
          <w:rFonts w:eastAsia="Times New Roman" w:cstheme="minorHAnsi"/>
          <w:sz w:val="24"/>
          <w:szCs w:val="24"/>
          <w:lang w:eastAsia="pt-BR"/>
        </w:rPr>
      </w:pPr>
      <w:r w:rsidRPr="004F0697">
        <w:rPr>
          <w:rFonts w:eastAsia="Times New Roman" w:cstheme="minorHAnsi"/>
          <w:b/>
          <w:sz w:val="24"/>
          <w:szCs w:val="24"/>
          <w:lang w:eastAsia="pt-BR"/>
        </w:rPr>
        <w:t xml:space="preserve">17.4. Áreas, instalações e materiais de acesso restrito. </w:t>
      </w:r>
      <w:r w:rsidR="003F38FC" w:rsidRPr="004F0697">
        <w:rPr>
          <w:rFonts w:eastAsia="Arial" w:cstheme="minorHAnsi"/>
          <w:sz w:val="24"/>
          <w:szCs w:val="24"/>
        </w:rPr>
        <w:t>Quando couber, o</w:t>
      </w:r>
      <w:r w:rsidRPr="004F0697">
        <w:rPr>
          <w:rFonts w:eastAsia="Arial" w:cstheme="minorHAnsi"/>
          <w:sz w:val="24"/>
          <w:szCs w:val="24"/>
        </w:rPr>
        <w:t xml:space="preserve"> acesso e as visitas a áreas, instalações e materiais de acesso restrito</w:t>
      </w:r>
      <w:r w:rsidR="003F38FC" w:rsidRPr="004F0697">
        <w:rPr>
          <w:rFonts w:eastAsia="Arial" w:cstheme="minorHAnsi"/>
          <w:sz w:val="24"/>
          <w:szCs w:val="24"/>
        </w:rPr>
        <w:t xml:space="preserve"> </w:t>
      </w:r>
      <w:r w:rsidRPr="004F0697">
        <w:rPr>
          <w:rFonts w:eastAsia="Arial" w:cstheme="minorHAnsi"/>
          <w:sz w:val="24"/>
          <w:szCs w:val="24"/>
        </w:rPr>
        <w:t>observarão a</w:t>
      </w:r>
      <w:r w:rsidR="00C66514" w:rsidRPr="004F0697">
        <w:rPr>
          <w:rFonts w:eastAsia="Arial" w:cstheme="minorHAnsi"/>
          <w:sz w:val="24"/>
          <w:szCs w:val="24"/>
        </w:rPr>
        <w:t xml:space="preserve">s normas </w:t>
      </w:r>
      <w:r w:rsidRPr="004F0697">
        <w:rPr>
          <w:rFonts w:eastAsia="Arial" w:cstheme="minorHAnsi"/>
          <w:sz w:val="24"/>
          <w:szCs w:val="24"/>
        </w:rPr>
        <w:t>aplicáve</w:t>
      </w:r>
      <w:r w:rsidR="00C66514" w:rsidRPr="004F0697">
        <w:rPr>
          <w:rFonts w:eastAsia="Arial" w:cstheme="minorHAnsi"/>
          <w:sz w:val="24"/>
          <w:szCs w:val="24"/>
        </w:rPr>
        <w:t>is</w:t>
      </w:r>
      <w:r w:rsidRPr="004F0697">
        <w:rPr>
          <w:rFonts w:eastAsia="Arial" w:cstheme="minorHAnsi"/>
          <w:sz w:val="24"/>
          <w:szCs w:val="24"/>
        </w:rPr>
        <w:t>, notadamente os arts. 42 a 47 do Decreto nº 7.845, de 14 de novembro de 2012</w:t>
      </w:r>
      <w:r w:rsidRPr="004F0697">
        <w:rPr>
          <w:rFonts w:cstheme="minorHAnsi"/>
          <w:sz w:val="24"/>
          <w:szCs w:val="24"/>
        </w:rPr>
        <w:t>.</w:t>
      </w:r>
    </w:p>
    <w:p w14:paraId="5968310D" w14:textId="77777777" w:rsidR="00151B41" w:rsidRPr="004F0697" w:rsidRDefault="00151B41" w:rsidP="00F63102">
      <w:pPr>
        <w:tabs>
          <w:tab w:val="left" w:pos="567"/>
        </w:tabs>
        <w:spacing w:after="120" w:line="240" w:lineRule="auto"/>
        <w:ind w:right="7"/>
        <w:jc w:val="both"/>
        <w:rPr>
          <w:rFonts w:cstheme="minorHAnsi"/>
          <w:sz w:val="24"/>
          <w:szCs w:val="24"/>
        </w:rPr>
      </w:pPr>
      <w:r w:rsidRPr="004F0697">
        <w:rPr>
          <w:rFonts w:eastAsia="Times New Roman" w:cstheme="minorHAnsi"/>
          <w:b/>
          <w:sz w:val="24"/>
          <w:szCs w:val="24"/>
          <w:lang w:eastAsia="pt-BR"/>
        </w:rPr>
        <w:t>17.</w:t>
      </w:r>
      <w:r w:rsidR="00F63102" w:rsidRPr="004F0697">
        <w:rPr>
          <w:rFonts w:eastAsia="Times New Roman" w:cstheme="minorHAnsi"/>
          <w:b/>
          <w:sz w:val="24"/>
          <w:szCs w:val="24"/>
          <w:lang w:eastAsia="pt-BR"/>
        </w:rPr>
        <w:t>5</w:t>
      </w:r>
      <w:r w:rsidRPr="004F0697">
        <w:rPr>
          <w:rFonts w:eastAsia="Times New Roman" w:cstheme="minorHAnsi"/>
          <w:b/>
          <w:sz w:val="24"/>
          <w:szCs w:val="24"/>
          <w:lang w:eastAsia="pt-BR"/>
        </w:rPr>
        <w:t xml:space="preserve">. </w:t>
      </w:r>
      <w:r w:rsidRPr="004F0697">
        <w:rPr>
          <w:rFonts w:eastAsia="Times New Roman" w:cstheme="minorHAnsi"/>
          <w:b/>
          <w:sz w:val="24"/>
          <w:szCs w:val="24"/>
          <w:lang w:eastAsia="pt-BR"/>
        </w:rPr>
        <w:tab/>
      </w:r>
      <w:r w:rsidR="006348FD" w:rsidRPr="004F0697">
        <w:rPr>
          <w:rFonts w:eastAsia="Times New Roman" w:cstheme="minorHAnsi"/>
          <w:b/>
          <w:sz w:val="24"/>
          <w:szCs w:val="24"/>
          <w:lang w:eastAsia="pt-BR"/>
        </w:rPr>
        <w:t>Proteção de d</w:t>
      </w:r>
      <w:r w:rsidRPr="004F0697">
        <w:rPr>
          <w:rFonts w:eastAsia="Times New Roman" w:cstheme="minorHAnsi"/>
          <w:b/>
          <w:sz w:val="24"/>
          <w:szCs w:val="24"/>
          <w:lang w:eastAsia="pt-BR"/>
        </w:rPr>
        <w:t xml:space="preserve">ados pessoais. </w:t>
      </w:r>
      <w:r w:rsidR="006348FD" w:rsidRPr="004F0697">
        <w:rPr>
          <w:rFonts w:eastAsia="Arial" w:cstheme="minorHAnsi"/>
          <w:sz w:val="24"/>
          <w:szCs w:val="24"/>
        </w:rPr>
        <w:t>Sempre que tiverem acesso ou realizarem qualquer tipo de tratamento de dados pessoais</w:t>
      </w:r>
      <w:r w:rsidR="006348FD" w:rsidRPr="004F0697">
        <w:rPr>
          <w:rFonts w:cstheme="minorHAnsi"/>
          <w:sz w:val="24"/>
          <w:szCs w:val="24"/>
        </w:rPr>
        <w:t xml:space="preserve">, as partes comprometem-se a envidar </w:t>
      </w:r>
      <w:r w:rsidR="006348FD" w:rsidRPr="004F0697">
        <w:rPr>
          <w:rFonts w:eastAsia="Arial" w:cstheme="minorHAnsi"/>
          <w:sz w:val="24"/>
          <w:szCs w:val="24"/>
        </w:rPr>
        <w:t xml:space="preserve">todos os esforços para resguardar e proteger a intimidade, vida privada, honra e imagem dos respectivos titulares, observadas as normas aplicáveis relacionadas a coleta, utilização, transmissão, processamento, armazenamento, eliminação e demais operações de tratamento de dados pessoais, especialmente as previstas na </w:t>
      </w:r>
      <w:r w:rsidR="006348FD" w:rsidRPr="004F0697">
        <w:rPr>
          <w:rFonts w:cstheme="minorHAnsi"/>
          <w:sz w:val="24"/>
          <w:szCs w:val="24"/>
        </w:rPr>
        <w:t>Lei nº 13.709, de 14 de agosto de 2018 (Lei Geral de Proteção de Dados Pessoais - LGPD).</w:t>
      </w:r>
    </w:p>
    <w:p w14:paraId="0D2E9F1C" w14:textId="77777777" w:rsidR="007B4BD5" w:rsidRDefault="00D81FE9" w:rsidP="00D81FE9">
      <w:pPr>
        <w:tabs>
          <w:tab w:val="left" w:pos="567"/>
        </w:tabs>
        <w:spacing w:after="120" w:line="240" w:lineRule="auto"/>
        <w:ind w:right="7"/>
        <w:jc w:val="both"/>
        <w:rPr>
          <w:rFonts w:ascii="Candara" w:hAnsi="Candara" w:cs="Arial"/>
          <w:color w:val="000000"/>
        </w:rPr>
      </w:pPr>
      <w:r w:rsidRPr="004F0697">
        <w:rPr>
          <w:rFonts w:eastAsia="Times New Roman" w:cstheme="minorHAnsi"/>
          <w:b/>
          <w:sz w:val="24"/>
          <w:szCs w:val="24"/>
          <w:lang w:eastAsia="pt-BR"/>
        </w:rPr>
        <w:t>17.</w:t>
      </w:r>
      <w:r w:rsidR="00F63102" w:rsidRPr="004F0697">
        <w:rPr>
          <w:rFonts w:eastAsia="Times New Roman" w:cstheme="minorHAnsi"/>
          <w:b/>
          <w:sz w:val="24"/>
          <w:szCs w:val="24"/>
          <w:lang w:eastAsia="pt-BR"/>
        </w:rPr>
        <w:t>6</w:t>
      </w:r>
      <w:r w:rsidRPr="004F0697">
        <w:rPr>
          <w:rFonts w:eastAsia="Times New Roman" w:cstheme="minorHAnsi"/>
          <w:b/>
          <w:sz w:val="24"/>
          <w:szCs w:val="24"/>
          <w:lang w:eastAsia="pt-BR"/>
        </w:rPr>
        <w:t xml:space="preserve">. </w:t>
      </w:r>
      <w:r w:rsidRPr="004F0697">
        <w:rPr>
          <w:rFonts w:eastAsia="Times New Roman" w:cstheme="minorHAnsi"/>
          <w:b/>
          <w:sz w:val="24"/>
          <w:szCs w:val="24"/>
          <w:lang w:eastAsia="pt-BR"/>
        </w:rPr>
        <w:tab/>
        <w:t>Responsabilidade</w:t>
      </w:r>
      <w:r w:rsidR="00E02AC3" w:rsidRPr="004F0697">
        <w:rPr>
          <w:rFonts w:eastAsia="Times New Roman" w:cstheme="minorHAnsi"/>
          <w:b/>
          <w:sz w:val="24"/>
          <w:szCs w:val="24"/>
          <w:lang w:eastAsia="pt-BR"/>
        </w:rPr>
        <w:t xml:space="preserve"> por danos</w:t>
      </w:r>
      <w:r w:rsidRPr="004F0697">
        <w:rPr>
          <w:rFonts w:eastAsia="Times New Roman" w:cstheme="minorHAnsi"/>
          <w:b/>
          <w:sz w:val="24"/>
          <w:szCs w:val="24"/>
          <w:lang w:eastAsia="pt-BR"/>
        </w:rPr>
        <w:t xml:space="preserve">. </w:t>
      </w:r>
      <w:r w:rsidRPr="004F0697">
        <w:rPr>
          <w:rFonts w:eastAsia="Arial" w:cstheme="minorHAnsi"/>
          <w:sz w:val="24"/>
          <w:szCs w:val="24"/>
        </w:rPr>
        <w:t>A parte que</w:t>
      </w:r>
      <w:r w:rsidR="001C35F5" w:rsidRPr="004F0697">
        <w:rPr>
          <w:rFonts w:eastAsia="Arial" w:cstheme="minorHAnsi"/>
          <w:sz w:val="24"/>
          <w:szCs w:val="24"/>
        </w:rPr>
        <w:t xml:space="preserve"> </w:t>
      </w:r>
      <w:r w:rsidRPr="004F0697">
        <w:rPr>
          <w:rFonts w:eastAsia="Arial" w:cstheme="minorHAnsi"/>
          <w:sz w:val="24"/>
          <w:szCs w:val="24"/>
        </w:rPr>
        <w:t xml:space="preserve">violar </w:t>
      </w:r>
      <w:r w:rsidR="00E2117E" w:rsidRPr="004F0697">
        <w:rPr>
          <w:rFonts w:eastAsia="Arial" w:cstheme="minorHAnsi"/>
          <w:sz w:val="24"/>
          <w:szCs w:val="24"/>
        </w:rPr>
        <w:t xml:space="preserve">os deveres </w:t>
      </w:r>
      <w:r w:rsidRPr="004F0697">
        <w:rPr>
          <w:rFonts w:eastAsia="Arial" w:cstheme="minorHAnsi"/>
          <w:sz w:val="24"/>
          <w:szCs w:val="24"/>
        </w:rPr>
        <w:t>de</w:t>
      </w:r>
      <w:r w:rsidR="001C35F5" w:rsidRPr="004F0697">
        <w:rPr>
          <w:rFonts w:eastAsia="Arial" w:cstheme="minorHAnsi"/>
          <w:sz w:val="24"/>
          <w:szCs w:val="24"/>
        </w:rPr>
        <w:t xml:space="preserve"> sigilo </w:t>
      </w:r>
      <w:r w:rsidR="00E2117E" w:rsidRPr="004F0697">
        <w:rPr>
          <w:rFonts w:eastAsia="Arial" w:cstheme="minorHAnsi"/>
          <w:sz w:val="24"/>
          <w:szCs w:val="24"/>
        </w:rPr>
        <w:t>e</w:t>
      </w:r>
      <w:r w:rsidRPr="004F0697">
        <w:rPr>
          <w:rFonts w:eastAsia="Arial" w:cstheme="minorHAnsi"/>
          <w:sz w:val="24"/>
          <w:szCs w:val="24"/>
        </w:rPr>
        <w:t xml:space="preserve"> de proteção de dados pessoais</w:t>
      </w:r>
      <w:r w:rsidR="001C35F5" w:rsidRPr="004F0697">
        <w:rPr>
          <w:rFonts w:eastAsia="Arial" w:cstheme="minorHAnsi"/>
          <w:sz w:val="24"/>
          <w:szCs w:val="24"/>
        </w:rPr>
        <w:t xml:space="preserve"> responde diretamente pelos danos causados em decorrência da divulgação não autorizada ou utilização indevida de informações sigilosas ou de dados pessoais, cabendo a apuração de responsabilidade funcional </w:t>
      </w:r>
      <w:r w:rsidR="001C35F5">
        <w:rPr>
          <w:rFonts w:eastAsia="Arial" w:cstheme="minorHAnsi"/>
          <w:sz w:val="24"/>
          <w:szCs w:val="24"/>
        </w:rPr>
        <w:t>nos casos de dolo ou culpa, assegurado o respectivo direito de regresso (art. 34 da Lei nº 12.527, de 2011)</w:t>
      </w:r>
      <w:r w:rsidRPr="009F5BEB">
        <w:rPr>
          <w:rFonts w:eastAsia="Arial" w:cstheme="minorHAnsi"/>
          <w:sz w:val="24"/>
          <w:szCs w:val="24"/>
        </w:rPr>
        <w:t>.</w:t>
      </w:r>
    </w:p>
    <w:p w14:paraId="509AB16A" w14:textId="77777777" w:rsidR="00D81FE9" w:rsidRPr="00732E6D" w:rsidRDefault="00D81FE9" w:rsidP="00D66453">
      <w:pPr>
        <w:spacing w:after="120" w:line="240" w:lineRule="auto"/>
        <w:jc w:val="both"/>
        <w:rPr>
          <w:rFonts w:ascii="Candara" w:hAnsi="Candara" w:cs="Arial"/>
          <w:color w:val="000000"/>
        </w:rPr>
      </w:pPr>
    </w:p>
    <w:p w14:paraId="59950AD8" w14:textId="77777777" w:rsidR="00D66453" w:rsidRPr="006059ED" w:rsidRDefault="00D66453"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lastRenderedPageBreak/>
        <w:t>CLÁUSULA 1</w:t>
      </w:r>
      <w:r w:rsidR="007B4BD5" w:rsidRPr="006059ED">
        <w:rPr>
          <w:rFonts w:cstheme="minorHAnsi"/>
          <w:b/>
          <w:bCs/>
          <w:sz w:val="24"/>
          <w:szCs w:val="24"/>
        </w:rPr>
        <w:t>8</w:t>
      </w:r>
      <w:r w:rsidRPr="006059ED">
        <w:rPr>
          <w:rFonts w:cstheme="minorHAnsi"/>
          <w:b/>
          <w:bCs/>
          <w:sz w:val="24"/>
          <w:szCs w:val="24"/>
        </w:rPr>
        <w:t>ª – PROPRIEDADE INTELECTUAL</w:t>
      </w:r>
    </w:p>
    <w:p w14:paraId="45CDEA6B" w14:textId="77777777" w:rsidR="00927C9B" w:rsidRDefault="00927C9B" w:rsidP="00927C9B">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927C9B" w14:paraId="69E37CF8" w14:textId="77777777" w:rsidTr="005F30FD">
        <w:trPr>
          <w:trHeight w:val="708"/>
        </w:trPr>
        <w:tc>
          <w:tcPr>
            <w:tcW w:w="8080" w:type="dxa"/>
            <w:shd w:val="clear" w:color="auto" w:fill="FFF2CC" w:themeFill="accent4" w:themeFillTint="33"/>
          </w:tcPr>
          <w:p w14:paraId="07A6DE92" w14:textId="77777777" w:rsidR="00927C9B" w:rsidRPr="00BB1ACE" w:rsidRDefault="00927C9B" w:rsidP="00634478">
            <w:pPr>
              <w:spacing w:before="480" w:after="240"/>
              <w:rPr>
                <w:rFonts w:asciiTheme="majorHAnsi" w:hAnsiTheme="majorHAnsi" w:cstheme="majorHAnsi"/>
                <w:b/>
                <w:bCs/>
                <w:color w:val="323E4F" w:themeColor="text2" w:themeShade="BF"/>
                <w:sz w:val="22"/>
                <w:szCs w:val="22"/>
              </w:rPr>
            </w:pPr>
            <w:r w:rsidRPr="00BB1ACE">
              <w:rPr>
                <w:rFonts w:asciiTheme="majorHAnsi" w:hAnsiTheme="majorHAnsi" w:cstheme="majorHAnsi"/>
                <w:b/>
                <w:bCs/>
                <w:color w:val="323E4F" w:themeColor="text2" w:themeShade="BF"/>
                <w:sz w:val="22"/>
                <w:szCs w:val="22"/>
              </w:rPr>
              <w:t>Nota Explicativa (</w:t>
            </w:r>
            <w:r w:rsidR="00BB1ACE" w:rsidRPr="00BB1ACE">
              <w:rPr>
                <w:rFonts w:asciiTheme="majorHAnsi" w:hAnsiTheme="majorHAnsi" w:cstheme="majorHAnsi"/>
                <w:b/>
                <w:bCs/>
                <w:color w:val="323E4F" w:themeColor="text2" w:themeShade="BF"/>
                <w:sz w:val="22"/>
                <w:szCs w:val="22"/>
              </w:rPr>
              <w:t>18.0</w:t>
            </w:r>
            <w:r w:rsidRPr="00BB1ACE">
              <w:rPr>
                <w:rFonts w:asciiTheme="majorHAnsi" w:hAnsiTheme="majorHAnsi" w:cstheme="majorHAnsi"/>
                <w:b/>
                <w:bCs/>
                <w:color w:val="323E4F" w:themeColor="text2" w:themeShade="BF"/>
                <w:sz w:val="22"/>
                <w:szCs w:val="22"/>
              </w:rPr>
              <w:t>)</w:t>
            </w:r>
          </w:p>
          <w:p w14:paraId="27B53665" w14:textId="0047076F" w:rsidR="00BB1ACE" w:rsidRPr="00BB1ACE" w:rsidRDefault="00BB1ACE" w:rsidP="00634478">
            <w:pPr>
              <w:tabs>
                <w:tab w:val="left" w:pos="567"/>
              </w:tabs>
              <w:spacing w:after="120"/>
              <w:ind w:right="6"/>
              <w:jc w:val="both"/>
              <w:rPr>
                <w:rFonts w:asciiTheme="majorHAnsi" w:hAnsiTheme="majorHAnsi" w:cstheme="majorHAnsi"/>
                <w:sz w:val="22"/>
                <w:szCs w:val="22"/>
              </w:rPr>
            </w:pPr>
            <w:r w:rsidRPr="00BB1ACE">
              <w:rPr>
                <w:rFonts w:asciiTheme="majorHAnsi" w:hAnsiTheme="majorHAnsi" w:cstheme="majorHAnsi"/>
                <w:iCs/>
                <w:sz w:val="22"/>
                <w:szCs w:val="22"/>
              </w:rPr>
              <w:t>O art. 30 do Decreto nº 9.283/2018 estabelece que as partes definirão, no contrato de encomenda tecnológica, a titularidade ou o exercício do</w:t>
            </w:r>
            <w:r w:rsidR="00BB76F4">
              <w:rPr>
                <w:rFonts w:asciiTheme="majorHAnsi" w:hAnsiTheme="majorHAnsi" w:cstheme="majorHAnsi"/>
                <w:iCs/>
                <w:sz w:val="22"/>
                <w:szCs w:val="22"/>
              </w:rPr>
              <w:t>s</w:t>
            </w:r>
            <w:r w:rsidRPr="00BB1ACE">
              <w:rPr>
                <w:rFonts w:asciiTheme="majorHAnsi" w:hAnsiTheme="majorHAnsi" w:cstheme="majorHAnsi"/>
                <w:iCs/>
                <w:sz w:val="22"/>
                <w:szCs w:val="22"/>
              </w:rPr>
              <w:t xml:space="preserve"> direito</w:t>
            </w:r>
            <w:r w:rsidR="00BB76F4">
              <w:rPr>
                <w:rFonts w:asciiTheme="majorHAnsi" w:hAnsiTheme="majorHAnsi" w:cstheme="majorHAnsi"/>
                <w:iCs/>
                <w:sz w:val="22"/>
                <w:szCs w:val="22"/>
              </w:rPr>
              <w:t>s</w:t>
            </w:r>
            <w:r w:rsidRPr="00BB1ACE">
              <w:rPr>
                <w:rFonts w:asciiTheme="majorHAnsi" w:hAnsiTheme="majorHAnsi" w:cstheme="majorHAnsi"/>
                <w:iCs/>
                <w:sz w:val="22"/>
                <w:szCs w:val="22"/>
              </w:rPr>
              <w:t xml:space="preserve"> de propriedade intelectual</w:t>
            </w:r>
            <w:r w:rsidR="00BB76F4">
              <w:rPr>
                <w:rFonts w:asciiTheme="majorHAnsi" w:hAnsiTheme="majorHAnsi" w:cstheme="majorHAnsi"/>
                <w:iCs/>
                <w:sz w:val="22"/>
                <w:szCs w:val="22"/>
              </w:rPr>
              <w:t xml:space="preserve"> - DPI</w:t>
            </w:r>
            <w:r w:rsidRPr="00BB1ACE">
              <w:rPr>
                <w:rFonts w:asciiTheme="majorHAnsi" w:hAnsiTheme="majorHAnsi" w:cstheme="majorHAnsi"/>
                <w:iCs/>
                <w:sz w:val="22"/>
                <w:szCs w:val="22"/>
              </w:rPr>
              <w:t xml:space="preserve"> resultante</w:t>
            </w:r>
            <w:r w:rsidR="00BB76F4">
              <w:rPr>
                <w:rFonts w:asciiTheme="majorHAnsi" w:hAnsiTheme="majorHAnsi" w:cstheme="majorHAnsi"/>
                <w:iCs/>
                <w:sz w:val="22"/>
                <w:szCs w:val="22"/>
              </w:rPr>
              <w:t>s</w:t>
            </w:r>
            <w:r w:rsidRPr="00BB1ACE">
              <w:rPr>
                <w:rFonts w:asciiTheme="majorHAnsi" w:hAnsiTheme="majorHAnsi" w:cstheme="majorHAnsi"/>
                <w:iCs/>
                <w:sz w:val="22"/>
                <w:szCs w:val="22"/>
              </w:rPr>
              <w:t xml:space="preserve"> da execução do Projeto de PD&amp;I, podendo, inclusive, dispor sobre a cessão</w:t>
            </w:r>
            <w:r w:rsidR="00BB76F4">
              <w:rPr>
                <w:rFonts w:asciiTheme="majorHAnsi" w:hAnsiTheme="majorHAnsi" w:cstheme="majorHAnsi"/>
                <w:iCs/>
                <w:sz w:val="22"/>
                <w:szCs w:val="22"/>
              </w:rPr>
              <w:t xml:space="preserve"> deles</w:t>
            </w:r>
            <w:r w:rsidRPr="00BB1ACE">
              <w:rPr>
                <w:rFonts w:asciiTheme="majorHAnsi" w:hAnsiTheme="majorHAnsi" w:cstheme="majorHAnsi"/>
                <w:iCs/>
                <w:sz w:val="22"/>
                <w:szCs w:val="22"/>
              </w:rPr>
              <w:t>, o licenciamento d</w:t>
            </w:r>
            <w:r w:rsidR="00A50B4D">
              <w:rPr>
                <w:rFonts w:asciiTheme="majorHAnsi" w:hAnsiTheme="majorHAnsi" w:cstheme="majorHAnsi"/>
                <w:iCs/>
                <w:sz w:val="22"/>
                <w:szCs w:val="22"/>
              </w:rPr>
              <w:t>os</w:t>
            </w:r>
            <w:r w:rsidRPr="00BB1ACE">
              <w:rPr>
                <w:rFonts w:asciiTheme="majorHAnsi" w:hAnsiTheme="majorHAnsi" w:cstheme="majorHAnsi"/>
                <w:iCs/>
                <w:sz w:val="22"/>
                <w:szCs w:val="22"/>
              </w:rPr>
              <w:t xml:space="preserve"> direitos </w:t>
            </w:r>
            <w:r w:rsidR="00A50B4D">
              <w:rPr>
                <w:rFonts w:asciiTheme="majorHAnsi" w:hAnsiTheme="majorHAnsi" w:cstheme="majorHAnsi"/>
                <w:iCs/>
                <w:sz w:val="22"/>
                <w:szCs w:val="22"/>
              </w:rPr>
              <w:t xml:space="preserve">de </w:t>
            </w:r>
            <w:r w:rsidRPr="00BB1ACE">
              <w:rPr>
                <w:rFonts w:asciiTheme="majorHAnsi" w:hAnsiTheme="majorHAnsi" w:cstheme="majorHAnsi"/>
                <w:iCs/>
                <w:sz w:val="22"/>
                <w:szCs w:val="22"/>
              </w:rPr>
              <w:t xml:space="preserve">uso ou </w:t>
            </w:r>
            <w:r w:rsidR="00A50B4D">
              <w:rPr>
                <w:rFonts w:asciiTheme="majorHAnsi" w:hAnsiTheme="majorHAnsi" w:cstheme="majorHAnsi"/>
                <w:iCs/>
                <w:sz w:val="22"/>
                <w:szCs w:val="22"/>
              </w:rPr>
              <w:t xml:space="preserve">de </w:t>
            </w:r>
            <w:r w:rsidRPr="00BB1ACE">
              <w:rPr>
                <w:rFonts w:asciiTheme="majorHAnsi" w:hAnsiTheme="majorHAnsi" w:cstheme="majorHAnsi"/>
                <w:sz w:val="22"/>
                <w:szCs w:val="22"/>
              </w:rPr>
              <w:t>exploração d</w:t>
            </w:r>
            <w:r w:rsidR="00A50B4D">
              <w:rPr>
                <w:rFonts w:asciiTheme="majorHAnsi" w:hAnsiTheme="majorHAnsi" w:cstheme="majorHAnsi"/>
                <w:sz w:val="22"/>
                <w:szCs w:val="22"/>
              </w:rPr>
              <w:t>a criação</w:t>
            </w:r>
            <w:r w:rsidRPr="00BB1ACE">
              <w:rPr>
                <w:rFonts w:asciiTheme="majorHAnsi" w:hAnsiTheme="majorHAnsi" w:cstheme="majorHAnsi"/>
                <w:sz w:val="22"/>
                <w:szCs w:val="22"/>
              </w:rPr>
              <w:t xml:space="preserve"> e, de modo geral, sobre a transferência de tecnologia. </w:t>
            </w:r>
          </w:p>
          <w:p w14:paraId="6DF492BC" w14:textId="24750E4B" w:rsidR="00BB1ACE" w:rsidRPr="00BB1ACE" w:rsidRDefault="00BB76F4" w:rsidP="00634478">
            <w:pPr>
              <w:tabs>
                <w:tab w:val="left" w:pos="567"/>
              </w:tabs>
              <w:spacing w:after="120"/>
              <w:ind w:right="6"/>
              <w:jc w:val="both"/>
              <w:rPr>
                <w:rFonts w:asciiTheme="majorHAnsi" w:hAnsiTheme="majorHAnsi" w:cstheme="majorHAnsi"/>
                <w:iCs/>
                <w:sz w:val="22"/>
                <w:szCs w:val="22"/>
              </w:rPr>
            </w:pPr>
            <w:r>
              <w:rPr>
                <w:rFonts w:asciiTheme="majorHAnsi" w:hAnsiTheme="majorHAnsi" w:cstheme="majorHAnsi"/>
                <w:sz w:val="22"/>
                <w:szCs w:val="22"/>
              </w:rPr>
              <w:t xml:space="preserve">Se </w:t>
            </w:r>
            <w:r w:rsidR="00BB1ACE" w:rsidRPr="00BB1ACE">
              <w:rPr>
                <w:rFonts w:asciiTheme="majorHAnsi" w:hAnsiTheme="majorHAnsi" w:cstheme="majorHAnsi"/>
                <w:sz w:val="22"/>
                <w:szCs w:val="22"/>
              </w:rPr>
              <w:t>o contrato de encomenda não identifi</w:t>
            </w:r>
            <w:r>
              <w:rPr>
                <w:rFonts w:asciiTheme="majorHAnsi" w:hAnsiTheme="majorHAnsi" w:cstheme="majorHAnsi"/>
                <w:sz w:val="22"/>
                <w:szCs w:val="22"/>
              </w:rPr>
              <w:t>car</w:t>
            </w:r>
            <w:r w:rsidR="00BB1ACE" w:rsidRPr="00BB1ACE">
              <w:rPr>
                <w:rFonts w:asciiTheme="majorHAnsi" w:hAnsiTheme="majorHAnsi" w:cstheme="majorHAnsi"/>
                <w:sz w:val="22"/>
                <w:szCs w:val="22"/>
              </w:rPr>
              <w:t xml:space="preserve"> </w:t>
            </w:r>
            <w:r>
              <w:rPr>
                <w:rFonts w:asciiTheme="majorHAnsi" w:hAnsiTheme="majorHAnsi" w:cstheme="majorHAnsi"/>
                <w:sz w:val="22"/>
                <w:szCs w:val="22"/>
              </w:rPr>
              <w:t xml:space="preserve">a </w:t>
            </w:r>
            <w:r w:rsidR="00BB1ACE" w:rsidRPr="00BB1ACE">
              <w:rPr>
                <w:rFonts w:asciiTheme="majorHAnsi" w:hAnsiTheme="majorHAnsi" w:cstheme="majorHAnsi"/>
                <w:sz w:val="22"/>
                <w:szCs w:val="22"/>
              </w:rPr>
              <w:t>titularidade d</w:t>
            </w:r>
            <w:r>
              <w:rPr>
                <w:rFonts w:asciiTheme="majorHAnsi" w:hAnsiTheme="majorHAnsi" w:cstheme="majorHAnsi"/>
                <w:sz w:val="22"/>
                <w:szCs w:val="22"/>
              </w:rPr>
              <w:t>os DPI</w:t>
            </w:r>
            <w:r w:rsidR="00BB1ACE" w:rsidRPr="00BB1ACE">
              <w:rPr>
                <w:rFonts w:asciiTheme="majorHAnsi" w:hAnsiTheme="majorHAnsi" w:cstheme="majorHAnsi"/>
                <w:sz w:val="22"/>
                <w:szCs w:val="22"/>
              </w:rPr>
              <w:t xml:space="preserve">, o § 4º do art. 30 define que a propriedade pertencerá ao órgão público contratante. </w:t>
            </w:r>
            <w:r w:rsidR="00E84054">
              <w:rPr>
                <w:rFonts w:asciiTheme="majorHAnsi" w:hAnsiTheme="majorHAnsi" w:cstheme="majorHAnsi"/>
                <w:sz w:val="22"/>
                <w:szCs w:val="22"/>
              </w:rPr>
              <w:t>C</w:t>
            </w:r>
            <w:r w:rsidR="00BB1ACE" w:rsidRPr="00BB1ACE">
              <w:rPr>
                <w:rFonts w:asciiTheme="majorHAnsi" w:hAnsiTheme="majorHAnsi" w:cstheme="majorHAnsi"/>
                <w:sz w:val="22"/>
                <w:szCs w:val="22"/>
              </w:rPr>
              <w:t>omo a solução foi desenvolvida para atender as necessidades específicas da administração pública e seu desenvolvimento foi custeado – ao menos em parte – pelo erário, na omissão se presume que o Estado contratante deterá a titularidade e os direitos patrimoniais sobre a</w:t>
            </w:r>
            <w:r w:rsidR="00A50B4D">
              <w:rPr>
                <w:rFonts w:asciiTheme="majorHAnsi" w:hAnsiTheme="majorHAnsi" w:cstheme="majorHAnsi"/>
                <w:sz w:val="22"/>
                <w:szCs w:val="22"/>
              </w:rPr>
              <w:t xml:space="preserve">s criações derivadas </w:t>
            </w:r>
            <w:r w:rsidR="00BB1ACE" w:rsidRPr="00BB1ACE">
              <w:rPr>
                <w:rFonts w:asciiTheme="majorHAnsi" w:hAnsiTheme="majorHAnsi" w:cstheme="majorHAnsi"/>
                <w:sz w:val="22"/>
                <w:szCs w:val="22"/>
              </w:rPr>
              <w:t xml:space="preserve">da encomenda, inclusive quanto aos bens imateriais desenvolvidos. </w:t>
            </w:r>
            <w:r w:rsidR="00E84054">
              <w:rPr>
                <w:rFonts w:asciiTheme="majorHAnsi" w:hAnsiTheme="majorHAnsi" w:cstheme="majorHAnsi"/>
                <w:sz w:val="22"/>
                <w:szCs w:val="22"/>
              </w:rPr>
              <w:t xml:space="preserve">Portanto, na omissão contratual, </w:t>
            </w:r>
            <w:r w:rsidR="00BB1ACE" w:rsidRPr="00BB1ACE">
              <w:rPr>
                <w:rFonts w:asciiTheme="majorHAnsi" w:hAnsiTheme="majorHAnsi" w:cstheme="majorHAnsi"/>
                <w:iCs/>
                <w:sz w:val="22"/>
                <w:szCs w:val="22"/>
              </w:rPr>
              <w:t xml:space="preserve">o </w:t>
            </w:r>
            <w:r w:rsidR="00E84054">
              <w:rPr>
                <w:rFonts w:asciiTheme="majorHAnsi" w:hAnsiTheme="majorHAnsi" w:cstheme="majorHAnsi"/>
                <w:iCs/>
                <w:sz w:val="22"/>
                <w:szCs w:val="22"/>
              </w:rPr>
              <w:t>comprador público d</w:t>
            </w:r>
            <w:r w:rsidR="00BB1ACE" w:rsidRPr="00BB1ACE">
              <w:rPr>
                <w:rFonts w:asciiTheme="majorHAnsi" w:hAnsiTheme="majorHAnsi" w:cstheme="majorHAnsi"/>
                <w:iCs/>
                <w:sz w:val="22"/>
                <w:szCs w:val="22"/>
              </w:rPr>
              <w:t xml:space="preserve">eterá a titularidade da propriedade intelectual desenvolvida </w:t>
            </w:r>
            <w:r w:rsidR="00BB1ACE" w:rsidRPr="00BB1ACE">
              <w:rPr>
                <w:rFonts w:asciiTheme="majorHAnsi" w:hAnsiTheme="majorHAnsi" w:cstheme="majorHAnsi"/>
                <w:sz w:val="22"/>
                <w:szCs w:val="22"/>
              </w:rPr>
              <w:t>na vigência e em decorrência do contrato de encomenda</w:t>
            </w:r>
            <w:r w:rsidR="00BB1ACE" w:rsidRPr="00BB1ACE">
              <w:rPr>
                <w:rFonts w:asciiTheme="majorHAnsi" w:hAnsiTheme="majorHAnsi" w:cstheme="majorHAnsi"/>
                <w:iCs/>
                <w:sz w:val="22"/>
                <w:szCs w:val="22"/>
              </w:rPr>
              <w:t>.</w:t>
            </w:r>
          </w:p>
          <w:p w14:paraId="0B34E347" w14:textId="5CE26F6A" w:rsidR="00375F47" w:rsidRDefault="00BB1ACE" w:rsidP="00634478">
            <w:pPr>
              <w:tabs>
                <w:tab w:val="left" w:pos="567"/>
              </w:tabs>
              <w:spacing w:after="120"/>
              <w:ind w:right="6"/>
              <w:jc w:val="both"/>
              <w:rPr>
                <w:rFonts w:asciiTheme="majorHAnsi" w:hAnsiTheme="majorHAnsi" w:cstheme="majorHAnsi"/>
                <w:iCs/>
                <w:sz w:val="22"/>
                <w:szCs w:val="22"/>
              </w:rPr>
            </w:pPr>
            <w:r w:rsidRPr="00BB1ACE">
              <w:rPr>
                <w:rFonts w:asciiTheme="majorHAnsi" w:hAnsiTheme="majorHAnsi" w:cstheme="majorHAnsi"/>
                <w:iCs/>
                <w:sz w:val="22"/>
                <w:szCs w:val="22"/>
              </w:rPr>
              <w:t xml:space="preserve">Contudo, o fato de a pesquisa </w:t>
            </w:r>
            <w:r w:rsidR="00BB76F4">
              <w:rPr>
                <w:rFonts w:asciiTheme="majorHAnsi" w:hAnsiTheme="majorHAnsi" w:cstheme="majorHAnsi"/>
                <w:iCs/>
                <w:sz w:val="22"/>
                <w:szCs w:val="22"/>
              </w:rPr>
              <w:t xml:space="preserve">ser </w:t>
            </w:r>
            <w:r w:rsidRPr="00BB1ACE">
              <w:rPr>
                <w:rFonts w:asciiTheme="majorHAnsi" w:hAnsiTheme="majorHAnsi" w:cstheme="majorHAnsi"/>
                <w:iCs/>
                <w:sz w:val="22"/>
                <w:szCs w:val="22"/>
              </w:rPr>
              <w:t>financiada</w:t>
            </w:r>
            <w:r w:rsidR="00BB76F4">
              <w:rPr>
                <w:rFonts w:asciiTheme="majorHAnsi" w:hAnsiTheme="majorHAnsi" w:cstheme="majorHAnsi"/>
                <w:iCs/>
                <w:sz w:val="22"/>
                <w:szCs w:val="22"/>
              </w:rPr>
              <w:t xml:space="preserve"> c</w:t>
            </w:r>
            <w:r w:rsidRPr="00BB1ACE">
              <w:rPr>
                <w:rFonts w:asciiTheme="majorHAnsi" w:hAnsiTheme="majorHAnsi" w:cstheme="majorHAnsi"/>
                <w:iCs/>
                <w:sz w:val="22"/>
                <w:szCs w:val="22"/>
              </w:rPr>
              <w:t>om recursos públicos não é razão absoluta para impedir a</w:t>
            </w:r>
            <w:r w:rsidR="00E84054">
              <w:rPr>
                <w:rFonts w:asciiTheme="majorHAnsi" w:hAnsiTheme="majorHAnsi" w:cstheme="majorHAnsi"/>
                <w:iCs/>
                <w:sz w:val="22"/>
                <w:szCs w:val="22"/>
              </w:rPr>
              <w:t xml:space="preserve"> livre </w:t>
            </w:r>
            <w:r w:rsidRPr="00BB1ACE">
              <w:rPr>
                <w:rFonts w:asciiTheme="majorHAnsi" w:hAnsiTheme="majorHAnsi" w:cstheme="majorHAnsi"/>
                <w:iCs/>
                <w:sz w:val="22"/>
                <w:szCs w:val="22"/>
              </w:rPr>
              <w:t xml:space="preserve">negociação dos </w:t>
            </w:r>
            <w:r w:rsidR="00BB76F4">
              <w:rPr>
                <w:rFonts w:asciiTheme="majorHAnsi" w:hAnsiTheme="majorHAnsi" w:cstheme="majorHAnsi"/>
                <w:iCs/>
                <w:sz w:val="22"/>
                <w:szCs w:val="22"/>
              </w:rPr>
              <w:t xml:space="preserve">DPI </w:t>
            </w:r>
            <w:r w:rsidR="00BB76F4" w:rsidRPr="00BB1ACE">
              <w:rPr>
                <w:rFonts w:asciiTheme="majorHAnsi" w:hAnsiTheme="majorHAnsi" w:cstheme="majorHAnsi"/>
                <w:iCs/>
                <w:sz w:val="22"/>
                <w:szCs w:val="22"/>
              </w:rPr>
              <w:t>em situações justificadas</w:t>
            </w:r>
            <w:r w:rsidRPr="00BB1ACE">
              <w:rPr>
                <w:rFonts w:asciiTheme="majorHAnsi" w:hAnsiTheme="majorHAnsi" w:cstheme="majorHAnsi"/>
                <w:iCs/>
                <w:sz w:val="22"/>
                <w:szCs w:val="22"/>
              </w:rPr>
              <w:t xml:space="preserve">. </w:t>
            </w:r>
            <w:r w:rsidR="00BB76F4">
              <w:rPr>
                <w:rFonts w:asciiTheme="majorHAnsi" w:hAnsiTheme="majorHAnsi" w:cstheme="majorHAnsi"/>
                <w:iCs/>
                <w:sz w:val="22"/>
                <w:szCs w:val="22"/>
              </w:rPr>
              <w:t>Em princípio,</w:t>
            </w:r>
            <w:r w:rsidR="00BB76F4" w:rsidRPr="00AB3AC8">
              <w:rPr>
                <w:rFonts w:asciiTheme="majorHAnsi" w:hAnsiTheme="majorHAnsi" w:cstheme="majorHAnsi"/>
                <w:sz w:val="22"/>
                <w:szCs w:val="22"/>
              </w:rPr>
              <w:t xml:space="preserve"> deixar </w:t>
            </w:r>
            <w:r w:rsidR="00BB76F4">
              <w:rPr>
                <w:rFonts w:asciiTheme="majorHAnsi" w:hAnsiTheme="majorHAnsi" w:cstheme="majorHAnsi"/>
                <w:sz w:val="22"/>
                <w:szCs w:val="22"/>
              </w:rPr>
              <w:t>a titularidade d</w:t>
            </w:r>
            <w:r w:rsidR="00BB76F4" w:rsidRPr="00AB3AC8">
              <w:rPr>
                <w:rFonts w:asciiTheme="majorHAnsi" w:hAnsiTheme="majorHAnsi" w:cstheme="majorHAnsi"/>
                <w:sz w:val="22"/>
                <w:szCs w:val="22"/>
              </w:rPr>
              <w:t xml:space="preserve">os </w:t>
            </w:r>
            <w:r w:rsidR="00BB76F4">
              <w:rPr>
                <w:rFonts w:asciiTheme="majorHAnsi" w:hAnsiTheme="majorHAnsi" w:cstheme="majorHAnsi"/>
                <w:sz w:val="22"/>
                <w:szCs w:val="22"/>
              </w:rPr>
              <w:t xml:space="preserve">DPI </w:t>
            </w:r>
            <w:r w:rsidR="00BB76F4" w:rsidRPr="00BB1ACE">
              <w:rPr>
                <w:rFonts w:asciiTheme="majorHAnsi" w:hAnsiTheme="majorHAnsi" w:cstheme="majorHAnsi"/>
                <w:iCs/>
                <w:sz w:val="22"/>
                <w:szCs w:val="22"/>
              </w:rPr>
              <w:t>(patentes, desenhos industriais etc.)</w:t>
            </w:r>
            <w:r w:rsidR="00BB76F4">
              <w:rPr>
                <w:rFonts w:asciiTheme="majorHAnsi" w:hAnsiTheme="majorHAnsi" w:cstheme="majorHAnsi"/>
                <w:sz w:val="22"/>
                <w:szCs w:val="22"/>
              </w:rPr>
              <w:t xml:space="preserve"> </w:t>
            </w:r>
            <w:r w:rsidR="00BB76F4" w:rsidRPr="00AB3AC8">
              <w:rPr>
                <w:rFonts w:asciiTheme="majorHAnsi" w:hAnsiTheme="majorHAnsi" w:cstheme="majorHAnsi"/>
                <w:sz w:val="22"/>
                <w:szCs w:val="22"/>
              </w:rPr>
              <w:t xml:space="preserve">para os </w:t>
            </w:r>
            <w:r w:rsidR="00BB76F4">
              <w:rPr>
                <w:rFonts w:asciiTheme="majorHAnsi" w:hAnsiTheme="majorHAnsi" w:cstheme="majorHAnsi"/>
                <w:sz w:val="22"/>
                <w:szCs w:val="22"/>
              </w:rPr>
              <w:t xml:space="preserve">agentes </w:t>
            </w:r>
            <w:r w:rsidR="00BB76F4" w:rsidRPr="00AB3AC8">
              <w:rPr>
                <w:rFonts w:asciiTheme="majorHAnsi" w:hAnsiTheme="majorHAnsi" w:cstheme="majorHAnsi"/>
                <w:sz w:val="22"/>
                <w:szCs w:val="22"/>
              </w:rPr>
              <w:t xml:space="preserve">econômicos que participam de </w:t>
            </w:r>
            <w:r w:rsidR="00BB76F4">
              <w:rPr>
                <w:rFonts w:asciiTheme="majorHAnsi" w:hAnsiTheme="majorHAnsi" w:cstheme="majorHAnsi"/>
                <w:sz w:val="22"/>
                <w:szCs w:val="22"/>
              </w:rPr>
              <w:t xml:space="preserve">compras </w:t>
            </w:r>
            <w:r w:rsidR="00BB76F4" w:rsidRPr="00AB3AC8">
              <w:rPr>
                <w:rFonts w:asciiTheme="majorHAnsi" w:hAnsiTheme="majorHAnsi" w:cstheme="majorHAnsi"/>
                <w:sz w:val="22"/>
                <w:szCs w:val="22"/>
              </w:rPr>
              <w:t>públicas</w:t>
            </w:r>
            <w:r w:rsidR="00BB76F4">
              <w:rPr>
                <w:rFonts w:asciiTheme="majorHAnsi" w:hAnsiTheme="majorHAnsi" w:cstheme="majorHAnsi"/>
                <w:sz w:val="22"/>
                <w:szCs w:val="22"/>
              </w:rPr>
              <w:t xml:space="preserve"> de inovação,</w:t>
            </w:r>
            <w:r w:rsidR="00BB76F4" w:rsidRPr="00AB3AC8">
              <w:rPr>
                <w:rFonts w:asciiTheme="majorHAnsi" w:hAnsiTheme="majorHAnsi" w:cstheme="majorHAnsi"/>
                <w:sz w:val="22"/>
                <w:szCs w:val="22"/>
              </w:rPr>
              <w:t xml:space="preserve"> em vez de </w:t>
            </w:r>
            <w:r w:rsidR="00BB76F4">
              <w:rPr>
                <w:rFonts w:asciiTheme="majorHAnsi" w:hAnsiTheme="majorHAnsi" w:cstheme="majorHAnsi"/>
                <w:sz w:val="22"/>
                <w:szCs w:val="22"/>
              </w:rPr>
              <w:t xml:space="preserve">transferi-los aos </w:t>
            </w:r>
            <w:r w:rsidR="00BB76F4" w:rsidRPr="00AB3AC8">
              <w:rPr>
                <w:rFonts w:asciiTheme="majorHAnsi" w:hAnsiTheme="majorHAnsi" w:cstheme="majorHAnsi"/>
                <w:sz w:val="22"/>
                <w:szCs w:val="22"/>
              </w:rPr>
              <w:t>compradores</w:t>
            </w:r>
            <w:r w:rsidR="00BB76F4">
              <w:rPr>
                <w:rFonts w:asciiTheme="majorHAnsi" w:hAnsiTheme="majorHAnsi" w:cstheme="majorHAnsi"/>
                <w:sz w:val="22"/>
                <w:szCs w:val="22"/>
              </w:rPr>
              <w:t xml:space="preserve"> públicos,</w:t>
            </w:r>
            <w:r w:rsidR="00BB76F4" w:rsidRPr="00AB3AC8">
              <w:rPr>
                <w:rFonts w:asciiTheme="majorHAnsi" w:hAnsiTheme="majorHAnsi" w:cstheme="majorHAnsi"/>
                <w:sz w:val="22"/>
                <w:szCs w:val="22"/>
              </w:rPr>
              <w:t xml:space="preserve"> reduz o custo de aquisição para o setor público</w:t>
            </w:r>
            <w:r w:rsidR="00BB76F4">
              <w:rPr>
                <w:rFonts w:asciiTheme="majorHAnsi" w:hAnsiTheme="majorHAnsi" w:cstheme="majorHAnsi"/>
                <w:sz w:val="22"/>
                <w:szCs w:val="22"/>
              </w:rPr>
              <w:t xml:space="preserve">, estimula </w:t>
            </w:r>
            <w:r w:rsidR="00BB76F4" w:rsidRPr="00AB3AC8">
              <w:rPr>
                <w:rFonts w:asciiTheme="majorHAnsi" w:hAnsiTheme="majorHAnsi" w:cstheme="majorHAnsi"/>
                <w:sz w:val="22"/>
                <w:szCs w:val="22"/>
              </w:rPr>
              <w:t>a comercialização industrial de soluções inovadoras</w:t>
            </w:r>
            <w:r w:rsidR="00BB76F4">
              <w:rPr>
                <w:rFonts w:asciiTheme="majorHAnsi" w:hAnsiTheme="majorHAnsi" w:cstheme="majorHAnsi"/>
                <w:sz w:val="22"/>
                <w:szCs w:val="22"/>
              </w:rPr>
              <w:t xml:space="preserve"> e fortalece a inovação nas empresas</w:t>
            </w:r>
            <w:r w:rsidR="00BB76F4" w:rsidRPr="00AB3AC8">
              <w:rPr>
                <w:rFonts w:asciiTheme="majorHAnsi" w:hAnsiTheme="majorHAnsi" w:cstheme="majorHAnsi"/>
                <w:sz w:val="22"/>
                <w:szCs w:val="22"/>
              </w:rPr>
              <w:t>.</w:t>
            </w:r>
            <w:r w:rsidR="00BB76F4">
              <w:rPr>
                <w:rFonts w:asciiTheme="majorHAnsi" w:hAnsiTheme="majorHAnsi" w:cstheme="majorHAnsi"/>
                <w:sz w:val="22"/>
                <w:szCs w:val="22"/>
              </w:rPr>
              <w:t xml:space="preserve"> É por isso que, em várias partes do mundo – Estados Unidos (</w:t>
            </w:r>
            <w:proofErr w:type="spellStart"/>
            <w:r w:rsidR="00BB76F4" w:rsidRPr="003E493E">
              <w:rPr>
                <w:rFonts w:asciiTheme="majorHAnsi" w:hAnsiTheme="majorHAnsi" w:cstheme="majorHAnsi"/>
                <w:i/>
                <w:sz w:val="22"/>
                <w:szCs w:val="22"/>
              </w:rPr>
              <w:t>Bayh</w:t>
            </w:r>
            <w:proofErr w:type="spellEnd"/>
            <w:r w:rsidR="00BB76F4" w:rsidRPr="003E493E">
              <w:rPr>
                <w:rFonts w:asciiTheme="majorHAnsi" w:hAnsiTheme="majorHAnsi" w:cstheme="majorHAnsi"/>
                <w:i/>
                <w:sz w:val="22"/>
                <w:szCs w:val="22"/>
              </w:rPr>
              <w:t xml:space="preserve">-Dole </w:t>
            </w:r>
            <w:proofErr w:type="spellStart"/>
            <w:r w:rsidR="00BB76F4" w:rsidRPr="003E493E">
              <w:rPr>
                <w:rFonts w:asciiTheme="majorHAnsi" w:hAnsiTheme="majorHAnsi" w:cstheme="majorHAnsi"/>
                <w:i/>
                <w:sz w:val="22"/>
                <w:szCs w:val="22"/>
              </w:rPr>
              <w:t>Act</w:t>
            </w:r>
            <w:proofErr w:type="spellEnd"/>
            <w:r w:rsidR="00BB76F4">
              <w:rPr>
                <w:rFonts w:asciiTheme="majorHAnsi" w:hAnsiTheme="majorHAnsi" w:cstheme="majorHAnsi"/>
                <w:sz w:val="22"/>
                <w:szCs w:val="22"/>
              </w:rPr>
              <w:t xml:space="preserve">), China, Japão, Israel etc. –, a conduta padrão tem sido permitir que </w:t>
            </w:r>
            <w:r w:rsidR="00BB76F4" w:rsidRPr="00E84054">
              <w:rPr>
                <w:rFonts w:asciiTheme="majorHAnsi" w:hAnsiTheme="majorHAnsi" w:cstheme="majorHAnsi"/>
                <w:sz w:val="22"/>
                <w:szCs w:val="22"/>
              </w:rPr>
              <w:t>a titularidade d</w:t>
            </w:r>
            <w:r w:rsidR="00BB76F4">
              <w:rPr>
                <w:rFonts w:asciiTheme="majorHAnsi" w:hAnsiTheme="majorHAnsi" w:cstheme="majorHAnsi"/>
                <w:sz w:val="22"/>
                <w:szCs w:val="22"/>
              </w:rPr>
              <w:t xml:space="preserve">os DPI permaneça </w:t>
            </w:r>
            <w:r w:rsidR="00BB76F4" w:rsidRPr="00E84054">
              <w:rPr>
                <w:rFonts w:asciiTheme="majorHAnsi" w:hAnsiTheme="majorHAnsi" w:cstheme="majorHAnsi"/>
                <w:sz w:val="22"/>
                <w:szCs w:val="22"/>
              </w:rPr>
              <w:t>com os agentes econômicos, exceto se houver interesses públicos prioritários em jogo</w:t>
            </w:r>
            <w:r w:rsidR="00BB76F4">
              <w:rPr>
                <w:rFonts w:asciiTheme="majorHAnsi" w:hAnsiTheme="majorHAnsi" w:cstheme="majorHAnsi"/>
                <w:sz w:val="22"/>
                <w:szCs w:val="22"/>
              </w:rPr>
              <w:t xml:space="preserve">, </w:t>
            </w:r>
            <w:r w:rsidR="00BB76F4" w:rsidRPr="00E84054">
              <w:rPr>
                <w:rFonts w:asciiTheme="majorHAnsi" w:hAnsiTheme="majorHAnsi" w:cstheme="majorHAnsi"/>
                <w:sz w:val="22"/>
                <w:szCs w:val="22"/>
              </w:rPr>
              <w:t>assegurados, em todo caso, os direitos de acesso do comprador público (</w:t>
            </w:r>
            <w:r w:rsidR="00BB76F4">
              <w:rPr>
                <w:rFonts w:asciiTheme="majorHAnsi" w:hAnsiTheme="majorHAnsi" w:cstheme="majorHAnsi"/>
                <w:sz w:val="22"/>
                <w:szCs w:val="22"/>
              </w:rPr>
              <w:t xml:space="preserve">licença para exploração de </w:t>
            </w:r>
            <w:r w:rsidR="00BB76F4" w:rsidRPr="00E84054">
              <w:rPr>
                <w:rFonts w:asciiTheme="majorHAnsi" w:hAnsiTheme="majorHAnsi" w:cstheme="majorHAnsi"/>
                <w:sz w:val="22"/>
                <w:szCs w:val="22"/>
              </w:rPr>
              <w:t>patente, por exemplo).</w:t>
            </w:r>
          </w:p>
          <w:p w14:paraId="5AAE3287" w14:textId="368387B9" w:rsidR="00E84054" w:rsidRPr="00375F47" w:rsidRDefault="00375F47" w:rsidP="00634478">
            <w:pPr>
              <w:tabs>
                <w:tab w:val="left" w:pos="567"/>
              </w:tabs>
              <w:spacing w:after="120"/>
              <w:ind w:right="6"/>
              <w:jc w:val="both"/>
              <w:rPr>
                <w:rFonts w:asciiTheme="majorHAnsi" w:hAnsiTheme="majorHAnsi" w:cstheme="majorHAnsi"/>
                <w:iCs/>
                <w:sz w:val="22"/>
                <w:szCs w:val="22"/>
              </w:rPr>
            </w:pPr>
            <w:r w:rsidRPr="00375F47">
              <w:rPr>
                <w:rFonts w:asciiTheme="majorHAnsi" w:hAnsiTheme="majorHAnsi" w:cstheme="majorHAnsi"/>
                <w:iCs/>
                <w:sz w:val="22"/>
                <w:szCs w:val="22"/>
              </w:rPr>
              <w:t xml:space="preserve">A propósito, o § 2º do art. 93 da Lei nº 14.133/2021 enuncia que é </w:t>
            </w:r>
            <w:r w:rsidRPr="00375F47">
              <w:rPr>
                <w:rFonts w:asciiTheme="majorHAnsi" w:hAnsiTheme="majorHAnsi" w:cstheme="majorHAnsi"/>
                <w:color w:val="000000"/>
                <w:sz w:val="22"/>
                <w:szCs w:val="22"/>
              </w:rPr>
              <w:t xml:space="preserve">facultado à administração pública deixar de exigir </w:t>
            </w:r>
            <w:r w:rsidR="00FD040C">
              <w:rPr>
                <w:rFonts w:asciiTheme="majorHAnsi" w:hAnsiTheme="majorHAnsi" w:cstheme="majorHAnsi"/>
                <w:color w:val="000000"/>
                <w:sz w:val="22"/>
                <w:szCs w:val="22"/>
              </w:rPr>
              <w:t xml:space="preserve">do contratado </w:t>
            </w:r>
            <w:r w:rsidRPr="00375F47">
              <w:rPr>
                <w:rFonts w:asciiTheme="majorHAnsi" w:hAnsiTheme="majorHAnsi" w:cstheme="majorHAnsi"/>
                <w:color w:val="000000"/>
                <w:sz w:val="22"/>
                <w:szCs w:val="22"/>
              </w:rPr>
              <w:t xml:space="preserve">a cessão de direitos patrimoniais nas contratações de projetos ou de serviços técnicos especializados – inclusive daqueles que contemplem o desenvolvimento de programas e aplicações de </w:t>
            </w:r>
            <w:r w:rsidRPr="00351D20">
              <w:rPr>
                <w:rFonts w:asciiTheme="majorHAnsi" w:hAnsiTheme="majorHAnsi" w:cstheme="majorHAnsi"/>
                <w:i/>
                <w:iCs/>
                <w:color w:val="000000"/>
                <w:sz w:val="22"/>
                <w:szCs w:val="22"/>
              </w:rPr>
              <w:t>internet</w:t>
            </w:r>
            <w:r w:rsidRPr="00375F47">
              <w:rPr>
                <w:rFonts w:asciiTheme="majorHAnsi" w:hAnsiTheme="majorHAnsi" w:cstheme="majorHAnsi"/>
                <w:color w:val="000000"/>
                <w:sz w:val="22"/>
                <w:szCs w:val="22"/>
              </w:rPr>
              <w:t xml:space="preserve"> para computadores, máquinas, equipamentos e dispositivos de tratamento e de comunicação da informação (</w:t>
            </w:r>
            <w:r w:rsidRPr="00351D20">
              <w:rPr>
                <w:rFonts w:asciiTheme="majorHAnsi" w:hAnsiTheme="majorHAnsi" w:cstheme="majorHAnsi"/>
                <w:i/>
                <w:iCs/>
                <w:color w:val="000000"/>
                <w:sz w:val="22"/>
                <w:szCs w:val="22"/>
              </w:rPr>
              <w:t>software</w:t>
            </w:r>
            <w:r w:rsidRPr="00375F47">
              <w:rPr>
                <w:rFonts w:asciiTheme="majorHAnsi" w:hAnsiTheme="majorHAnsi" w:cstheme="majorHAnsi"/>
                <w:color w:val="000000"/>
                <w:sz w:val="22"/>
                <w:szCs w:val="22"/>
              </w:rPr>
              <w:t>) –</w:t>
            </w:r>
            <w:r w:rsidR="001F53E8">
              <w:rPr>
                <w:rFonts w:asciiTheme="majorHAnsi" w:hAnsiTheme="majorHAnsi" w:cstheme="majorHAnsi"/>
                <w:color w:val="000000"/>
                <w:sz w:val="22"/>
                <w:szCs w:val="22"/>
              </w:rPr>
              <w:t xml:space="preserve">, </w:t>
            </w:r>
            <w:r w:rsidRPr="00375F47">
              <w:rPr>
                <w:rFonts w:asciiTheme="majorHAnsi" w:hAnsiTheme="majorHAnsi" w:cstheme="majorHAnsi"/>
                <w:color w:val="000000"/>
                <w:sz w:val="22"/>
                <w:szCs w:val="22"/>
              </w:rPr>
              <w:t>quando o objeto da contratação envolver atividade de pesquisa e desenvolvimento de caráter científico, tecnológico ou de inovação, considerados os princípios e os mecanismos instituídos pela</w:t>
            </w:r>
            <w:r w:rsidR="001F53E8">
              <w:rPr>
                <w:rFonts w:asciiTheme="majorHAnsi" w:hAnsiTheme="majorHAnsi" w:cstheme="majorHAnsi"/>
                <w:color w:val="000000"/>
                <w:sz w:val="22"/>
                <w:szCs w:val="22"/>
              </w:rPr>
              <w:t xml:space="preserve"> Lei nº 10.973/2004 (Lei de Inovação).</w:t>
            </w:r>
            <w:r w:rsidRPr="00375F47">
              <w:rPr>
                <w:rFonts w:asciiTheme="majorHAnsi" w:hAnsiTheme="majorHAnsi" w:cstheme="majorHAnsi"/>
                <w:iCs/>
                <w:sz w:val="22"/>
                <w:szCs w:val="22"/>
              </w:rPr>
              <w:t xml:space="preserve">  </w:t>
            </w:r>
          </w:p>
          <w:p w14:paraId="779BA8DA" w14:textId="62F54F35" w:rsidR="00BB1ACE" w:rsidRPr="00BB1ACE" w:rsidRDefault="00975231" w:rsidP="00BB1ACE">
            <w:pPr>
              <w:tabs>
                <w:tab w:val="left" w:pos="567"/>
              </w:tabs>
              <w:spacing w:after="120"/>
              <w:ind w:right="6"/>
              <w:jc w:val="both"/>
              <w:rPr>
                <w:rFonts w:asciiTheme="majorHAnsi" w:hAnsiTheme="majorHAnsi" w:cstheme="majorHAnsi"/>
                <w:iCs/>
                <w:sz w:val="22"/>
                <w:szCs w:val="22"/>
              </w:rPr>
            </w:pPr>
            <w:r>
              <w:rPr>
                <w:rFonts w:asciiTheme="majorHAnsi" w:hAnsiTheme="majorHAnsi" w:cstheme="majorHAnsi"/>
                <w:iCs/>
                <w:sz w:val="22"/>
                <w:szCs w:val="22"/>
              </w:rPr>
              <w:t>Diante d</w:t>
            </w:r>
            <w:r w:rsidR="00AB3AC8">
              <w:rPr>
                <w:rFonts w:asciiTheme="majorHAnsi" w:hAnsiTheme="majorHAnsi" w:cstheme="majorHAnsi"/>
                <w:iCs/>
                <w:sz w:val="22"/>
                <w:szCs w:val="22"/>
              </w:rPr>
              <w:t xml:space="preserve">esse </w:t>
            </w:r>
            <w:r>
              <w:rPr>
                <w:rFonts w:asciiTheme="majorHAnsi" w:hAnsiTheme="majorHAnsi" w:cstheme="majorHAnsi"/>
                <w:iCs/>
                <w:sz w:val="22"/>
                <w:szCs w:val="22"/>
              </w:rPr>
              <w:t xml:space="preserve">contexto, </w:t>
            </w:r>
            <w:r w:rsidR="00AB3AC8">
              <w:rPr>
                <w:rFonts w:asciiTheme="majorHAnsi" w:hAnsiTheme="majorHAnsi" w:cstheme="majorHAnsi"/>
                <w:iCs/>
                <w:sz w:val="22"/>
                <w:szCs w:val="22"/>
              </w:rPr>
              <w:t xml:space="preserve">o </w:t>
            </w:r>
            <w:r w:rsidR="00BB1ACE" w:rsidRPr="00BB1ACE">
              <w:rPr>
                <w:rFonts w:asciiTheme="majorHAnsi" w:hAnsiTheme="majorHAnsi" w:cstheme="majorHAnsi"/>
                <w:iCs/>
                <w:sz w:val="22"/>
                <w:szCs w:val="22"/>
              </w:rPr>
              <w:t>art. 30</w:t>
            </w:r>
            <w:r w:rsidR="007B50A1">
              <w:rPr>
                <w:rFonts w:asciiTheme="majorHAnsi" w:hAnsiTheme="majorHAnsi" w:cstheme="majorHAnsi"/>
                <w:iCs/>
                <w:sz w:val="22"/>
                <w:szCs w:val="22"/>
              </w:rPr>
              <w:t xml:space="preserve"> </w:t>
            </w:r>
            <w:r w:rsidR="00BB1ACE" w:rsidRPr="00BB1ACE">
              <w:rPr>
                <w:rFonts w:asciiTheme="majorHAnsi" w:hAnsiTheme="majorHAnsi" w:cstheme="majorHAnsi"/>
                <w:iCs/>
                <w:sz w:val="22"/>
                <w:szCs w:val="22"/>
              </w:rPr>
              <w:t>do Decreto nº 9.283/2018 permite que as partes negociem</w:t>
            </w:r>
            <w:r w:rsidR="007B50A1">
              <w:rPr>
                <w:rFonts w:asciiTheme="majorHAnsi" w:hAnsiTheme="majorHAnsi" w:cstheme="majorHAnsi"/>
                <w:iCs/>
                <w:sz w:val="22"/>
                <w:szCs w:val="22"/>
              </w:rPr>
              <w:t xml:space="preserve"> os direitos de </w:t>
            </w:r>
            <w:r w:rsidR="00BB1ACE" w:rsidRPr="00BB1ACE">
              <w:rPr>
                <w:rFonts w:asciiTheme="majorHAnsi" w:hAnsiTheme="majorHAnsi" w:cstheme="majorHAnsi"/>
                <w:iCs/>
                <w:sz w:val="22"/>
                <w:szCs w:val="22"/>
              </w:rPr>
              <w:t xml:space="preserve">propriedade intelectual. </w:t>
            </w:r>
            <w:r w:rsidR="00F228AF">
              <w:rPr>
                <w:rFonts w:asciiTheme="majorHAnsi" w:hAnsiTheme="majorHAnsi" w:cstheme="majorHAnsi"/>
                <w:iCs/>
                <w:sz w:val="22"/>
                <w:szCs w:val="22"/>
              </w:rPr>
              <w:t xml:space="preserve">Se </w:t>
            </w:r>
            <w:r w:rsidR="00A86276">
              <w:rPr>
                <w:rFonts w:asciiTheme="majorHAnsi" w:hAnsiTheme="majorHAnsi" w:cstheme="majorHAnsi"/>
                <w:iCs/>
                <w:sz w:val="22"/>
                <w:szCs w:val="22"/>
              </w:rPr>
              <w:t xml:space="preserve">a totalidade da titularidade da propriedade intelectual </w:t>
            </w:r>
            <w:r w:rsidR="00F228AF">
              <w:rPr>
                <w:rFonts w:asciiTheme="majorHAnsi" w:hAnsiTheme="majorHAnsi" w:cstheme="majorHAnsi"/>
                <w:iCs/>
                <w:sz w:val="22"/>
                <w:szCs w:val="22"/>
              </w:rPr>
              <w:t xml:space="preserve">ficar </w:t>
            </w:r>
            <w:r w:rsidR="00A86276">
              <w:rPr>
                <w:rFonts w:asciiTheme="majorHAnsi" w:hAnsiTheme="majorHAnsi" w:cstheme="majorHAnsi"/>
                <w:iCs/>
                <w:sz w:val="22"/>
                <w:szCs w:val="22"/>
              </w:rPr>
              <w:t>com o fornecedor, o contrato deverá assegurar alguma compensação financeira ou não financeira, economicamente mensurável, em favor da administração pública</w:t>
            </w:r>
            <w:r w:rsidR="007B50A1">
              <w:rPr>
                <w:rFonts w:asciiTheme="majorHAnsi" w:hAnsiTheme="majorHAnsi" w:cstheme="majorHAnsi"/>
                <w:iCs/>
                <w:sz w:val="22"/>
                <w:szCs w:val="22"/>
              </w:rPr>
              <w:t xml:space="preserve"> (art. 30, § 1º, do </w:t>
            </w:r>
            <w:r w:rsidR="007B50A1" w:rsidRPr="00BB1ACE">
              <w:rPr>
                <w:rFonts w:asciiTheme="majorHAnsi" w:hAnsiTheme="majorHAnsi" w:cstheme="majorHAnsi"/>
                <w:sz w:val="22"/>
                <w:szCs w:val="22"/>
              </w:rPr>
              <w:t>Decreto nº 9.283/2018</w:t>
            </w:r>
            <w:r w:rsidR="007B50A1">
              <w:rPr>
                <w:rFonts w:asciiTheme="majorHAnsi" w:hAnsiTheme="majorHAnsi" w:cstheme="majorHAnsi"/>
                <w:sz w:val="22"/>
                <w:szCs w:val="22"/>
              </w:rPr>
              <w:t xml:space="preserve">). </w:t>
            </w:r>
            <w:r w:rsidR="00351D20">
              <w:rPr>
                <w:rFonts w:asciiTheme="majorHAnsi" w:hAnsiTheme="majorHAnsi" w:cstheme="majorHAnsi"/>
                <w:sz w:val="22"/>
                <w:szCs w:val="22"/>
              </w:rPr>
              <w:t xml:space="preserve">Por </w:t>
            </w:r>
            <w:r w:rsidR="007B50A1">
              <w:rPr>
                <w:rFonts w:asciiTheme="majorHAnsi" w:hAnsiTheme="majorHAnsi" w:cstheme="majorHAnsi"/>
                <w:sz w:val="22"/>
                <w:szCs w:val="22"/>
              </w:rPr>
              <w:t xml:space="preserve">exemplo, a compensação pode se referir a uma redução do custo de aquisição do produto final ou à garantia de que </w:t>
            </w:r>
            <w:r w:rsidR="00A86276">
              <w:rPr>
                <w:rFonts w:asciiTheme="majorHAnsi" w:hAnsiTheme="majorHAnsi" w:cstheme="majorHAnsi"/>
                <w:iCs/>
                <w:sz w:val="22"/>
                <w:szCs w:val="22"/>
              </w:rPr>
              <w:t xml:space="preserve">o Estado </w:t>
            </w:r>
            <w:r w:rsidR="007B50A1">
              <w:rPr>
                <w:rFonts w:asciiTheme="majorHAnsi" w:hAnsiTheme="majorHAnsi" w:cstheme="majorHAnsi"/>
                <w:iCs/>
                <w:sz w:val="22"/>
                <w:szCs w:val="22"/>
              </w:rPr>
              <w:t xml:space="preserve">terá </w:t>
            </w:r>
            <w:r w:rsidRPr="00E84054">
              <w:rPr>
                <w:rFonts w:asciiTheme="majorHAnsi" w:hAnsiTheme="majorHAnsi" w:cstheme="majorHAnsi"/>
                <w:sz w:val="22"/>
                <w:szCs w:val="22"/>
              </w:rPr>
              <w:t xml:space="preserve">direito de uso </w:t>
            </w:r>
            <w:r w:rsidR="00A50B4D">
              <w:rPr>
                <w:rFonts w:asciiTheme="majorHAnsi" w:hAnsiTheme="majorHAnsi" w:cstheme="majorHAnsi"/>
                <w:sz w:val="22"/>
                <w:szCs w:val="22"/>
              </w:rPr>
              <w:t xml:space="preserve">ou de exploração </w:t>
            </w:r>
            <w:r w:rsidRPr="00E84054">
              <w:rPr>
                <w:rFonts w:asciiTheme="majorHAnsi" w:hAnsiTheme="majorHAnsi" w:cstheme="majorHAnsi"/>
                <w:sz w:val="22"/>
                <w:szCs w:val="22"/>
              </w:rPr>
              <w:t xml:space="preserve">da </w:t>
            </w:r>
            <w:r w:rsidR="004F47CB">
              <w:rPr>
                <w:rFonts w:asciiTheme="majorHAnsi" w:hAnsiTheme="majorHAnsi" w:cstheme="majorHAnsi"/>
                <w:sz w:val="22"/>
                <w:szCs w:val="22"/>
              </w:rPr>
              <w:t>criação independentemente do pagamento de royalties</w:t>
            </w:r>
            <w:r w:rsidR="00E26F6F">
              <w:rPr>
                <w:rFonts w:asciiTheme="majorHAnsi" w:hAnsiTheme="majorHAnsi" w:cstheme="majorHAnsi"/>
                <w:sz w:val="22"/>
                <w:szCs w:val="22"/>
              </w:rPr>
              <w:t xml:space="preserve"> ou de outro tipo de remuneração</w:t>
            </w:r>
            <w:r w:rsidR="00BB1ACE" w:rsidRPr="00BB1ACE">
              <w:rPr>
                <w:rFonts w:asciiTheme="majorHAnsi" w:hAnsiTheme="majorHAnsi" w:cstheme="majorHAnsi"/>
                <w:iCs/>
                <w:sz w:val="22"/>
                <w:szCs w:val="22"/>
              </w:rPr>
              <w:t>.</w:t>
            </w:r>
            <w:r w:rsidR="003E493E">
              <w:rPr>
                <w:rFonts w:asciiTheme="majorHAnsi" w:hAnsiTheme="majorHAnsi" w:cstheme="majorHAnsi"/>
                <w:iCs/>
                <w:sz w:val="22"/>
                <w:szCs w:val="22"/>
              </w:rPr>
              <w:t xml:space="preserve"> </w:t>
            </w:r>
          </w:p>
          <w:p w14:paraId="29A9AA7C" w14:textId="77777777" w:rsidR="00BB1ACE" w:rsidRPr="00BB1ACE" w:rsidRDefault="00BB1ACE" w:rsidP="00BB1ACE">
            <w:pPr>
              <w:tabs>
                <w:tab w:val="left" w:pos="567"/>
              </w:tabs>
              <w:spacing w:after="120"/>
              <w:ind w:right="6"/>
              <w:jc w:val="both"/>
              <w:rPr>
                <w:rFonts w:asciiTheme="majorHAnsi" w:hAnsiTheme="majorHAnsi" w:cstheme="majorHAnsi"/>
                <w:iCs/>
                <w:sz w:val="22"/>
                <w:szCs w:val="22"/>
              </w:rPr>
            </w:pPr>
            <w:r w:rsidRPr="00BB1ACE">
              <w:rPr>
                <w:rFonts w:asciiTheme="majorHAnsi" w:hAnsiTheme="majorHAnsi" w:cstheme="majorHAnsi"/>
                <w:iCs/>
                <w:sz w:val="22"/>
                <w:szCs w:val="22"/>
              </w:rPr>
              <w:lastRenderedPageBreak/>
              <w:t xml:space="preserve">Em qualquer hipótese, o contrato de encomenda deverá conter regras claras sobre a titularidade e a exploração dos direitos de propriedade intelectual pelo Estado contratante e/ou pelo fornecedor. A omissão a que se refere o </w:t>
            </w:r>
            <w:r w:rsidRPr="00BB1ACE">
              <w:rPr>
                <w:rFonts w:asciiTheme="majorHAnsi" w:hAnsiTheme="majorHAnsi" w:cstheme="majorHAnsi"/>
                <w:sz w:val="22"/>
                <w:szCs w:val="22"/>
              </w:rPr>
              <w:t>§ 4º do art. 30 do Decreto nº 9.283/2018 n</w:t>
            </w:r>
            <w:r w:rsidRPr="00BB1ACE">
              <w:rPr>
                <w:rFonts w:asciiTheme="majorHAnsi" w:hAnsiTheme="majorHAnsi" w:cstheme="majorHAnsi"/>
                <w:iCs/>
                <w:sz w:val="22"/>
                <w:szCs w:val="22"/>
              </w:rPr>
              <w:t>ão é recomendável. Em vista disso, segue abaixo proposta de redação que leva em conta dois possíveis cenários. No caso de titularidade compartilhada da propriedade intelectual, a cláusula deverá ser devidamente ajustada para prever essa hipótese.</w:t>
            </w:r>
          </w:p>
          <w:p w14:paraId="6CFE111D" w14:textId="624A1FC4" w:rsidR="00927C9B" w:rsidRPr="003E2A23" w:rsidRDefault="00BB1ACE" w:rsidP="00BB1ACE">
            <w:pPr>
              <w:tabs>
                <w:tab w:val="left" w:pos="567"/>
              </w:tabs>
              <w:spacing w:after="120"/>
              <w:ind w:right="6"/>
              <w:jc w:val="both"/>
              <w:rPr>
                <w:rFonts w:asciiTheme="majorHAnsi" w:hAnsiTheme="majorHAnsi" w:cstheme="majorHAnsi"/>
                <w:color w:val="FFC000" w:themeColor="accent4"/>
                <w:sz w:val="22"/>
                <w:szCs w:val="22"/>
              </w:rPr>
            </w:pPr>
            <w:r w:rsidRPr="00BB1ACE">
              <w:rPr>
                <w:rFonts w:asciiTheme="majorHAnsi" w:hAnsiTheme="majorHAnsi" w:cstheme="majorHAnsi"/>
                <w:iCs/>
                <w:sz w:val="22"/>
                <w:szCs w:val="22"/>
              </w:rPr>
              <w:t>A redação abaixo é meramente sugestiva. Nada impede que outras cláusulas sejam negociadas entre as partes ou que detalhamentos sejam acrescentados, desde que observadas as prescrições legais, especialmente o § 1º do art. 20 da Lei nº 10.973/2004</w:t>
            </w:r>
            <w:r w:rsidR="00FD040C">
              <w:rPr>
                <w:rFonts w:asciiTheme="majorHAnsi" w:hAnsiTheme="majorHAnsi" w:cstheme="majorHAnsi"/>
                <w:iCs/>
                <w:sz w:val="22"/>
                <w:szCs w:val="22"/>
              </w:rPr>
              <w:t>,</w:t>
            </w:r>
            <w:r w:rsidRPr="00BB1ACE">
              <w:rPr>
                <w:rFonts w:asciiTheme="majorHAnsi" w:hAnsiTheme="majorHAnsi" w:cstheme="majorHAnsi"/>
                <w:iCs/>
                <w:sz w:val="22"/>
                <w:szCs w:val="22"/>
              </w:rPr>
              <w:t xml:space="preserve"> o art. 30 do Decreto nº 9.283/2018</w:t>
            </w:r>
            <w:r w:rsidR="00FD040C">
              <w:rPr>
                <w:rFonts w:asciiTheme="majorHAnsi" w:hAnsiTheme="majorHAnsi" w:cstheme="majorHAnsi"/>
                <w:iCs/>
                <w:sz w:val="22"/>
                <w:szCs w:val="22"/>
              </w:rPr>
              <w:t xml:space="preserve"> e o § 2º do art. 93 da Lei nº 14.133/2021</w:t>
            </w:r>
            <w:r w:rsidRPr="00BB1ACE">
              <w:rPr>
                <w:rFonts w:asciiTheme="majorHAnsi" w:hAnsiTheme="majorHAnsi" w:cstheme="majorHAnsi"/>
                <w:iCs/>
                <w:sz w:val="22"/>
                <w:szCs w:val="22"/>
              </w:rPr>
              <w:t>.</w:t>
            </w:r>
          </w:p>
        </w:tc>
      </w:tr>
    </w:tbl>
    <w:p w14:paraId="573E249D" w14:textId="77777777" w:rsidR="00927C9B" w:rsidRDefault="00927C9B" w:rsidP="00927C9B">
      <w:pPr>
        <w:spacing w:after="120" w:line="240" w:lineRule="auto"/>
        <w:ind w:right="6"/>
        <w:jc w:val="both"/>
        <w:rPr>
          <w:rFonts w:cs="Arial"/>
          <w:color w:val="000000"/>
          <w:szCs w:val="20"/>
        </w:rPr>
      </w:pPr>
    </w:p>
    <w:p w14:paraId="060F71CE" w14:textId="77777777" w:rsidR="008075F2" w:rsidRDefault="008075F2" w:rsidP="008075F2">
      <w:pPr>
        <w:tabs>
          <w:tab w:val="left" w:pos="567"/>
        </w:tabs>
        <w:spacing w:after="120" w:line="240" w:lineRule="auto"/>
        <w:ind w:right="7"/>
        <w:jc w:val="both"/>
        <w:rPr>
          <w:rFonts w:eastAsia="Times New Roman" w:cstheme="minorHAnsi"/>
          <w:sz w:val="24"/>
          <w:szCs w:val="24"/>
          <w:lang w:eastAsia="pt-BR"/>
        </w:rPr>
      </w:pPr>
      <w:r w:rsidRPr="004F0697">
        <w:rPr>
          <w:rFonts w:eastAsia="Times New Roman" w:cstheme="minorHAnsi"/>
          <w:b/>
          <w:sz w:val="24"/>
          <w:szCs w:val="24"/>
          <w:lang w:eastAsia="pt-BR"/>
        </w:rPr>
        <w:t>1</w:t>
      </w:r>
      <w:r w:rsidR="007B4BD5" w:rsidRPr="004F0697">
        <w:rPr>
          <w:rFonts w:eastAsia="Times New Roman" w:cstheme="minorHAnsi"/>
          <w:b/>
          <w:sz w:val="24"/>
          <w:szCs w:val="24"/>
          <w:lang w:eastAsia="pt-BR"/>
        </w:rPr>
        <w:t>8</w:t>
      </w:r>
      <w:r w:rsidRPr="004F0697">
        <w:rPr>
          <w:rFonts w:eastAsia="Times New Roman" w:cstheme="minorHAnsi"/>
          <w:b/>
          <w:sz w:val="24"/>
          <w:szCs w:val="24"/>
          <w:lang w:eastAsia="pt-BR"/>
        </w:rPr>
        <w:t>.1.</w:t>
      </w:r>
      <w:r w:rsidRPr="004F0697">
        <w:rPr>
          <w:rFonts w:eastAsia="Times New Roman" w:cstheme="minorHAnsi"/>
          <w:sz w:val="24"/>
          <w:szCs w:val="24"/>
          <w:lang w:eastAsia="pt-BR"/>
        </w:rPr>
        <w:t xml:space="preserve"> </w:t>
      </w:r>
      <w:r w:rsidR="006C28E9" w:rsidRPr="004F0697">
        <w:rPr>
          <w:rFonts w:eastAsia="Times New Roman" w:cstheme="minorHAnsi"/>
          <w:b/>
          <w:sz w:val="24"/>
          <w:szCs w:val="24"/>
          <w:lang w:eastAsia="pt-BR"/>
        </w:rPr>
        <w:t>Titularidade.</w:t>
      </w:r>
      <w:r w:rsidR="006C28E9" w:rsidRPr="004F0697">
        <w:rPr>
          <w:rFonts w:eastAsia="Times New Roman" w:cstheme="minorHAnsi"/>
          <w:sz w:val="24"/>
          <w:szCs w:val="24"/>
          <w:lang w:eastAsia="pt-BR"/>
        </w:rPr>
        <w:t xml:space="preserve"> </w:t>
      </w:r>
      <w:r w:rsidRPr="004F0697">
        <w:rPr>
          <w:rFonts w:eastAsia="Times New Roman" w:cstheme="minorHAnsi"/>
          <w:sz w:val="24"/>
          <w:szCs w:val="24"/>
          <w:lang w:eastAsia="pt-BR"/>
        </w:rPr>
        <w:t xml:space="preserve">A CONTRATANTE terá a titularidade dos direitos de propriedade </w:t>
      </w:r>
      <w:r w:rsidRPr="006C28E9">
        <w:rPr>
          <w:rFonts w:eastAsia="Times New Roman" w:cstheme="minorHAnsi"/>
          <w:sz w:val="24"/>
          <w:szCs w:val="24"/>
          <w:lang w:eastAsia="pt-BR"/>
        </w:rPr>
        <w:t>intelectual desenvolvidos na vigência deste contrato de encomenda tecnológica, podendo alterá-los, utilizá-los</w:t>
      </w:r>
      <w:r w:rsidR="002A6A40" w:rsidRPr="006C28E9">
        <w:rPr>
          <w:rFonts w:eastAsia="Times New Roman" w:cstheme="minorHAnsi"/>
          <w:sz w:val="24"/>
          <w:szCs w:val="24"/>
          <w:lang w:eastAsia="pt-BR"/>
        </w:rPr>
        <w:t xml:space="preserve"> ou</w:t>
      </w:r>
      <w:r w:rsidRPr="006C28E9">
        <w:rPr>
          <w:rFonts w:eastAsia="Times New Roman" w:cstheme="minorHAnsi"/>
          <w:sz w:val="24"/>
          <w:szCs w:val="24"/>
          <w:lang w:eastAsia="pt-BR"/>
        </w:rPr>
        <w:t xml:space="preserve"> transferi-los a terceiros sem limitações ou oposições da CONTRATADA.</w:t>
      </w:r>
    </w:p>
    <w:p w14:paraId="198DAC5A" w14:textId="77777777" w:rsidR="00927C9B" w:rsidRPr="00927C9B" w:rsidRDefault="00927C9B" w:rsidP="008075F2">
      <w:pPr>
        <w:tabs>
          <w:tab w:val="left" w:pos="567"/>
        </w:tabs>
        <w:spacing w:after="120" w:line="240" w:lineRule="auto"/>
        <w:ind w:right="7"/>
        <w:jc w:val="both"/>
        <w:rPr>
          <w:rFonts w:eastAsia="Times New Roman" w:cstheme="minorHAnsi"/>
          <w:b/>
          <w:sz w:val="24"/>
          <w:szCs w:val="24"/>
          <w:u w:val="single"/>
          <w:lang w:eastAsia="pt-BR"/>
        </w:rPr>
      </w:pPr>
      <w:r w:rsidRPr="00EA478A">
        <w:rPr>
          <w:rFonts w:eastAsia="Times New Roman" w:cstheme="minorHAnsi"/>
          <w:b/>
          <w:color w:val="FF0000"/>
          <w:sz w:val="24"/>
          <w:szCs w:val="24"/>
          <w:u w:val="single"/>
          <w:lang w:eastAsia="pt-BR"/>
        </w:rPr>
        <w:t>OU</w:t>
      </w:r>
    </w:p>
    <w:p w14:paraId="6B19BB3B" w14:textId="23A57A71" w:rsidR="003E493E" w:rsidRPr="003E493E" w:rsidRDefault="00A26C10" w:rsidP="00B04010">
      <w:pPr>
        <w:tabs>
          <w:tab w:val="left" w:pos="567"/>
        </w:tabs>
        <w:spacing w:after="120" w:line="240" w:lineRule="auto"/>
        <w:ind w:right="7"/>
        <w:jc w:val="both"/>
        <w:rPr>
          <w:rFonts w:eastAsia="Times New Roman" w:cstheme="minorHAnsi"/>
          <w:i/>
          <w:color w:val="FF0000"/>
          <w:sz w:val="24"/>
          <w:szCs w:val="24"/>
          <w:lang w:eastAsia="pt-BR"/>
        </w:rPr>
      </w:pPr>
      <w:r w:rsidRPr="004F0697">
        <w:rPr>
          <w:rFonts w:eastAsia="Times New Roman" w:cstheme="minorHAnsi"/>
          <w:b/>
          <w:sz w:val="24"/>
          <w:szCs w:val="24"/>
          <w:lang w:eastAsia="pt-BR"/>
        </w:rPr>
        <w:t>1</w:t>
      </w:r>
      <w:r w:rsidR="007B4BD5" w:rsidRPr="004F0697">
        <w:rPr>
          <w:rFonts w:eastAsia="Times New Roman" w:cstheme="minorHAnsi"/>
          <w:b/>
          <w:sz w:val="24"/>
          <w:szCs w:val="24"/>
          <w:lang w:eastAsia="pt-BR"/>
        </w:rPr>
        <w:t>8</w:t>
      </w:r>
      <w:r w:rsidRPr="004F0697">
        <w:rPr>
          <w:rFonts w:eastAsia="Times New Roman" w:cstheme="minorHAnsi"/>
          <w:b/>
          <w:sz w:val="24"/>
          <w:szCs w:val="24"/>
          <w:lang w:eastAsia="pt-BR"/>
        </w:rPr>
        <w:t>.1.</w:t>
      </w:r>
      <w:r w:rsidRPr="004F0697">
        <w:rPr>
          <w:rFonts w:eastAsia="Times New Roman" w:cstheme="minorHAnsi"/>
          <w:sz w:val="24"/>
          <w:szCs w:val="24"/>
          <w:lang w:eastAsia="pt-BR"/>
        </w:rPr>
        <w:t xml:space="preserve"> </w:t>
      </w:r>
      <w:r w:rsidRPr="004F0697">
        <w:rPr>
          <w:rFonts w:eastAsia="Times New Roman" w:cstheme="minorHAnsi"/>
          <w:b/>
          <w:sz w:val="24"/>
          <w:szCs w:val="24"/>
          <w:lang w:eastAsia="pt-BR"/>
        </w:rPr>
        <w:t xml:space="preserve">Titularidade. </w:t>
      </w:r>
      <w:r w:rsidRPr="004F0697">
        <w:rPr>
          <w:rFonts w:eastAsia="Times New Roman" w:cstheme="minorHAnsi"/>
          <w:iCs/>
          <w:sz w:val="24"/>
          <w:szCs w:val="24"/>
          <w:lang w:eastAsia="pt-BR"/>
        </w:rPr>
        <w:t>A CONTRATADA terá a t</w:t>
      </w:r>
      <w:r w:rsidRPr="00E52021">
        <w:rPr>
          <w:rFonts w:eastAsia="Times New Roman" w:cstheme="minorHAnsi"/>
          <w:iCs/>
          <w:sz w:val="24"/>
          <w:szCs w:val="24"/>
          <w:lang w:eastAsia="pt-BR"/>
        </w:rPr>
        <w:t xml:space="preserve">itularidade </w:t>
      </w:r>
      <w:r w:rsidR="00B04010" w:rsidRPr="00E52021">
        <w:rPr>
          <w:rFonts w:eastAsia="Times New Roman" w:cstheme="minorHAnsi"/>
          <w:iCs/>
          <w:sz w:val="24"/>
          <w:szCs w:val="24"/>
          <w:lang w:eastAsia="pt-BR"/>
        </w:rPr>
        <w:t xml:space="preserve">exclusiva </w:t>
      </w:r>
      <w:r w:rsidRPr="00E52021">
        <w:rPr>
          <w:rFonts w:eastAsia="Times New Roman" w:cstheme="minorHAnsi"/>
          <w:iCs/>
          <w:sz w:val="24"/>
          <w:szCs w:val="24"/>
          <w:lang w:eastAsia="pt-BR"/>
        </w:rPr>
        <w:t>dos direitos de propriedade intelectual desenvolvidos na vigência deste contrato de encomenda tecnológica</w:t>
      </w:r>
      <w:r w:rsidR="00A86276" w:rsidRPr="00E52021">
        <w:rPr>
          <w:rFonts w:eastAsia="Times New Roman" w:cstheme="minorHAnsi"/>
          <w:iCs/>
          <w:sz w:val="24"/>
          <w:szCs w:val="24"/>
          <w:lang w:eastAsia="pt-BR"/>
        </w:rPr>
        <w:t xml:space="preserve">. </w:t>
      </w:r>
      <w:r w:rsidR="00B04010" w:rsidRPr="00E52021">
        <w:rPr>
          <w:rFonts w:eastAsia="Times New Roman" w:cstheme="minorHAnsi"/>
          <w:iCs/>
          <w:sz w:val="24"/>
          <w:szCs w:val="24"/>
          <w:lang w:eastAsia="pt-BR"/>
        </w:rPr>
        <w:t xml:space="preserve">Como forma de compensação </w:t>
      </w:r>
      <w:r w:rsidRPr="00E52021">
        <w:rPr>
          <w:rFonts w:eastAsia="Times New Roman" w:cstheme="minorHAnsi"/>
          <w:iCs/>
          <w:color w:val="0070C0"/>
          <w:sz w:val="24"/>
          <w:szCs w:val="24"/>
          <w:lang w:eastAsia="pt-BR"/>
        </w:rPr>
        <w:t>[</w:t>
      </w:r>
      <w:r w:rsidRPr="006059ED">
        <w:rPr>
          <w:rFonts w:eastAsia="Times New Roman" w:cstheme="minorHAnsi"/>
          <w:i/>
          <w:color w:val="0070C0"/>
          <w:sz w:val="24"/>
          <w:szCs w:val="24"/>
          <w:lang w:eastAsia="pt-BR"/>
        </w:rPr>
        <w:t>financeira ou não financeira</w:t>
      </w:r>
      <w:r w:rsidRPr="00E52021">
        <w:rPr>
          <w:rFonts w:eastAsia="Times New Roman" w:cstheme="minorHAnsi"/>
          <w:iCs/>
          <w:color w:val="0070C0"/>
          <w:sz w:val="24"/>
          <w:szCs w:val="24"/>
          <w:lang w:eastAsia="pt-BR"/>
        </w:rPr>
        <w:t>]</w:t>
      </w:r>
      <w:r w:rsidR="00B04010" w:rsidRPr="00E52021">
        <w:rPr>
          <w:rFonts w:eastAsia="Times New Roman" w:cstheme="minorHAnsi"/>
          <w:iCs/>
          <w:sz w:val="24"/>
          <w:szCs w:val="24"/>
          <w:lang w:eastAsia="pt-BR"/>
        </w:rPr>
        <w:t xml:space="preserve">, a </w:t>
      </w:r>
      <w:r w:rsidR="001D637D" w:rsidRPr="00E52021">
        <w:rPr>
          <w:rFonts w:eastAsia="Times New Roman" w:cstheme="minorHAnsi"/>
          <w:iCs/>
          <w:sz w:val="24"/>
          <w:szCs w:val="24"/>
          <w:lang w:eastAsia="pt-BR"/>
        </w:rPr>
        <w:t>CONTRATANTE</w:t>
      </w:r>
      <w:r w:rsidR="00B04010" w:rsidRPr="00E52021">
        <w:rPr>
          <w:rFonts w:eastAsia="Times New Roman" w:cstheme="minorHAnsi"/>
          <w:iCs/>
          <w:sz w:val="24"/>
          <w:szCs w:val="24"/>
          <w:lang w:eastAsia="pt-BR"/>
        </w:rPr>
        <w:t xml:space="preserve"> </w:t>
      </w:r>
      <w:r w:rsidR="00B04010" w:rsidRPr="004F0697">
        <w:rPr>
          <w:rFonts w:eastAsia="Times New Roman" w:cstheme="minorHAnsi"/>
          <w:iCs/>
          <w:color w:val="007BB8"/>
          <w:sz w:val="24"/>
          <w:szCs w:val="24"/>
          <w:lang w:eastAsia="pt-BR"/>
        </w:rPr>
        <w:t>..........</w:t>
      </w:r>
      <w:r w:rsidR="00E26F6F" w:rsidRPr="004F0697">
        <w:rPr>
          <w:rFonts w:eastAsia="Times New Roman" w:cstheme="minorHAnsi"/>
          <w:iCs/>
          <w:color w:val="007BB8"/>
          <w:sz w:val="24"/>
          <w:szCs w:val="24"/>
          <w:lang w:eastAsia="pt-BR"/>
        </w:rPr>
        <w:t>.......................</w:t>
      </w:r>
      <w:r w:rsidR="003E493E" w:rsidRPr="004F0697">
        <w:rPr>
          <w:rFonts w:eastAsia="Times New Roman" w:cstheme="minorHAnsi"/>
          <w:iCs/>
          <w:color w:val="007BB8"/>
          <w:sz w:val="24"/>
          <w:szCs w:val="24"/>
          <w:lang w:eastAsia="pt-BR"/>
        </w:rPr>
        <w:t xml:space="preserve"> </w:t>
      </w:r>
      <w:r w:rsidR="003E493E" w:rsidRPr="00E52021">
        <w:rPr>
          <w:rFonts w:eastAsia="Times New Roman" w:cstheme="minorHAnsi"/>
          <w:iCs/>
          <w:color w:val="0070C0"/>
          <w:sz w:val="24"/>
          <w:szCs w:val="24"/>
          <w:lang w:eastAsia="pt-BR"/>
        </w:rPr>
        <w:t>[</w:t>
      </w:r>
      <w:r w:rsidR="00787867" w:rsidRPr="006059ED">
        <w:rPr>
          <w:rFonts w:eastAsia="Times New Roman" w:cstheme="minorHAnsi"/>
          <w:i/>
          <w:color w:val="0070C0"/>
          <w:sz w:val="24"/>
          <w:szCs w:val="24"/>
          <w:lang w:eastAsia="pt-BR"/>
        </w:rPr>
        <w:t>se for o caso</w:t>
      </w:r>
      <w:r w:rsidR="003E493E" w:rsidRPr="006059ED">
        <w:rPr>
          <w:rFonts w:eastAsia="Times New Roman" w:cstheme="minorHAnsi"/>
          <w:i/>
          <w:color w:val="0070C0"/>
          <w:sz w:val="24"/>
          <w:szCs w:val="24"/>
          <w:lang w:eastAsia="pt-BR"/>
        </w:rPr>
        <w:t xml:space="preserve">, assegurar </w:t>
      </w:r>
      <w:r w:rsidR="00E26F6F" w:rsidRPr="006059ED">
        <w:rPr>
          <w:rFonts w:eastAsia="Times New Roman" w:cstheme="minorHAnsi"/>
          <w:i/>
          <w:color w:val="0070C0"/>
          <w:sz w:val="24"/>
          <w:szCs w:val="24"/>
          <w:lang w:eastAsia="pt-BR"/>
        </w:rPr>
        <w:t>à administração pública o</w:t>
      </w:r>
      <w:r w:rsidR="003E493E" w:rsidRPr="006059ED">
        <w:rPr>
          <w:rFonts w:eastAsia="Times New Roman" w:cstheme="minorHAnsi"/>
          <w:i/>
          <w:color w:val="0070C0"/>
          <w:sz w:val="24"/>
          <w:szCs w:val="24"/>
          <w:lang w:eastAsia="pt-BR"/>
        </w:rPr>
        <w:t xml:space="preserve">s direitos de acesso à criação protegida, </w:t>
      </w:r>
      <w:r w:rsidR="00A50B4D" w:rsidRPr="006059ED">
        <w:rPr>
          <w:rFonts w:eastAsia="Times New Roman" w:cstheme="minorHAnsi"/>
          <w:i/>
          <w:color w:val="0070C0"/>
          <w:sz w:val="24"/>
          <w:szCs w:val="24"/>
          <w:lang w:eastAsia="pt-BR"/>
        </w:rPr>
        <w:t xml:space="preserve">a exemplo do licenciamento dos </w:t>
      </w:r>
      <w:r w:rsidR="003E493E" w:rsidRPr="006059ED">
        <w:rPr>
          <w:rFonts w:cstheme="minorHAnsi"/>
          <w:i/>
          <w:color w:val="0070C0"/>
          <w:sz w:val="24"/>
          <w:szCs w:val="24"/>
        </w:rPr>
        <w:t xml:space="preserve">direitos de uso </w:t>
      </w:r>
      <w:r w:rsidR="00A50B4D" w:rsidRPr="006059ED">
        <w:rPr>
          <w:rFonts w:cstheme="minorHAnsi"/>
          <w:i/>
          <w:color w:val="0070C0"/>
          <w:sz w:val="24"/>
          <w:szCs w:val="24"/>
        </w:rPr>
        <w:t xml:space="preserve">ou de exploração </w:t>
      </w:r>
      <w:r w:rsidR="003E493E" w:rsidRPr="006059ED">
        <w:rPr>
          <w:rFonts w:cstheme="minorHAnsi"/>
          <w:i/>
          <w:color w:val="0070C0"/>
          <w:sz w:val="24"/>
          <w:szCs w:val="24"/>
        </w:rPr>
        <w:t>da patente, independentemente do pagamento de royalt</w:t>
      </w:r>
      <w:r w:rsidR="00667791" w:rsidRPr="006059ED">
        <w:rPr>
          <w:rFonts w:cstheme="minorHAnsi"/>
          <w:i/>
          <w:color w:val="0070C0"/>
          <w:sz w:val="24"/>
          <w:szCs w:val="24"/>
        </w:rPr>
        <w:t>ies</w:t>
      </w:r>
      <w:r w:rsidR="00B04010" w:rsidRPr="006059ED">
        <w:rPr>
          <w:rFonts w:cstheme="minorHAnsi"/>
          <w:i/>
          <w:color w:val="0070C0"/>
          <w:sz w:val="24"/>
          <w:szCs w:val="24"/>
        </w:rPr>
        <w:t>, ou outr</w:t>
      </w:r>
      <w:r w:rsidR="00E26F6F" w:rsidRPr="006059ED">
        <w:rPr>
          <w:rFonts w:cstheme="minorHAnsi"/>
          <w:i/>
          <w:color w:val="0070C0"/>
          <w:sz w:val="24"/>
          <w:szCs w:val="24"/>
        </w:rPr>
        <w:t xml:space="preserve">a </w:t>
      </w:r>
      <w:r w:rsidR="00A50B4D" w:rsidRPr="006059ED">
        <w:rPr>
          <w:rFonts w:cstheme="minorHAnsi"/>
          <w:i/>
          <w:color w:val="0070C0"/>
          <w:sz w:val="24"/>
          <w:szCs w:val="24"/>
        </w:rPr>
        <w:t xml:space="preserve">espécie </w:t>
      </w:r>
      <w:r w:rsidR="00E26F6F" w:rsidRPr="006059ED">
        <w:rPr>
          <w:rFonts w:cstheme="minorHAnsi"/>
          <w:i/>
          <w:color w:val="0070C0"/>
          <w:sz w:val="24"/>
          <w:szCs w:val="24"/>
        </w:rPr>
        <w:t xml:space="preserve">de </w:t>
      </w:r>
      <w:r w:rsidR="00B04010" w:rsidRPr="006059ED">
        <w:rPr>
          <w:rFonts w:cstheme="minorHAnsi"/>
          <w:i/>
          <w:color w:val="0070C0"/>
          <w:sz w:val="24"/>
          <w:szCs w:val="24"/>
        </w:rPr>
        <w:t>compensação negociada entre as partes</w:t>
      </w:r>
      <w:r w:rsidR="003E493E" w:rsidRPr="00E52021">
        <w:rPr>
          <w:rFonts w:cstheme="minorHAnsi"/>
          <w:iCs/>
          <w:color w:val="0070C0"/>
          <w:sz w:val="24"/>
          <w:szCs w:val="24"/>
        </w:rPr>
        <w:t>]</w:t>
      </w:r>
      <w:r w:rsidR="00787867" w:rsidRPr="00E52021">
        <w:rPr>
          <w:rFonts w:cstheme="minorHAnsi"/>
          <w:iCs/>
          <w:sz w:val="24"/>
          <w:szCs w:val="24"/>
        </w:rPr>
        <w:t>.</w:t>
      </w:r>
      <w:r w:rsidR="003E493E" w:rsidRPr="003E493E">
        <w:rPr>
          <w:rFonts w:eastAsia="Times New Roman" w:cstheme="minorHAnsi"/>
          <w:i/>
          <w:color w:val="FF0000"/>
          <w:sz w:val="24"/>
          <w:szCs w:val="24"/>
          <w:lang w:eastAsia="pt-BR"/>
        </w:rPr>
        <w:t xml:space="preserve">    </w:t>
      </w:r>
    </w:p>
    <w:p w14:paraId="5530ABA9" w14:textId="77777777" w:rsidR="008075F2" w:rsidRPr="004F0697" w:rsidRDefault="008075F2" w:rsidP="006C28E9">
      <w:pPr>
        <w:tabs>
          <w:tab w:val="left" w:pos="851"/>
        </w:tabs>
        <w:spacing w:after="120" w:line="240" w:lineRule="auto"/>
        <w:ind w:right="7"/>
        <w:jc w:val="both"/>
        <w:rPr>
          <w:rFonts w:eastAsia="Times New Roman" w:cstheme="minorHAnsi"/>
          <w:sz w:val="24"/>
          <w:szCs w:val="24"/>
          <w:lang w:eastAsia="pt-BR"/>
        </w:rPr>
      </w:pPr>
      <w:r w:rsidRPr="004F0697">
        <w:rPr>
          <w:rFonts w:eastAsia="Times New Roman" w:cstheme="minorHAnsi"/>
          <w:b/>
          <w:sz w:val="24"/>
          <w:szCs w:val="24"/>
          <w:lang w:eastAsia="pt-BR"/>
        </w:rPr>
        <w:t>1</w:t>
      </w:r>
      <w:r w:rsidR="007B4BD5" w:rsidRPr="004F0697">
        <w:rPr>
          <w:rFonts w:eastAsia="Times New Roman" w:cstheme="minorHAnsi"/>
          <w:b/>
          <w:sz w:val="24"/>
          <w:szCs w:val="24"/>
          <w:lang w:eastAsia="pt-BR"/>
        </w:rPr>
        <w:t>8</w:t>
      </w:r>
      <w:r w:rsidRPr="004F0697">
        <w:rPr>
          <w:rFonts w:eastAsia="Times New Roman" w:cstheme="minorHAnsi"/>
          <w:b/>
          <w:sz w:val="24"/>
          <w:szCs w:val="24"/>
          <w:lang w:eastAsia="pt-BR"/>
        </w:rPr>
        <w:t>.</w:t>
      </w:r>
      <w:r w:rsidR="006C28E9" w:rsidRPr="004F0697">
        <w:rPr>
          <w:rFonts w:eastAsia="Times New Roman" w:cstheme="minorHAnsi"/>
          <w:b/>
          <w:sz w:val="24"/>
          <w:szCs w:val="24"/>
          <w:lang w:eastAsia="pt-BR"/>
        </w:rPr>
        <w:t>1.1</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6C28E9" w:rsidRPr="004F0697">
        <w:rPr>
          <w:rFonts w:eastAsia="Times New Roman" w:cstheme="minorHAnsi"/>
          <w:sz w:val="24"/>
          <w:szCs w:val="24"/>
          <w:lang w:eastAsia="pt-BR"/>
        </w:rPr>
        <w:tab/>
      </w:r>
      <w:r w:rsidRPr="004F0697">
        <w:rPr>
          <w:rFonts w:eastAsia="Times New Roman" w:cstheme="minorHAnsi"/>
          <w:sz w:val="24"/>
          <w:szCs w:val="24"/>
          <w:lang w:eastAsia="pt-BR"/>
        </w:rPr>
        <w:t>Considera-se desenvolvida na vigência deste contrato a criação pertinente ao seu objeto cuja proteção seja requerida pela CONTRATADA até dois anos após o seu término (art. 20, § 1º, da Lei nº 10.973, de 2004).</w:t>
      </w:r>
    </w:p>
    <w:p w14:paraId="47365B85" w14:textId="463DFB16" w:rsidR="008075F2" w:rsidRPr="006C28E9" w:rsidRDefault="007B4BD5" w:rsidP="006C28E9">
      <w:pPr>
        <w:tabs>
          <w:tab w:val="left" w:pos="851"/>
        </w:tabs>
        <w:spacing w:after="120" w:line="240" w:lineRule="auto"/>
        <w:ind w:right="7"/>
        <w:jc w:val="both"/>
        <w:rPr>
          <w:rFonts w:eastAsia="Times New Roman" w:cstheme="minorHAnsi"/>
          <w:sz w:val="24"/>
          <w:szCs w:val="24"/>
          <w:lang w:eastAsia="pt-BR"/>
        </w:rPr>
      </w:pPr>
      <w:r w:rsidRPr="004F0697">
        <w:rPr>
          <w:rFonts w:eastAsia="Times New Roman" w:cstheme="minorHAnsi"/>
          <w:b/>
          <w:sz w:val="24"/>
          <w:szCs w:val="24"/>
          <w:lang w:eastAsia="pt-BR"/>
        </w:rPr>
        <w:t>18</w:t>
      </w:r>
      <w:r w:rsidR="008075F2" w:rsidRPr="004F0697">
        <w:rPr>
          <w:rFonts w:eastAsia="Times New Roman" w:cstheme="minorHAnsi"/>
          <w:b/>
          <w:sz w:val="24"/>
          <w:szCs w:val="24"/>
          <w:lang w:eastAsia="pt-BR"/>
        </w:rPr>
        <w:t>.</w:t>
      </w:r>
      <w:r w:rsidR="006C28E9" w:rsidRPr="004F0697">
        <w:rPr>
          <w:rFonts w:eastAsia="Times New Roman" w:cstheme="minorHAnsi"/>
          <w:b/>
          <w:sz w:val="24"/>
          <w:szCs w:val="24"/>
          <w:lang w:eastAsia="pt-BR"/>
        </w:rPr>
        <w:t>1.2.</w:t>
      </w:r>
      <w:r w:rsidR="008075F2" w:rsidRPr="004F0697">
        <w:rPr>
          <w:rFonts w:eastAsia="Times New Roman" w:cstheme="minorHAnsi"/>
          <w:sz w:val="24"/>
          <w:szCs w:val="24"/>
          <w:lang w:eastAsia="pt-BR"/>
        </w:rPr>
        <w:t xml:space="preserve"> </w:t>
      </w:r>
      <w:r w:rsidR="006C28E9" w:rsidRPr="004F0697">
        <w:rPr>
          <w:rFonts w:eastAsia="Times New Roman" w:cstheme="minorHAnsi"/>
          <w:sz w:val="24"/>
          <w:szCs w:val="24"/>
          <w:lang w:eastAsia="pt-BR"/>
        </w:rPr>
        <w:tab/>
      </w:r>
      <w:r w:rsidR="008075F2" w:rsidRPr="004F0697">
        <w:rPr>
          <w:rFonts w:eastAsia="Times New Roman" w:cstheme="minorHAnsi"/>
          <w:sz w:val="24"/>
          <w:szCs w:val="24"/>
          <w:lang w:eastAsia="pt-BR"/>
        </w:rPr>
        <w:t xml:space="preserve">A expressão “propriedade intelectual”, constante desta cláusula, refere-se a todas as categorias </w:t>
      </w:r>
      <w:r w:rsidR="008075F2" w:rsidRPr="006C28E9">
        <w:rPr>
          <w:rFonts w:eastAsia="Times New Roman" w:cstheme="minorHAnsi"/>
          <w:sz w:val="24"/>
          <w:szCs w:val="24"/>
          <w:lang w:eastAsia="pt-BR"/>
        </w:rPr>
        <w:t>de propriedade intelectual reconhecidas ou admitidas pela legislação brasileira e pelos tratados internacionais incorporad</w:t>
      </w:r>
      <w:r w:rsidR="00313F55">
        <w:rPr>
          <w:rFonts w:eastAsia="Times New Roman" w:cstheme="minorHAnsi"/>
          <w:sz w:val="24"/>
          <w:szCs w:val="24"/>
          <w:lang w:eastAsia="pt-BR"/>
        </w:rPr>
        <w:t>o</w:t>
      </w:r>
      <w:r w:rsidR="008075F2" w:rsidRPr="006C28E9">
        <w:rPr>
          <w:rFonts w:eastAsia="Times New Roman" w:cstheme="minorHAnsi"/>
          <w:sz w:val="24"/>
          <w:szCs w:val="24"/>
          <w:lang w:eastAsia="pt-BR"/>
        </w:rPr>
        <w:t>s à ordem jurídica nacional, inclusive as seguintes:</w:t>
      </w:r>
    </w:p>
    <w:p w14:paraId="0B61D117" w14:textId="77777777" w:rsidR="008075F2" w:rsidRPr="006C28E9" w:rsidRDefault="008075F2" w:rsidP="008075F2">
      <w:pPr>
        <w:tabs>
          <w:tab w:val="left" w:pos="426"/>
        </w:tabs>
        <w:spacing w:after="120" w:line="240" w:lineRule="auto"/>
        <w:ind w:right="7"/>
        <w:jc w:val="both"/>
        <w:rPr>
          <w:rFonts w:eastAsia="Times New Roman" w:cstheme="minorHAnsi"/>
          <w:sz w:val="24"/>
          <w:szCs w:val="24"/>
          <w:lang w:eastAsia="pt-BR"/>
        </w:rPr>
      </w:pPr>
      <w:r w:rsidRPr="006C28E9">
        <w:rPr>
          <w:rFonts w:eastAsia="Times New Roman" w:cstheme="minorHAnsi"/>
          <w:sz w:val="24"/>
          <w:szCs w:val="24"/>
          <w:lang w:eastAsia="pt-BR"/>
        </w:rPr>
        <w:t xml:space="preserve">I – </w:t>
      </w:r>
      <w:r w:rsidRPr="006C28E9">
        <w:rPr>
          <w:rFonts w:eastAsia="Times New Roman" w:cstheme="minorHAnsi"/>
          <w:sz w:val="24"/>
          <w:szCs w:val="24"/>
          <w:lang w:eastAsia="pt-BR"/>
        </w:rPr>
        <w:tab/>
        <w:t>patentes de invenção ou modelo de utilidade;</w:t>
      </w:r>
    </w:p>
    <w:p w14:paraId="429F15AE" w14:textId="77777777" w:rsidR="008075F2" w:rsidRPr="006C28E9" w:rsidRDefault="008075F2" w:rsidP="008075F2">
      <w:pPr>
        <w:tabs>
          <w:tab w:val="left" w:pos="426"/>
        </w:tabs>
        <w:spacing w:after="120" w:line="240" w:lineRule="auto"/>
        <w:ind w:right="7"/>
        <w:jc w:val="both"/>
        <w:rPr>
          <w:rFonts w:eastAsia="Times New Roman" w:cstheme="minorHAnsi"/>
          <w:sz w:val="24"/>
          <w:szCs w:val="24"/>
          <w:lang w:eastAsia="pt-BR"/>
        </w:rPr>
      </w:pPr>
      <w:r w:rsidRPr="006C28E9">
        <w:rPr>
          <w:rFonts w:eastAsia="Times New Roman" w:cstheme="minorHAnsi"/>
          <w:sz w:val="24"/>
          <w:szCs w:val="24"/>
          <w:lang w:eastAsia="pt-BR"/>
        </w:rPr>
        <w:t xml:space="preserve">II – </w:t>
      </w:r>
      <w:r w:rsidRPr="006C28E9">
        <w:rPr>
          <w:rFonts w:eastAsia="Times New Roman" w:cstheme="minorHAnsi"/>
          <w:sz w:val="24"/>
          <w:szCs w:val="24"/>
          <w:lang w:eastAsia="pt-BR"/>
        </w:rPr>
        <w:tab/>
        <w:t>desenhos industriais e marcas;</w:t>
      </w:r>
    </w:p>
    <w:p w14:paraId="6C0F8222" w14:textId="77777777" w:rsidR="008075F2" w:rsidRPr="006C28E9" w:rsidRDefault="008075F2" w:rsidP="008075F2">
      <w:pPr>
        <w:tabs>
          <w:tab w:val="left" w:pos="426"/>
        </w:tabs>
        <w:spacing w:after="120" w:line="240" w:lineRule="auto"/>
        <w:ind w:right="7"/>
        <w:jc w:val="both"/>
        <w:rPr>
          <w:rFonts w:eastAsia="Times New Roman" w:cstheme="minorHAnsi"/>
          <w:sz w:val="24"/>
          <w:szCs w:val="24"/>
          <w:lang w:eastAsia="pt-BR"/>
        </w:rPr>
      </w:pPr>
      <w:r w:rsidRPr="006C28E9">
        <w:rPr>
          <w:rFonts w:eastAsia="Times New Roman" w:cstheme="minorHAnsi"/>
          <w:sz w:val="24"/>
          <w:szCs w:val="24"/>
          <w:lang w:eastAsia="pt-BR"/>
        </w:rPr>
        <w:t xml:space="preserve">III – </w:t>
      </w:r>
      <w:r w:rsidRPr="006C28E9">
        <w:rPr>
          <w:rFonts w:eastAsia="Times New Roman" w:cstheme="minorHAnsi"/>
          <w:sz w:val="24"/>
          <w:szCs w:val="24"/>
          <w:lang w:eastAsia="pt-BR"/>
        </w:rPr>
        <w:tab/>
        <w:t>direitos autorais e os que lhe são conexos;</w:t>
      </w:r>
    </w:p>
    <w:p w14:paraId="2A004EF5" w14:textId="77777777" w:rsidR="008075F2" w:rsidRPr="006C28E9" w:rsidRDefault="008075F2" w:rsidP="008075F2">
      <w:pPr>
        <w:tabs>
          <w:tab w:val="left" w:pos="426"/>
        </w:tabs>
        <w:spacing w:after="120" w:line="240" w:lineRule="auto"/>
        <w:ind w:right="7"/>
        <w:jc w:val="both"/>
        <w:rPr>
          <w:rFonts w:eastAsia="Times New Roman" w:cstheme="minorHAnsi"/>
          <w:sz w:val="24"/>
          <w:szCs w:val="24"/>
          <w:lang w:eastAsia="pt-BR"/>
        </w:rPr>
      </w:pPr>
      <w:r w:rsidRPr="006C28E9">
        <w:rPr>
          <w:rFonts w:eastAsia="Times New Roman" w:cstheme="minorHAnsi"/>
          <w:sz w:val="24"/>
          <w:szCs w:val="24"/>
          <w:lang w:eastAsia="pt-BR"/>
        </w:rPr>
        <w:t>IV – programas de computador;</w:t>
      </w:r>
    </w:p>
    <w:p w14:paraId="68E1E98A" w14:textId="77777777" w:rsidR="008075F2" w:rsidRPr="006C28E9" w:rsidRDefault="008075F2" w:rsidP="008075F2">
      <w:pPr>
        <w:tabs>
          <w:tab w:val="left" w:pos="426"/>
        </w:tabs>
        <w:spacing w:after="120" w:line="240" w:lineRule="auto"/>
        <w:ind w:right="7"/>
        <w:jc w:val="both"/>
        <w:rPr>
          <w:rFonts w:eastAsia="Times New Roman" w:cstheme="minorHAnsi"/>
          <w:sz w:val="24"/>
          <w:szCs w:val="24"/>
          <w:lang w:eastAsia="pt-BR"/>
        </w:rPr>
      </w:pPr>
      <w:r w:rsidRPr="006C28E9">
        <w:rPr>
          <w:rFonts w:eastAsia="Times New Roman" w:cstheme="minorHAnsi"/>
          <w:sz w:val="24"/>
          <w:szCs w:val="24"/>
          <w:lang w:eastAsia="pt-BR"/>
        </w:rPr>
        <w:t xml:space="preserve">V – </w:t>
      </w:r>
      <w:r w:rsidRPr="006C28E9">
        <w:rPr>
          <w:rFonts w:eastAsia="Times New Roman" w:cstheme="minorHAnsi"/>
          <w:sz w:val="24"/>
          <w:szCs w:val="24"/>
          <w:lang w:eastAsia="pt-BR"/>
        </w:rPr>
        <w:tab/>
        <w:t>topografias de circuitos integrados;</w:t>
      </w:r>
    </w:p>
    <w:p w14:paraId="3DC9397C" w14:textId="77777777" w:rsidR="008075F2" w:rsidRPr="006C28E9" w:rsidRDefault="008075F2" w:rsidP="008075F2">
      <w:pPr>
        <w:tabs>
          <w:tab w:val="left" w:pos="426"/>
        </w:tabs>
        <w:spacing w:after="120" w:line="240" w:lineRule="auto"/>
        <w:ind w:right="7"/>
        <w:jc w:val="both"/>
        <w:rPr>
          <w:rFonts w:eastAsia="Times New Roman" w:cstheme="minorHAnsi"/>
          <w:sz w:val="24"/>
          <w:szCs w:val="24"/>
          <w:lang w:eastAsia="pt-BR"/>
        </w:rPr>
      </w:pPr>
      <w:r w:rsidRPr="006C28E9">
        <w:rPr>
          <w:rFonts w:eastAsia="Times New Roman" w:cstheme="minorHAnsi"/>
          <w:sz w:val="24"/>
          <w:szCs w:val="24"/>
          <w:lang w:eastAsia="pt-BR"/>
        </w:rPr>
        <w:t xml:space="preserve">VI – </w:t>
      </w:r>
      <w:r w:rsidRPr="006C28E9">
        <w:rPr>
          <w:rFonts w:eastAsia="Times New Roman" w:cstheme="minorHAnsi"/>
          <w:sz w:val="24"/>
          <w:szCs w:val="24"/>
          <w:lang w:eastAsia="pt-BR"/>
        </w:rPr>
        <w:tab/>
        <w:t>cultivares;</w:t>
      </w:r>
    </w:p>
    <w:p w14:paraId="6BAF2887" w14:textId="77777777" w:rsidR="008075F2" w:rsidRPr="006C28E9" w:rsidRDefault="008075F2" w:rsidP="008075F2">
      <w:pPr>
        <w:tabs>
          <w:tab w:val="left" w:pos="567"/>
        </w:tabs>
        <w:spacing w:after="120" w:line="240" w:lineRule="auto"/>
        <w:ind w:right="7"/>
        <w:jc w:val="both"/>
        <w:rPr>
          <w:rFonts w:eastAsia="Times New Roman" w:cstheme="minorHAnsi"/>
          <w:sz w:val="24"/>
          <w:szCs w:val="24"/>
          <w:lang w:eastAsia="pt-BR"/>
        </w:rPr>
      </w:pPr>
      <w:r w:rsidRPr="006C28E9">
        <w:rPr>
          <w:rFonts w:eastAsia="Times New Roman" w:cstheme="minorHAnsi"/>
          <w:sz w:val="24"/>
          <w:szCs w:val="24"/>
          <w:lang w:eastAsia="pt-BR"/>
        </w:rPr>
        <w:t xml:space="preserve">VII – </w:t>
      </w:r>
      <w:r w:rsidRPr="006C28E9">
        <w:rPr>
          <w:rFonts w:eastAsia="Times New Roman" w:cstheme="minorHAnsi"/>
          <w:sz w:val="24"/>
          <w:szCs w:val="24"/>
          <w:lang w:eastAsia="pt-BR"/>
        </w:rPr>
        <w:tab/>
        <w:t>conhecimento tradicional associado ao patrimônio genético;</w:t>
      </w:r>
    </w:p>
    <w:p w14:paraId="39B2C51F" w14:textId="3C527127" w:rsidR="008075F2" w:rsidRPr="006C28E9" w:rsidRDefault="008075F2" w:rsidP="008075F2">
      <w:pPr>
        <w:tabs>
          <w:tab w:val="left" w:pos="567"/>
        </w:tabs>
        <w:spacing w:after="120" w:line="240" w:lineRule="auto"/>
        <w:ind w:right="7"/>
        <w:jc w:val="both"/>
        <w:rPr>
          <w:rFonts w:eastAsia="Times New Roman" w:cstheme="minorHAnsi"/>
          <w:sz w:val="24"/>
          <w:szCs w:val="24"/>
          <w:lang w:eastAsia="pt-BR"/>
        </w:rPr>
      </w:pPr>
      <w:r w:rsidRPr="006C28E9">
        <w:rPr>
          <w:rFonts w:eastAsia="Times New Roman" w:cstheme="minorHAnsi"/>
          <w:sz w:val="24"/>
          <w:szCs w:val="24"/>
          <w:lang w:eastAsia="pt-BR"/>
        </w:rPr>
        <w:t xml:space="preserve">VIII – </w:t>
      </w:r>
      <w:r w:rsidRPr="006C28E9">
        <w:rPr>
          <w:rFonts w:eastAsia="Times New Roman" w:cstheme="minorHAnsi"/>
          <w:sz w:val="24"/>
          <w:szCs w:val="24"/>
          <w:lang w:eastAsia="pt-BR"/>
        </w:rPr>
        <w:tab/>
        <w:t>informação confidencial</w:t>
      </w:r>
      <w:r w:rsidR="00F90978">
        <w:rPr>
          <w:rFonts w:eastAsia="Times New Roman" w:cstheme="minorHAnsi"/>
          <w:sz w:val="24"/>
          <w:szCs w:val="24"/>
          <w:lang w:eastAsia="pt-BR"/>
        </w:rPr>
        <w:t xml:space="preserve"> </w:t>
      </w:r>
      <w:bookmarkStart w:id="7" w:name="_Hlk181020822"/>
      <w:r w:rsidR="00F90978">
        <w:rPr>
          <w:rFonts w:eastAsia="Times New Roman" w:cstheme="minorHAnsi"/>
          <w:sz w:val="24"/>
          <w:szCs w:val="24"/>
          <w:lang w:eastAsia="pt-BR"/>
        </w:rPr>
        <w:t>contra competição desleal</w:t>
      </w:r>
      <w:bookmarkEnd w:id="7"/>
      <w:r w:rsidRPr="006C28E9">
        <w:rPr>
          <w:rFonts w:eastAsia="Times New Roman" w:cstheme="minorHAnsi"/>
          <w:sz w:val="24"/>
          <w:szCs w:val="24"/>
          <w:lang w:eastAsia="pt-BR"/>
        </w:rPr>
        <w:t>;</w:t>
      </w:r>
    </w:p>
    <w:p w14:paraId="1A40F654" w14:textId="77777777" w:rsidR="008075F2" w:rsidRPr="006C28E9" w:rsidRDefault="008075F2" w:rsidP="008075F2">
      <w:pPr>
        <w:tabs>
          <w:tab w:val="left" w:pos="426"/>
        </w:tabs>
        <w:spacing w:after="120" w:line="240" w:lineRule="auto"/>
        <w:ind w:right="7"/>
        <w:jc w:val="both"/>
        <w:rPr>
          <w:rFonts w:eastAsia="Times New Roman" w:cstheme="minorHAnsi"/>
          <w:sz w:val="24"/>
          <w:szCs w:val="24"/>
          <w:lang w:eastAsia="pt-BR"/>
        </w:rPr>
      </w:pPr>
      <w:r w:rsidRPr="006C28E9">
        <w:rPr>
          <w:rFonts w:eastAsia="Times New Roman" w:cstheme="minorHAnsi"/>
          <w:sz w:val="24"/>
          <w:szCs w:val="24"/>
          <w:lang w:eastAsia="pt-BR"/>
        </w:rPr>
        <w:t xml:space="preserve">IX – </w:t>
      </w:r>
      <w:r w:rsidRPr="006C28E9">
        <w:rPr>
          <w:rFonts w:eastAsia="Times New Roman" w:cstheme="minorHAnsi"/>
          <w:sz w:val="24"/>
          <w:szCs w:val="24"/>
          <w:lang w:eastAsia="pt-BR"/>
        </w:rPr>
        <w:tab/>
        <w:t>indicações geográficas; e</w:t>
      </w:r>
    </w:p>
    <w:p w14:paraId="4936B39B" w14:textId="77777777" w:rsidR="009D083D" w:rsidRDefault="008075F2" w:rsidP="008075F2">
      <w:pPr>
        <w:tabs>
          <w:tab w:val="left" w:pos="426"/>
        </w:tabs>
        <w:spacing w:after="120" w:line="240" w:lineRule="auto"/>
        <w:ind w:right="7"/>
        <w:jc w:val="both"/>
        <w:rPr>
          <w:rFonts w:eastAsia="Times New Roman" w:cstheme="minorHAnsi"/>
          <w:i/>
          <w:color w:val="FF0000"/>
          <w:sz w:val="24"/>
          <w:szCs w:val="24"/>
          <w:lang w:eastAsia="pt-BR"/>
        </w:rPr>
      </w:pPr>
      <w:r w:rsidRPr="006C28E9">
        <w:rPr>
          <w:rFonts w:eastAsia="Times New Roman" w:cstheme="minorHAnsi"/>
          <w:sz w:val="24"/>
          <w:szCs w:val="24"/>
          <w:lang w:eastAsia="pt-BR"/>
        </w:rPr>
        <w:lastRenderedPageBreak/>
        <w:t xml:space="preserve">X – </w:t>
      </w:r>
      <w:r w:rsidRPr="006C28E9">
        <w:rPr>
          <w:rFonts w:eastAsia="Times New Roman" w:cstheme="minorHAnsi"/>
          <w:sz w:val="24"/>
          <w:szCs w:val="24"/>
          <w:lang w:eastAsia="pt-BR"/>
        </w:rPr>
        <w:tab/>
        <w:t>todos os outros direitos inerentes à atividade intelectual nos domínios industrial, científico, literário e artísticos.</w:t>
      </w:r>
    </w:p>
    <w:p w14:paraId="529518E6" w14:textId="77777777" w:rsidR="00927C9B" w:rsidRDefault="00927C9B" w:rsidP="00927C9B">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927C9B" w14:paraId="6F2E27FD" w14:textId="77777777" w:rsidTr="00262D92">
        <w:trPr>
          <w:trHeight w:val="708"/>
        </w:trPr>
        <w:tc>
          <w:tcPr>
            <w:tcW w:w="8080" w:type="dxa"/>
            <w:shd w:val="clear" w:color="auto" w:fill="FFF2CC" w:themeFill="accent4" w:themeFillTint="33"/>
          </w:tcPr>
          <w:p w14:paraId="3CE9165B" w14:textId="77777777" w:rsidR="00927C9B" w:rsidRPr="00BB1ACE" w:rsidRDefault="00927C9B" w:rsidP="00634478">
            <w:pPr>
              <w:spacing w:before="480" w:after="240"/>
              <w:rPr>
                <w:rFonts w:asciiTheme="majorHAnsi" w:hAnsiTheme="majorHAnsi" w:cstheme="majorHAnsi"/>
                <w:b/>
                <w:bCs/>
                <w:color w:val="323E4F" w:themeColor="text2" w:themeShade="BF"/>
                <w:sz w:val="22"/>
                <w:szCs w:val="22"/>
              </w:rPr>
            </w:pPr>
            <w:r w:rsidRPr="00BB1ACE">
              <w:rPr>
                <w:rFonts w:asciiTheme="majorHAnsi" w:hAnsiTheme="majorHAnsi" w:cstheme="majorHAnsi"/>
                <w:b/>
                <w:bCs/>
                <w:color w:val="323E4F" w:themeColor="text2" w:themeShade="BF"/>
                <w:sz w:val="22"/>
                <w:szCs w:val="22"/>
              </w:rPr>
              <w:t>Nota Explicativa (</w:t>
            </w:r>
            <w:r w:rsidR="00BB1ACE" w:rsidRPr="00BB1ACE">
              <w:rPr>
                <w:rFonts w:asciiTheme="majorHAnsi" w:hAnsiTheme="majorHAnsi" w:cstheme="majorHAnsi"/>
                <w:b/>
                <w:bCs/>
                <w:color w:val="323E4F" w:themeColor="text2" w:themeShade="BF"/>
                <w:sz w:val="22"/>
                <w:szCs w:val="22"/>
              </w:rPr>
              <w:t>18.1.2</w:t>
            </w:r>
            <w:r w:rsidRPr="00BB1ACE">
              <w:rPr>
                <w:rFonts w:asciiTheme="majorHAnsi" w:hAnsiTheme="majorHAnsi" w:cstheme="majorHAnsi"/>
                <w:b/>
                <w:bCs/>
                <w:color w:val="323E4F" w:themeColor="text2" w:themeShade="BF"/>
                <w:sz w:val="22"/>
                <w:szCs w:val="22"/>
              </w:rPr>
              <w:t>)</w:t>
            </w:r>
          </w:p>
          <w:p w14:paraId="4AE285A7" w14:textId="465B5B7F" w:rsidR="00927C9B" w:rsidRPr="003E2A23" w:rsidRDefault="00BB1ACE" w:rsidP="00F228AF">
            <w:pPr>
              <w:tabs>
                <w:tab w:val="left" w:pos="567"/>
              </w:tabs>
              <w:spacing w:after="120"/>
              <w:ind w:right="6"/>
              <w:jc w:val="both"/>
              <w:rPr>
                <w:rFonts w:asciiTheme="majorHAnsi" w:hAnsiTheme="majorHAnsi" w:cstheme="majorHAnsi"/>
                <w:color w:val="FFC000" w:themeColor="accent4"/>
                <w:sz w:val="22"/>
                <w:szCs w:val="22"/>
              </w:rPr>
            </w:pPr>
            <w:r w:rsidRPr="00BB1ACE">
              <w:rPr>
                <w:rFonts w:asciiTheme="majorHAnsi" w:hAnsiTheme="majorHAnsi" w:cstheme="majorHAnsi"/>
                <w:iCs/>
                <w:sz w:val="22"/>
                <w:szCs w:val="22"/>
              </w:rPr>
              <w:t>A “informação confidencial</w:t>
            </w:r>
            <w:r w:rsidR="00846E9B">
              <w:rPr>
                <w:rFonts w:asciiTheme="majorHAnsi" w:hAnsiTheme="majorHAnsi" w:cstheme="majorHAnsi"/>
                <w:iCs/>
                <w:sz w:val="22"/>
                <w:szCs w:val="22"/>
              </w:rPr>
              <w:t xml:space="preserve"> contra competição desleal</w:t>
            </w:r>
            <w:r w:rsidRPr="00BB1ACE">
              <w:rPr>
                <w:rFonts w:asciiTheme="majorHAnsi" w:hAnsiTheme="majorHAnsi" w:cstheme="majorHAnsi"/>
                <w:iCs/>
                <w:sz w:val="22"/>
                <w:szCs w:val="22"/>
              </w:rPr>
              <w:t>” se refere àquela passível de proteção nos termos da Seção 7 (Artigo 39) do Acordo TRIPS, assim entendidas aquelas informações secretas – não conhecidas em geral nem facilmente acessíveis por pessoas de círculos que normalmente lidam com o tipo de informação em questão – que tenham valor comercial enquanto não divulgadas.</w:t>
            </w:r>
          </w:p>
        </w:tc>
      </w:tr>
    </w:tbl>
    <w:p w14:paraId="58C10A52" w14:textId="77777777" w:rsidR="00927C9B" w:rsidRDefault="00927C9B" w:rsidP="00927C9B">
      <w:pPr>
        <w:spacing w:after="120" w:line="240" w:lineRule="auto"/>
        <w:ind w:right="6"/>
        <w:jc w:val="both"/>
        <w:rPr>
          <w:rFonts w:cs="Arial"/>
          <w:color w:val="000000"/>
          <w:szCs w:val="20"/>
        </w:rPr>
      </w:pPr>
    </w:p>
    <w:p w14:paraId="00B5DDE9" w14:textId="77777777" w:rsidR="00547CDF" w:rsidRPr="004F0697" w:rsidRDefault="00547CDF" w:rsidP="00547CDF">
      <w:pPr>
        <w:tabs>
          <w:tab w:val="left" w:pos="851"/>
        </w:tabs>
        <w:spacing w:after="120" w:line="240" w:lineRule="auto"/>
        <w:ind w:right="7"/>
        <w:jc w:val="both"/>
        <w:rPr>
          <w:rFonts w:eastAsia="Times New Roman" w:cstheme="minorHAnsi"/>
          <w:b/>
          <w:sz w:val="24"/>
          <w:szCs w:val="24"/>
          <w:lang w:eastAsia="pt-BR"/>
        </w:rPr>
      </w:pPr>
      <w:r w:rsidRPr="004F0697">
        <w:rPr>
          <w:rFonts w:eastAsia="Times New Roman" w:cstheme="minorHAnsi"/>
          <w:b/>
          <w:sz w:val="24"/>
          <w:szCs w:val="24"/>
          <w:lang w:eastAsia="pt-BR"/>
        </w:rPr>
        <w:t>1</w:t>
      </w:r>
      <w:r w:rsidR="007B4BD5" w:rsidRPr="004F0697">
        <w:rPr>
          <w:rFonts w:eastAsia="Times New Roman" w:cstheme="minorHAnsi"/>
          <w:b/>
          <w:sz w:val="24"/>
          <w:szCs w:val="24"/>
          <w:lang w:eastAsia="pt-BR"/>
        </w:rPr>
        <w:t>8</w:t>
      </w:r>
      <w:r w:rsidRPr="004F0697">
        <w:rPr>
          <w:rFonts w:eastAsia="Times New Roman" w:cstheme="minorHAnsi"/>
          <w:b/>
          <w:sz w:val="24"/>
          <w:szCs w:val="24"/>
          <w:lang w:eastAsia="pt-BR"/>
        </w:rPr>
        <w:t>.1.3.</w:t>
      </w:r>
      <w:r w:rsidRPr="004F0697">
        <w:rPr>
          <w:rFonts w:eastAsia="Times New Roman" w:cstheme="minorHAnsi"/>
          <w:sz w:val="24"/>
          <w:szCs w:val="24"/>
          <w:lang w:eastAsia="pt-BR"/>
        </w:rPr>
        <w:tab/>
      </w:r>
      <w:r w:rsidRPr="004F0697">
        <w:rPr>
          <w:rFonts w:cstheme="minorHAnsi"/>
          <w:sz w:val="24"/>
          <w:szCs w:val="24"/>
        </w:rPr>
        <w:t>Os direitos a que se refere esta cláusula incluem o fornecimento de todos os dados e informações, bem como os resultados do Projeto de PD&amp;I e a respectiva documentação, ainda que os resultados se limitem a tecnologia ou a conhecimento insuscetíveis de proteção legal.</w:t>
      </w:r>
    </w:p>
    <w:p w14:paraId="5C0ED942" w14:textId="77777777" w:rsidR="00C21A25" w:rsidRPr="004F0697" w:rsidRDefault="00C21A25" w:rsidP="008075F2">
      <w:pPr>
        <w:tabs>
          <w:tab w:val="left" w:pos="567"/>
        </w:tabs>
        <w:spacing w:after="120" w:line="240" w:lineRule="auto"/>
        <w:ind w:right="7"/>
        <w:jc w:val="both"/>
        <w:rPr>
          <w:rFonts w:eastAsia="Times New Roman" w:cstheme="minorHAnsi"/>
          <w:sz w:val="24"/>
          <w:szCs w:val="24"/>
          <w:lang w:eastAsia="pt-BR"/>
        </w:rPr>
      </w:pPr>
      <w:r w:rsidRPr="004F0697">
        <w:rPr>
          <w:rFonts w:eastAsia="Times New Roman" w:cstheme="minorHAnsi"/>
          <w:b/>
          <w:sz w:val="24"/>
          <w:szCs w:val="24"/>
          <w:lang w:eastAsia="pt-BR"/>
        </w:rPr>
        <w:t>1</w:t>
      </w:r>
      <w:r w:rsidR="007B4BD5" w:rsidRPr="004F0697">
        <w:rPr>
          <w:rFonts w:eastAsia="Times New Roman" w:cstheme="minorHAnsi"/>
          <w:b/>
          <w:sz w:val="24"/>
          <w:szCs w:val="24"/>
          <w:lang w:eastAsia="pt-BR"/>
        </w:rPr>
        <w:t>8</w:t>
      </w:r>
      <w:r w:rsidRPr="004F0697">
        <w:rPr>
          <w:rFonts w:eastAsia="Times New Roman" w:cstheme="minorHAnsi"/>
          <w:b/>
          <w:sz w:val="24"/>
          <w:szCs w:val="24"/>
          <w:lang w:eastAsia="pt-BR"/>
        </w:rPr>
        <w:t>.</w:t>
      </w:r>
      <w:r w:rsidR="007B4BD5" w:rsidRPr="004F0697">
        <w:rPr>
          <w:rFonts w:eastAsia="Times New Roman" w:cstheme="minorHAnsi"/>
          <w:b/>
          <w:sz w:val="24"/>
          <w:szCs w:val="24"/>
          <w:lang w:eastAsia="pt-BR"/>
        </w:rPr>
        <w:t>2</w:t>
      </w:r>
      <w:r w:rsidRPr="004F0697">
        <w:rPr>
          <w:rFonts w:eastAsia="Times New Roman" w:cstheme="minorHAnsi"/>
          <w:b/>
          <w:sz w:val="24"/>
          <w:szCs w:val="24"/>
          <w:lang w:eastAsia="pt-BR"/>
        </w:rPr>
        <w:t>.</w:t>
      </w:r>
      <w:r w:rsidRPr="004F0697">
        <w:rPr>
          <w:rFonts w:eastAsia="Times New Roman" w:cstheme="minorHAnsi"/>
          <w:sz w:val="24"/>
          <w:szCs w:val="24"/>
          <w:lang w:eastAsia="pt-BR"/>
        </w:rPr>
        <w:tab/>
      </w:r>
      <w:r w:rsidRPr="004F0697">
        <w:rPr>
          <w:rFonts w:eastAsia="Times New Roman" w:cstheme="minorHAnsi"/>
          <w:b/>
          <w:sz w:val="24"/>
          <w:szCs w:val="24"/>
          <w:lang w:eastAsia="pt-BR"/>
        </w:rPr>
        <w:t>Criação de interesse da defesa nacional.</w:t>
      </w:r>
      <w:r w:rsidRPr="004F0697">
        <w:rPr>
          <w:rFonts w:eastAsia="Times New Roman" w:cstheme="minorHAnsi"/>
          <w:sz w:val="24"/>
          <w:szCs w:val="24"/>
          <w:lang w:eastAsia="pt-BR"/>
        </w:rPr>
        <w:t xml:space="preserve"> </w:t>
      </w:r>
      <w:r w:rsidR="0077464B" w:rsidRPr="004F0697">
        <w:rPr>
          <w:rFonts w:eastAsia="Times New Roman" w:cstheme="minorHAnsi"/>
          <w:sz w:val="24"/>
          <w:szCs w:val="24"/>
          <w:lang w:eastAsia="pt-BR"/>
        </w:rPr>
        <w:t xml:space="preserve">Caso este contrato dê origem a criação de interesse da defesa nacional, as partes reconhecem que a sua exploração, cessão ou licenciamento deverá observar </w:t>
      </w:r>
      <w:r w:rsidRPr="004F0697">
        <w:rPr>
          <w:rFonts w:cs="Arial"/>
          <w:sz w:val="24"/>
          <w:szCs w:val="24"/>
        </w:rPr>
        <w:t>o disposto no § 3º do art. 75 da Lei nº 9.279, de 14 de maio de 1996</w:t>
      </w:r>
      <w:r w:rsidRPr="004F0697">
        <w:rPr>
          <w:rFonts w:eastAsia="Times New Roman" w:cstheme="minorHAnsi"/>
          <w:sz w:val="24"/>
          <w:szCs w:val="24"/>
          <w:lang w:eastAsia="pt-BR"/>
        </w:rPr>
        <w:t>.</w:t>
      </w:r>
    </w:p>
    <w:p w14:paraId="40B199DC" w14:textId="77777777" w:rsidR="00547CDF" w:rsidRPr="004F0697" w:rsidRDefault="00547CDF" w:rsidP="00547CDF">
      <w:pPr>
        <w:tabs>
          <w:tab w:val="left" w:pos="567"/>
        </w:tabs>
        <w:spacing w:after="120" w:line="240" w:lineRule="auto"/>
        <w:ind w:right="7"/>
        <w:jc w:val="both"/>
        <w:rPr>
          <w:rFonts w:cstheme="minorHAnsi"/>
          <w:sz w:val="24"/>
          <w:szCs w:val="24"/>
        </w:rPr>
      </w:pPr>
      <w:r w:rsidRPr="004F0697">
        <w:rPr>
          <w:rFonts w:eastAsia="Times New Roman" w:cstheme="minorHAnsi"/>
          <w:b/>
          <w:sz w:val="24"/>
          <w:szCs w:val="24"/>
          <w:lang w:eastAsia="pt-BR"/>
        </w:rPr>
        <w:t>1</w:t>
      </w:r>
      <w:r w:rsidR="007B4BD5" w:rsidRPr="004F0697">
        <w:rPr>
          <w:rFonts w:eastAsia="Times New Roman" w:cstheme="minorHAnsi"/>
          <w:b/>
          <w:sz w:val="24"/>
          <w:szCs w:val="24"/>
          <w:lang w:eastAsia="pt-BR"/>
        </w:rPr>
        <w:t>8</w:t>
      </w:r>
      <w:r w:rsidRPr="004F0697">
        <w:rPr>
          <w:rFonts w:eastAsia="Times New Roman" w:cstheme="minorHAnsi"/>
          <w:b/>
          <w:sz w:val="24"/>
          <w:szCs w:val="24"/>
          <w:lang w:eastAsia="pt-BR"/>
        </w:rPr>
        <w:t>.</w:t>
      </w:r>
      <w:r w:rsidR="007B4BD5" w:rsidRPr="004F0697">
        <w:rPr>
          <w:rFonts w:eastAsia="Times New Roman" w:cstheme="minorHAnsi"/>
          <w:b/>
          <w:sz w:val="24"/>
          <w:szCs w:val="24"/>
          <w:lang w:eastAsia="pt-BR"/>
        </w:rPr>
        <w:t>3</w:t>
      </w:r>
      <w:r w:rsidRPr="004F0697">
        <w:rPr>
          <w:rFonts w:eastAsia="Times New Roman" w:cstheme="minorHAnsi"/>
          <w:b/>
          <w:sz w:val="24"/>
          <w:szCs w:val="24"/>
          <w:lang w:eastAsia="pt-BR"/>
        </w:rPr>
        <w:t>.</w:t>
      </w:r>
      <w:r w:rsidRPr="004F0697">
        <w:rPr>
          <w:rFonts w:eastAsia="Times New Roman" w:cstheme="minorHAnsi"/>
          <w:sz w:val="24"/>
          <w:szCs w:val="24"/>
          <w:lang w:eastAsia="pt-BR"/>
        </w:rPr>
        <w:tab/>
      </w:r>
      <w:r w:rsidRPr="004F0697">
        <w:rPr>
          <w:rFonts w:cstheme="minorHAnsi"/>
          <w:b/>
          <w:sz w:val="24"/>
          <w:szCs w:val="24"/>
        </w:rPr>
        <w:t>Perda do direito no caso de não exploração da criação.</w:t>
      </w:r>
      <w:r w:rsidRPr="004F0697">
        <w:rPr>
          <w:rFonts w:eastAsia="Times New Roman" w:cstheme="minorHAnsi"/>
          <w:sz w:val="24"/>
          <w:szCs w:val="24"/>
          <w:lang w:eastAsia="pt-BR"/>
        </w:rPr>
        <w:t xml:space="preserve"> Na hipótese de a CONTRATADA se tornar detentora do direito exclusivo de exploração da propriedade intelectual, mas não explorar a criação no prazo e nas condições definidas no instrumento específico, a CONTRATADA perderá automaticamente o direito, quando então a titularidade da propriedade intelectual reverterá em favor da CONTRATANTE, sem limitações ou oposições da CONTRATADA (art. 30, § 2º, do Decreto nº 9.283, de 2018).</w:t>
      </w:r>
    </w:p>
    <w:p w14:paraId="78686CE7" w14:textId="77777777" w:rsidR="00EC2873" w:rsidRPr="004F0697" w:rsidRDefault="00EC2873" w:rsidP="00EC2873">
      <w:pPr>
        <w:tabs>
          <w:tab w:val="left" w:pos="567"/>
        </w:tabs>
        <w:spacing w:after="120" w:line="240" w:lineRule="auto"/>
        <w:ind w:right="35"/>
        <w:jc w:val="both"/>
        <w:rPr>
          <w:rFonts w:cstheme="minorHAnsi"/>
          <w:sz w:val="24"/>
          <w:szCs w:val="24"/>
        </w:rPr>
      </w:pPr>
      <w:r w:rsidRPr="004F0697">
        <w:rPr>
          <w:rFonts w:eastAsia="Times New Roman" w:cstheme="minorHAnsi"/>
          <w:b/>
          <w:sz w:val="24"/>
          <w:szCs w:val="24"/>
          <w:lang w:eastAsia="pt-BR"/>
        </w:rPr>
        <w:t>1</w:t>
      </w:r>
      <w:r w:rsidR="007B4BD5" w:rsidRPr="004F0697">
        <w:rPr>
          <w:rFonts w:eastAsia="Times New Roman" w:cstheme="minorHAnsi"/>
          <w:b/>
          <w:sz w:val="24"/>
          <w:szCs w:val="24"/>
          <w:lang w:eastAsia="pt-BR"/>
        </w:rPr>
        <w:t>8</w:t>
      </w:r>
      <w:r w:rsidRPr="004F0697">
        <w:rPr>
          <w:rFonts w:eastAsia="Times New Roman" w:cstheme="minorHAnsi"/>
          <w:b/>
          <w:sz w:val="24"/>
          <w:szCs w:val="24"/>
          <w:lang w:eastAsia="pt-BR"/>
        </w:rPr>
        <w:t>.</w:t>
      </w:r>
      <w:r w:rsidR="007B4BD5" w:rsidRPr="004F0697">
        <w:rPr>
          <w:rFonts w:eastAsia="Times New Roman" w:cstheme="minorHAnsi"/>
          <w:b/>
          <w:sz w:val="24"/>
          <w:szCs w:val="24"/>
          <w:lang w:eastAsia="pt-BR"/>
        </w:rPr>
        <w:t>4</w:t>
      </w:r>
      <w:r w:rsidRPr="004F0697">
        <w:rPr>
          <w:rFonts w:eastAsia="Times New Roman" w:cstheme="minorHAnsi"/>
          <w:b/>
          <w:sz w:val="24"/>
          <w:szCs w:val="24"/>
          <w:lang w:eastAsia="pt-BR"/>
        </w:rPr>
        <w:t>.</w:t>
      </w:r>
      <w:r w:rsidRPr="004F0697">
        <w:rPr>
          <w:rFonts w:eastAsia="Times New Roman" w:cstheme="minorHAnsi"/>
          <w:sz w:val="24"/>
          <w:szCs w:val="24"/>
          <w:lang w:eastAsia="pt-BR"/>
        </w:rPr>
        <w:tab/>
      </w:r>
      <w:r w:rsidRPr="004F0697">
        <w:rPr>
          <w:rFonts w:cstheme="minorHAnsi"/>
          <w:b/>
          <w:sz w:val="24"/>
          <w:szCs w:val="24"/>
        </w:rPr>
        <w:t>Uso de marcas, nomes e similares.</w:t>
      </w:r>
      <w:r w:rsidRPr="004F0697">
        <w:rPr>
          <w:rFonts w:eastAsia="Times New Roman" w:cstheme="minorHAnsi"/>
          <w:sz w:val="24"/>
          <w:szCs w:val="24"/>
          <w:lang w:eastAsia="pt-BR"/>
        </w:rPr>
        <w:t xml:space="preserve"> </w:t>
      </w:r>
      <w:r w:rsidRPr="004F0697">
        <w:rPr>
          <w:rFonts w:cstheme="minorHAnsi"/>
          <w:sz w:val="24"/>
          <w:szCs w:val="24"/>
        </w:rPr>
        <w:t>As partes concordam em não utilizar quaisquer nomes, marcas, registradas ou não, logotipos, símbolos ou outras designações e sinais distintivos pertencentes à outra parte, especialmente em propaganda, informação à imprensa ou publicidade, sem a prévia aprovação por escrito do respectivo titular. O registro de marcas novas que estejam relacionadas ao objeto deste contrato será objeto de negociação específica entre as partes.</w:t>
      </w:r>
    </w:p>
    <w:p w14:paraId="1AC1EDBA" w14:textId="0CFE86F6" w:rsidR="00C7603B" w:rsidRPr="00094D30" w:rsidRDefault="00C7603B" w:rsidP="00C7603B">
      <w:pPr>
        <w:tabs>
          <w:tab w:val="left" w:pos="567"/>
        </w:tabs>
        <w:spacing w:after="120" w:line="240" w:lineRule="auto"/>
        <w:ind w:right="7"/>
        <w:jc w:val="both"/>
        <w:rPr>
          <w:rFonts w:eastAsiaTheme="minorHAnsi" w:cstheme="minorHAnsi"/>
          <w:sz w:val="24"/>
          <w:szCs w:val="24"/>
        </w:rPr>
      </w:pPr>
      <w:r w:rsidRPr="00094D30">
        <w:rPr>
          <w:rFonts w:eastAsia="Times New Roman" w:cstheme="minorHAnsi"/>
          <w:b/>
          <w:sz w:val="24"/>
          <w:szCs w:val="24"/>
          <w:lang w:eastAsia="pt-BR"/>
        </w:rPr>
        <w:t>18.</w:t>
      </w:r>
      <w:r>
        <w:rPr>
          <w:rFonts w:eastAsia="Times New Roman" w:cstheme="minorHAnsi"/>
          <w:b/>
          <w:sz w:val="24"/>
          <w:szCs w:val="24"/>
          <w:lang w:eastAsia="pt-BR"/>
        </w:rPr>
        <w:t>5</w:t>
      </w:r>
      <w:r w:rsidRPr="00094D30">
        <w:rPr>
          <w:rFonts w:eastAsia="Times New Roman" w:cstheme="minorHAnsi"/>
          <w:b/>
          <w:sz w:val="24"/>
          <w:szCs w:val="24"/>
          <w:lang w:eastAsia="pt-BR"/>
        </w:rPr>
        <w:t>.</w:t>
      </w:r>
      <w:r w:rsidRPr="00094D30">
        <w:rPr>
          <w:rFonts w:eastAsia="Times New Roman" w:cstheme="minorHAnsi"/>
          <w:sz w:val="24"/>
          <w:szCs w:val="24"/>
          <w:lang w:eastAsia="pt-BR"/>
        </w:rPr>
        <w:tab/>
      </w:r>
      <w:r w:rsidRPr="00094D30">
        <w:rPr>
          <w:rFonts w:eastAsiaTheme="minorHAnsi" w:cstheme="minorHAnsi"/>
          <w:b/>
          <w:bCs/>
          <w:sz w:val="24"/>
          <w:szCs w:val="24"/>
        </w:rPr>
        <w:t>Direitos, tecnologias, conhecimentos, técnicas e informações independentes</w:t>
      </w:r>
      <w:r w:rsidRPr="00094D30">
        <w:rPr>
          <w:rFonts w:eastAsiaTheme="minorHAnsi" w:cstheme="minorHAnsi"/>
          <w:sz w:val="24"/>
          <w:szCs w:val="24"/>
        </w:rPr>
        <w:t xml:space="preserve">. Continuarão pertencendo à parte originalmente detentora todos os direitos de propriedade intelectual, tecnologias, conhecimentos, técnicas, </w:t>
      </w:r>
      <w:r w:rsidRPr="00094D30">
        <w:rPr>
          <w:rFonts w:eastAsiaTheme="minorHAnsi" w:cstheme="minorHAnsi"/>
          <w:bCs/>
          <w:i/>
          <w:iCs/>
          <w:sz w:val="24"/>
          <w:szCs w:val="24"/>
        </w:rPr>
        <w:t>know-how</w:t>
      </w:r>
      <w:r w:rsidRPr="00094D30">
        <w:rPr>
          <w:rFonts w:eastAsiaTheme="minorHAnsi" w:cstheme="minorHAnsi"/>
          <w:sz w:val="24"/>
          <w:szCs w:val="24"/>
        </w:rPr>
        <w:t xml:space="preserve"> e informações, inclusive científicas e comerciais, que:</w:t>
      </w:r>
    </w:p>
    <w:p w14:paraId="1CC9CA3F" w14:textId="77777777" w:rsidR="00C7603B" w:rsidRDefault="00C7603B" w:rsidP="00C7603B">
      <w:pPr>
        <w:tabs>
          <w:tab w:val="left" w:pos="567"/>
        </w:tabs>
        <w:spacing w:after="120" w:line="240" w:lineRule="auto"/>
        <w:ind w:right="7"/>
        <w:jc w:val="both"/>
        <w:rPr>
          <w:rFonts w:eastAsiaTheme="minorHAnsi" w:cstheme="minorHAnsi"/>
          <w:sz w:val="24"/>
          <w:szCs w:val="24"/>
        </w:rPr>
      </w:pPr>
      <w:r w:rsidRPr="00094D30">
        <w:rPr>
          <w:rFonts w:eastAsiaTheme="minorHAnsi" w:cstheme="minorHAnsi"/>
          <w:sz w:val="24"/>
          <w:szCs w:val="24"/>
        </w:rPr>
        <w:t>I –</w:t>
      </w:r>
      <w:r w:rsidRPr="00094D30">
        <w:rPr>
          <w:rFonts w:eastAsiaTheme="minorHAnsi" w:cstheme="minorHAnsi"/>
          <w:sz w:val="24"/>
          <w:szCs w:val="24"/>
        </w:rPr>
        <w:tab/>
        <w:t xml:space="preserve">sejam de propriedade de qualquer </w:t>
      </w:r>
      <w:r w:rsidRPr="00EC2873">
        <w:rPr>
          <w:rFonts w:eastAsiaTheme="minorHAnsi" w:cstheme="minorHAnsi"/>
          <w:sz w:val="24"/>
          <w:szCs w:val="24"/>
        </w:rPr>
        <w:t>uma das partes ou de terceiros, mas sob a sua responsabilidade;</w:t>
      </w:r>
    </w:p>
    <w:p w14:paraId="046085EB" w14:textId="77777777" w:rsidR="00C7603B" w:rsidRDefault="00C7603B" w:rsidP="00C7603B">
      <w:pPr>
        <w:tabs>
          <w:tab w:val="left" w:pos="567"/>
        </w:tabs>
        <w:spacing w:after="120" w:line="240" w:lineRule="auto"/>
        <w:ind w:right="7"/>
        <w:jc w:val="both"/>
        <w:rPr>
          <w:rFonts w:eastAsiaTheme="minorHAnsi" w:cstheme="minorHAnsi"/>
          <w:sz w:val="24"/>
          <w:szCs w:val="24"/>
        </w:rPr>
      </w:pPr>
      <w:r>
        <w:rPr>
          <w:rFonts w:eastAsiaTheme="minorHAnsi" w:cstheme="minorHAnsi"/>
          <w:sz w:val="24"/>
          <w:szCs w:val="24"/>
        </w:rPr>
        <w:t>II –</w:t>
      </w:r>
      <w:r>
        <w:rPr>
          <w:rFonts w:eastAsiaTheme="minorHAnsi" w:cstheme="minorHAnsi"/>
          <w:sz w:val="24"/>
          <w:szCs w:val="24"/>
        </w:rPr>
        <w:tab/>
      </w:r>
      <w:r w:rsidRPr="00EC2873">
        <w:rPr>
          <w:rFonts w:eastAsiaTheme="minorHAnsi" w:cstheme="minorHAnsi"/>
          <w:sz w:val="24"/>
          <w:szCs w:val="24"/>
        </w:rPr>
        <w:t>tenham sido desenvolvidas ou adquiridas de forma independente; e</w:t>
      </w:r>
    </w:p>
    <w:p w14:paraId="05FE303D" w14:textId="77777777" w:rsidR="00C7603B" w:rsidRDefault="00C7603B" w:rsidP="00C7603B">
      <w:pPr>
        <w:tabs>
          <w:tab w:val="left" w:pos="567"/>
        </w:tabs>
        <w:spacing w:after="120" w:line="240" w:lineRule="auto"/>
        <w:ind w:right="7"/>
        <w:jc w:val="both"/>
        <w:rPr>
          <w:rFonts w:eastAsiaTheme="minorHAnsi" w:cstheme="minorHAnsi"/>
          <w:sz w:val="24"/>
          <w:szCs w:val="24"/>
        </w:rPr>
      </w:pPr>
      <w:r>
        <w:rPr>
          <w:rFonts w:eastAsiaTheme="minorHAnsi" w:cstheme="minorHAnsi"/>
          <w:sz w:val="24"/>
          <w:szCs w:val="24"/>
        </w:rPr>
        <w:t>III –</w:t>
      </w:r>
      <w:r>
        <w:rPr>
          <w:rFonts w:eastAsiaTheme="minorHAnsi" w:cstheme="minorHAnsi"/>
          <w:sz w:val="24"/>
          <w:szCs w:val="24"/>
        </w:rPr>
        <w:tab/>
      </w:r>
      <w:r w:rsidRPr="00EC2873">
        <w:rPr>
          <w:rFonts w:eastAsiaTheme="minorHAnsi" w:cstheme="minorHAnsi"/>
          <w:sz w:val="24"/>
          <w:szCs w:val="24"/>
        </w:rPr>
        <w:t>tenham sido reveladas pel</w:t>
      </w:r>
      <w:r>
        <w:rPr>
          <w:rFonts w:eastAsiaTheme="minorHAnsi" w:cstheme="minorHAnsi"/>
          <w:sz w:val="24"/>
          <w:szCs w:val="24"/>
        </w:rPr>
        <w:t>a</w:t>
      </w:r>
      <w:r w:rsidRPr="00EC2873">
        <w:rPr>
          <w:rFonts w:eastAsiaTheme="minorHAnsi" w:cstheme="minorHAnsi"/>
          <w:sz w:val="24"/>
          <w:szCs w:val="24"/>
        </w:rPr>
        <w:t xml:space="preserve"> CONTRATANTE ou pela CONTRATADA para subsidiar o desenvolvimento do objeto deste contrato.</w:t>
      </w:r>
    </w:p>
    <w:p w14:paraId="40B61E04" w14:textId="77777777" w:rsidR="007B4BD5" w:rsidRDefault="007B4BD5" w:rsidP="007B4BD5">
      <w:pPr>
        <w:tabs>
          <w:tab w:val="left" w:pos="851"/>
        </w:tabs>
        <w:spacing w:after="120" w:line="240" w:lineRule="auto"/>
        <w:ind w:right="7"/>
        <w:jc w:val="both"/>
        <w:rPr>
          <w:rFonts w:eastAsiaTheme="minorHAnsi" w:cstheme="minorHAnsi"/>
          <w:sz w:val="24"/>
          <w:szCs w:val="24"/>
        </w:rPr>
      </w:pPr>
      <w:r w:rsidRPr="004F0697">
        <w:rPr>
          <w:rFonts w:eastAsia="Times New Roman" w:cstheme="minorHAnsi"/>
          <w:b/>
          <w:sz w:val="24"/>
          <w:szCs w:val="24"/>
          <w:lang w:eastAsia="pt-BR"/>
        </w:rPr>
        <w:lastRenderedPageBreak/>
        <w:t>18.</w:t>
      </w:r>
      <w:r w:rsidR="00E400EC" w:rsidRPr="004F0697">
        <w:rPr>
          <w:rFonts w:eastAsia="Times New Roman" w:cstheme="minorHAnsi"/>
          <w:b/>
          <w:sz w:val="24"/>
          <w:szCs w:val="24"/>
          <w:lang w:eastAsia="pt-BR"/>
        </w:rPr>
        <w:t>5</w:t>
      </w:r>
      <w:r w:rsidRPr="004F0697">
        <w:rPr>
          <w:rFonts w:eastAsia="Times New Roman" w:cstheme="minorHAnsi"/>
          <w:b/>
          <w:sz w:val="24"/>
          <w:szCs w:val="24"/>
          <w:lang w:eastAsia="pt-BR"/>
        </w:rPr>
        <w:t>.1.</w:t>
      </w:r>
      <w:r w:rsidRPr="004F0697">
        <w:rPr>
          <w:rFonts w:eastAsia="Times New Roman" w:cstheme="minorHAnsi"/>
          <w:b/>
          <w:sz w:val="24"/>
          <w:szCs w:val="24"/>
          <w:lang w:eastAsia="pt-BR"/>
        </w:rPr>
        <w:tab/>
      </w:r>
      <w:r w:rsidRPr="004F0697">
        <w:rPr>
          <w:rFonts w:eastAsiaTheme="minorHAnsi" w:cstheme="minorHAnsi"/>
          <w:sz w:val="24"/>
          <w:szCs w:val="24"/>
        </w:rPr>
        <w:t xml:space="preserve">Caso haja interesse no uso desses </w:t>
      </w:r>
      <w:r w:rsidR="00052E42" w:rsidRPr="004F0697">
        <w:rPr>
          <w:rFonts w:eastAsiaTheme="minorHAnsi" w:cstheme="minorHAnsi"/>
          <w:sz w:val="24"/>
          <w:szCs w:val="24"/>
        </w:rPr>
        <w:t xml:space="preserve">direitos, tecnologias, </w:t>
      </w:r>
      <w:r w:rsidRPr="004F0697">
        <w:rPr>
          <w:rFonts w:eastAsiaTheme="minorHAnsi" w:cstheme="minorHAnsi"/>
          <w:sz w:val="24"/>
          <w:szCs w:val="24"/>
        </w:rPr>
        <w:t>conhecimentos,</w:t>
      </w:r>
      <w:r w:rsidR="00052E42" w:rsidRPr="004F0697">
        <w:rPr>
          <w:rFonts w:eastAsiaTheme="minorHAnsi" w:cstheme="minorHAnsi"/>
          <w:sz w:val="24"/>
          <w:szCs w:val="24"/>
        </w:rPr>
        <w:t xml:space="preserve"> técnicas, </w:t>
      </w:r>
      <w:r w:rsidR="00052E42" w:rsidRPr="004F0697">
        <w:rPr>
          <w:rFonts w:eastAsiaTheme="minorHAnsi" w:cstheme="minorHAnsi"/>
          <w:bCs/>
          <w:i/>
          <w:iCs/>
          <w:sz w:val="24"/>
          <w:szCs w:val="24"/>
        </w:rPr>
        <w:t>know-how</w:t>
      </w:r>
      <w:r w:rsidR="00052E42">
        <w:rPr>
          <w:rFonts w:eastAsiaTheme="minorHAnsi" w:cstheme="minorHAnsi"/>
          <w:sz w:val="24"/>
          <w:szCs w:val="24"/>
        </w:rPr>
        <w:t xml:space="preserve"> ou informações</w:t>
      </w:r>
      <w:r>
        <w:rPr>
          <w:rFonts w:eastAsiaTheme="minorHAnsi" w:cstheme="minorHAnsi"/>
          <w:sz w:val="24"/>
          <w:szCs w:val="24"/>
        </w:rPr>
        <w:t xml:space="preserve"> </w:t>
      </w:r>
      <w:r w:rsidRPr="00EC2873">
        <w:rPr>
          <w:rFonts w:eastAsiaTheme="minorHAnsi" w:cstheme="minorHAnsi"/>
          <w:sz w:val="24"/>
          <w:szCs w:val="24"/>
        </w:rPr>
        <w:t xml:space="preserve">para propósito diverso do objeto deste contrato, a parte deverá obter a anuência prévia e formal do respectivo titular, </w:t>
      </w:r>
      <w:r w:rsidR="00052E42">
        <w:rPr>
          <w:rFonts w:eastAsiaTheme="minorHAnsi" w:cstheme="minorHAnsi"/>
          <w:sz w:val="24"/>
          <w:szCs w:val="24"/>
        </w:rPr>
        <w:t xml:space="preserve">celebrando-se, </w:t>
      </w:r>
      <w:r w:rsidR="00410BEB">
        <w:rPr>
          <w:rFonts w:eastAsiaTheme="minorHAnsi" w:cstheme="minorHAnsi"/>
          <w:sz w:val="24"/>
          <w:szCs w:val="24"/>
        </w:rPr>
        <w:t>se for o caso,</w:t>
      </w:r>
      <w:r w:rsidRPr="00EC2873">
        <w:rPr>
          <w:rFonts w:eastAsiaTheme="minorHAnsi" w:cstheme="minorHAnsi"/>
          <w:sz w:val="24"/>
          <w:szCs w:val="24"/>
        </w:rPr>
        <w:t xml:space="preserve"> eventual cessão</w:t>
      </w:r>
      <w:r w:rsidR="00410BEB">
        <w:rPr>
          <w:rFonts w:eastAsiaTheme="minorHAnsi" w:cstheme="minorHAnsi"/>
          <w:sz w:val="24"/>
          <w:szCs w:val="24"/>
        </w:rPr>
        <w:t xml:space="preserve">, </w:t>
      </w:r>
      <w:r w:rsidRPr="00EC2873">
        <w:rPr>
          <w:rFonts w:eastAsiaTheme="minorHAnsi" w:cstheme="minorHAnsi"/>
          <w:sz w:val="24"/>
          <w:szCs w:val="24"/>
        </w:rPr>
        <w:t>licenciamento</w:t>
      </w:r>
      <w:r w:rsidR="00410BEB">
        <w:rPr>
          <w:rFonts w:eastAsiaTheme="minorHAnsi" w:cstheme="minorHAnsi"/>
          <w:sz w:val="24"/>
          <w:szCs w:val="24"/>
        </w:rPr>
        <w:t xml:space="preserve"> ou contrato de transferência de tecnologia</w:t>
      </w:r>
      <w:r w:rsidRPr="00EC2873">
        <w:rPr>
          <w:rFonts w:eastAsiaTheme="minorHAnsi" w:cstheme="minorHAnsi"/>
          <w:sz w:val="24"/>
          <w:szCs w:val="24"/>
        </w:rPr>
        <w:t>.</w:t>
      </w:r>
    </w:p>
    <w:p w14:paraId="25AA460A" w14:textId="77777777" w:rsidR="00927C9B" w:rsidRDefault="00927C9B" w:rsidP="00927C9B">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927C9B" w14:paraId="75780DF3" w14:textId="77777777" w:rsidTr="00C7603B">
        <w:trPr>
          <w:trHeight w:val="708"/>
        </w:trPr>
        <w:tc>
          <w:tcPr>
            <w:tcW w:w="8080" w:type="dxa"/>
            <w:shd w:val="clear" w:color="auto" w:fill="FFF2CC" w:themeFill="accent4" w:themeFillTint="33"/>
          </w:tcPr>
          <w:p w14:paraId="104DA528" w14:textId="77777777" w:rsidR="00927C9B" w:rsidRPr="00DF01D6" w:rsidRDefault="00927C9B" w:rsidP="00634478">
            <w:pPr>
              <w:spacing w:before="480" w:after="240"/>
              <w:rPr>
                <w:rFonts w:asciiTheme="majorHAnsi" w:hAnsiTheme="majorHAnsi" w:cstheme="majorHAnsi"/>
                <w:b/>
                <w:bCs/>
                <w:color w:val="323E4F" w:themeColor="text2" w:themeShade="BF"/>
                <w:sz w:val="22"/>
                <w:szCs w:val="22"/>
              </w:rPr>
            </w:pPr>
            <w:r w:rsidRPr="00DF01D6">
              <w:rPr>
                <w:rFonts w:asciiTheme="majorHAnsi" w:hAnsiTheme="majorHAnsi" w:cstheme="majorHAnsi"/>
                <w:b/>
                <w:bCs/>
                <w:color w:val="323E4F" w:themeColor="text2" w:themeShade="BF"/>
                <w:sz w:val="22"/>
                <w:szCs w:val="22"/>
              </w:rPr>
              <w:t>Nota Explicativa (</w:t>
            </w:r>
            <w:r w:rsidR="00DF01D6">
              <w:rPr>
                <w:rFonts w:asciiTheme="majorHAnsi" w:hAnsiTheme="majorHAnsi" w:cstheme="majorHAnsi"/>
                <w:b/>
                <w:bCs/>
                <w:color w:val="323E4F" w:themeColor="text2" w:themeShade="BF"/>
                <w:sz w:val="22"/>
                <w:szCs w:val="22"/>
              </w:rPr>
              <w:t>18.5.1</w:t>
            </w:r>
            <w:r w:rsidRPr="00DF01D6">
              <w:rPr>
                <w:rFonts w:asciiTheme="majorHAnsi" w:hAnsiTheme="majorHAnsi" w:cstheme="majorHAnsi"/>
                <w:b/>
                <w:bCs/>
                <w:color w:val="323E4F" w:themeColor="text2" w:themeShade="BF"/>
                <w:sz w:val="22"/>
                <w:szCs w:val="22"/>
              </w:rPr>
              <w:t>)</w:t>
            </w:r>
          </w:p>
          <w:p w14:paraId="0DC5B9DD" w14:textId="7A08DEC0" w:rsidR="00927C9B" w:rsidRPr="003E2A23" w:rsidRDefault="00DF01D6" w:rsidP="00DF01D6">
            <w:pPr>
              <w:tabs>
                <w:tab w:val="left" w:pos="567"/>
              </w:tabs>
              <w:spacing w:after="120"/>
              <w:ind w:right="6"/>
              <w:jc w:val="both"/>
              <w:rPr>
                <w:rFonts w:asciiTheme="majorHAnsi" w:hAnsiTheme="majorHAnsi" w:cstheme="majorHAnsi"/>
                <w:color w:val="FFC000" w:themeColor="accent4"/>
                <w:sz w:val="22"/>
                <w:szCs w:val="22"/>
              </w:rPr>
            </w:pPr>
            <w:r w:rsidRPr="00DF01D6">
              <w:rPr>
                <w:rFonts w:asciiTheme="majorHAnsi" w:hAnsiTheme="majorHAnsi" w:cstheme="majorHAnsi"/>
                <w:sz w:val="22"/>
                <w:szCs w:val="22"/>
              </w:rPr>
              <w:t xml:space="preserve">Se o contrato de encomenda tecnológica englobar a transferência de tecnologia (ver adiante), o órgão público contratante </w:t>
            </w:r>
            <w:r w:rsidR="00F228AF">
              <w:rPr>
                <w:rFonts w:asciiTheme="majorHAnsi" w:hAnsiTheme="majorHAnsi" w:cstheme="majorHAnsi"/>
                <w:sz w:val="22"/>
                <w:szCs w:val="22"/>
              </w:rPr>
              <w:t xml:space="preserve">deverá </w:t>
            </w:r>
            <w:r w:rsidRPr="00DF01D6">
              <w:rPr>
                <w:rFonts w:asciiTheme="majorHAnsi" w:hAnsiTheme="majorHAnsi" w:cstheme="majorHAnsi"/>
                <w:sz w:val="22"/>
                <w:szCs w:val="22"/>
              </w:rPr>
              <w:t>avaliar a pertinência da manutenção ou adaptação da subcláusula acima</w:t>
            </w:r>
            <w:r w:rsidRPr="00DF01D6">
              <w:rPr>
                <w:rFonts w:asciiTheme="majorHAnsi" w:hAnsiTheme="majorHAnsi" w:cstheme="majorHAnsi"/>
                <w:iCs/>
                <w:sz w:val="22"/>
                <w:szCs w:val="22"/>
              </w:rPr>
              <w:t>.</w:t>
            </w:r>
          </w:p>
        </w:tc>
      </w:tr>
    </w:tbl>
    <w:p w14:paraId="19BC2C19" w14:textId="77777777" w:rsidR="00927C9B" w:rsidRDefault="00927C9B" w:rsidP="00927C9B">
      <w:pPr>
        <w:spacing w:after="120" w:line="240" w:lineRule="auto"/>
        <w:ind w:right="6"/>
        <w:jc w:val="both"/>
        <w:rPr>
          <w:rFonts w:cs="Arial"/>
          <w:color w:val="000000"/>
          <w:szCs w:val="20"/>
        </w:rPr>
      </w:pPr>
    </w:p>
    <w:p w14:paraId="62F488A2" w14:textId="77777777" w:rsidR="002A3F4F" w:rsidRPr="00732E6D" w:rsidRDefault="002A3F4F" w:rsidP="007B4BD5">
      <w:pPr>
        <w:spacing w:after="120" w:line="240" w:lineRule="auto"/>
        <w:jc w:val="both"/>
        <w:rPr>
          <w:rFonts w:ascii="Candara" w:hAnsi="Candara" w:cs="Arial"/>
          <w:color w:val="000000"/>
        </w:rPr>
      </w:pPr>
    </w:p>
    <w:p w14:paraId="5A2A889D" w14:textId="77777777" w:rsidR="002A3F4F" w:rsidRPr="006059ED" w:rsidRDefault="002A3F4F"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CLÁUSULA 19ª – TRANSFERÊNCIA DE TECNOLOGIA</w:t>
      </w:r>
    </w:p>
    <w:p w14:paraId="2CC7E01A" w14:textId="77777777" w:rsidR="00927C9B" w:rsidRDefault="00927C9B" w:rsidP="00927C9B">
      <w:pPr>
        <w:tabs>
          <w:tab w:val="left" w:pos="567"/>
        </w:tabs>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927C9B" w14:paraId="1F8B5EA1" w14:textId="77777777" w:rsidTr="005F30FD">
        <w:trPr>
          <w:trHeight w:val="1134"/>
        </w:trPr>
        <w:tc>
          <w:tcPr>
            <w:tcW w:w="8080" w:type="dxa"/>
            <w:shd w:val="clear" w:color="auto" w:fill="FFF2CC" w:themeFill="accent4" w:themeFillTint="33"/>
          </w:tcPr>
          <w:p w14:paraId="0AED22F6" w14:textId="77777777" w:rsidR="00927C9B" w:rsidRPr="00DF01D6" w:rsidRDefault="00927C9B" w:rsidP="00634478">
            <w:pPr>
              <w:spacing w:before="480" w:after="240"/>
              <w:rPr>
                <w:rFonts w:asciiTheme="majorHAnsi" w:hAnsiTheme="majorHAnsi" w:cstheme="majorHAnsi"/>
                <w:b/>
                <w:bCs/>
                <w:color w:val="323E4F" w:themeColor="text2" w:themeShade="BF"/>
                <w:sz w:val="22"/>
                <w:szCs w:val="22"/>
              </w:rPr>
            </w:pPr>
            <w:r w:rsidRPr="00DF01D6">
              <w:rPr>
                <w:rFonts w:asciiTheme="majorHAnsi" w:hAnsiTheme="majorHAnsi" w:cstheme="majorHAnsi"/>
                <w:b/>
                <w:bCs/>
                <w:color w:val="323E4F" w:themeColor="text2" w:themeShade="BF"/>
                <w:sz w:val="22"/>
                <w:szCs w:val="22"/>
              </w:rPr>
              <w:t>Nota Explicativa (</w:t>
            </w:r>
            <w:r w:rsidR="00DF01D6" w:rsidRPr="00DF01D6">
              <w:rPr>
                <w:rFonts w:asciiTheme="majorHAnsi" w:hAnsiTheme="majorHAnsi" w:cstheme="majorHAnsi"/>
                <w:b/>
                <w:bCs/>
                <w:color w:val="323E4F" w:themeColor="text2" w:themeShade="BF"/>
                <w:sz w:val="22"/>
                <w:szCs w:val="22"/>
              </w:rPr>
              <w:t>19.0</w:t>
            </w:r>
            <w:r w:rsidRPr="00DF01D6">
              <w:rPr>
                <w:rFonts w:asciiTheme="majorHAnsi" w:hAnsiTheme="majorHAnsi" w:cstheme="majorHAnsi"/>
                <w:b/>
                <w:bCs/>
                <w:color w:val="323E4F" w:themeColor="text2" w:themeShade="BF"/>
                <w:sz w:val="22"/>
                <w:szCs w:val="22"/>
              </w:rPr>
              <w:t>)</w:t>
            </w:r>
          </w:p>
          <w:p w14:paraId="4662DEDB" w14:textId="77777777" w:rsidR="00DF01D6" w:rsidRPr="00DF01D6" w:rsidRDefault="00DF01D6" w:rsidP="00634478">
            <w:pPr>
              <w:tabs>
                <w:tab w:val="left" w:pos="567"/>
              </w:tabs>
              <w:spacing w:after="120"/>
              <w:ind w:right="6"/>
              <w:jc w:val="both"/>
              <w:rPr>
                <w:rFonts w:asciiTheme="majorHAnsi" w:hAnsiTheme="majorHAnsi" w:cstheme="majorHAnsi"/>
                <w:sz w:val="22"/>
                <w:szCs w:val="22"/>
                <w:lang w:eastAsia="pt-BR"/>
              </w:rPr>
            </w:pPr>
            <w:r w:rsidRPr="00DF01D6">
              <w:rPr>
                <w:rFonts w:asciiTheme="majorHAnsi" w:hAnsiTheme="majorHAnsi" w:cstheme="majorHAnsi"/>
                <w:sz w:val="22"/>
                <w:szCs w:val="22"/>
              </w:rPr>
              <w:t xml:space="preserve">A transferência de tecnologia é mecanismo que pode ser adotado em compras públicas de inovação, sobretudo nas aquisições internacionais de produtos estratégicos e/ou de alto valor agregado. Eventualmente pode funcionar como ferramenta de promoção da autonomia tecnológica do País e de solução dos problemas brasileiros (arts. 218 e 219 da Constituição Federal). A </w:t>
            </w:r>
            <w:r w:rsidRPr="00DF01D6">
              <w:rPr>
                <w:rFonts w:asciiTheme="majorHAnsi" w:hAnsiTheme="majorHAnsi" w:cstheme="majorHAnsi"/>
                <w:sz w:val="22"/>
                <w:szCs w:val="22"/>
                <w:lang w:eastAsia="pt-BR"/>
              </w:rPr>
              <w:t>Lei de Inovação autoriza a formação de alianças estratégicas que objetivem a difusão e transferência de tecnologia, bem como ações visando à cooperação internacional para transferência de tecnologia, inclusive mediante uso do poder de compra do Estado (arts. 3º e 19, § 6º, inciso VII, da Lei nº 10.973/2004).</w:t>
            </w:r>
          </w:p>
          <w:p w14:paraId="5A0C46D5" w14:textId="77777777" w:rsidR="00DF01D6" w:rsidRPr="00DF01D6" w:rsidRDefault="00DF01D6" w:rsidP="00634478">
            <w:pPr>
              <w:tabs>
                <w:tab w:val="left" w:pos="567"/>
              </w:tabs>
              <w:spacing w:after="120"/>
              <w:ind w:right="6"/>
              <w:jc w:val="both"/>
              <w:rPr>
                <w:rFonts w:asciiTheme="majorHAnsi" w:hAnsiTheme="majorHAnsi" w:cstheme="majorHAnsi"/>
                <w:sz w:val="22"/>
                <w:szCs w:val="22"/>
                <w:lang w:eastAsia="pt-BR"/>
              </w:rPr>
            </w:pPr>
            <w:r w:rsidRPr="00DF01D6">
              <w:rPr>
                <w:rFonts w:asciiTheme="majorHAnsi" w:hAnsiTheme="majorHAnsi" w:cstheme="majorHAnsi"/>
                <w:iCs/>
                <w:sz w:val="22"/>
                <w:szCs w:val="22"/>
              </w:rPr>
              <w:t xml:space="preserve">Em norma regulamentar especificamente voltada às encomendas tecnológicas, o § 10 do art. 27 do Decreto nº 9.283/2018 </w:t>
            </w:r>
            <w:r w:rsidRPr="00DF01D6">
              <w:rPr>
                <w:rFonts w:asciiTheme="majorHAnsi" w:hAnsiTheme="majorHAnsi" w:cstheme="majorHAnsi"/>
                <w:sz w:val="22"/>
                <w:szCs w:val="22"/>
                <w:lang w:eastAsia="pt-BR"/>
              </w:rPr>
              <w:t>enuncia que os contratos de encomenda poderão englobar a “transferência de tecnologia para viabilizar a produção e o domínio de tecnologias essenciais para o País, definidas em atos específicos dos Ministros de Estado responsáveis por sua execução”.</w:t>
            </w:r>
          </w:p>
          <w:p w14:paraId="240639F7" w14:textId="77777777" w:rsidR="00DF01D6" w:rsidRPr="00DF01D6" w:rsidRDefault="00DF01D6" w:rsidP="00634478">
            <w:pPr>
              <w:tabs>
                <w:tab w:val="left" w:pos="567"/>
              </w:tabs>
              <w:spacing w:after="120"/>
              <w:ind w:right="6"/>
              <w:jc w:val="both"/>
              <w:rPr>
                <w:rFonts w:asciiTheme="majorHAnsi" w:hAnsiTheme="majorHAnsi" w:cstheme="majorHAnsi"/>
                <w:iCs/>
                <w:sz w:val="22"/>
                <w:szCs w:val="22"/>
              </w:rPr>
            </w:pPr>
            <w:r w:rsidRPr="00DF01D6">
              <w:rPr>
                <w:rFonts w:asciiTheme="majorHAnsi" w:hAnsiTheme="majorHAnsi" w:cstheme="majorHAnsi"/>
                <w:iCs/>
                <w:sz w:val="22"/>
                <w:szCs w:val="22"/>
              </w:rPr>
              <w:t xml:space="preserve">Por meio da transferência de tecnologia, uma parte transmite à outra, mediante remuneração, segredos de produção ou processo industrial, conhecimentos ou técnicas especializadas industriais, comerciais ou científicas, procedimentos ou métodos empregados na produção de bens ou serviços. </w:t>
            </w:r>
          </w:p>
          <w:p w14:paraId="1DEA7161" w14:textId="77777777" w:rsidR="00DF01D6" w:rsidRPr="00DF01D6" w:rsidRDefault="00DF01D6" w:rsidP="00634478">
            <w:pPr>
              <w:tabs>
                <w:tab w:val="left" w:pos="567"/>
              </w:tabs>
              <w:spacing w:after="120"/>
              <w:ind w:right="6"/>
              <w:jc w:val="both"/>
              <w:rPr>
                <w:rFonts w:asciiTheme="majorHAnsi" w:hAnsiTheme="majorHAnsi" w:cstheme="majorHAnsi"/>
                <w:sz w:val="22"/>
                <w:szCs w:val="22"/>
                <w:lang w:eastAsia="pt-BR"/>
              </w:rPr>
            </w:pPr>
            <w:r w:rsidRPr="00DF01D6">
              <w:rPr>
                <w:rFonts w:asciiTheme="majorHAnsi" w:hAnsiTheme="majorHAnsi" w:cstheme="majorHAnsi"/>
                <w:iCs/>
                <w:sz w:val="22"/>
                <w:szCs w:val="22"/>
              </w:rPr>
              <w:t xml:space="preserve">Em princípio, esta cláusula refere-se a </w:t>
            </w:r>
            <w:r w:rsidRPr="00DF01D6">
              <w:rPr>
                <w:rFonts w:asciiTheme="majorHAnsi" w:hAnsiTheme="majorHAnsi" w:cstheme="majorHAnsi"/>
                <w:sz w:val="22"/>
                <w:szCs w:val="22"/>
                <w:lang w:eastAsia="pt-BR"/>
              </w:rPr>
              <w:t xml:space="preserve">tecnologias desenvolvidas ou adquiridas de modo independente deste contrato de encomenda. No que tange a eventuais tecnologias desenvolvidas ou adquiridas em razão do contrato de encomenda, a ideia é que sua titularidade ou o exercício dos direitos de exploração sejam tratados na cláusula dedicada à propriedade intelectual gerada na vigência e em cumprimento ao presente ajuste. </w:t>
            </w:r>
          </w:p>
          <w:p w14:paraId="460C5601" w14:textId="77777777" w:rsidR="00DF01D6" w:rsidRPr="00DF01D6" w:rsidRDefault="00DF01D6" w:rsidP="00634478">
            <w:pPr>
              <w:tabs>
                <w:tab w:val="left" w:pos="567"/>
              </w:tabs>
              <w:spacing w:after="120"/>
              <w:ind w:right="6"/>
              <w:jc w:val="both"/>
              <w:rPr>
                <w:rFonts w:asciiTheme="majorHAnsi" w:hAnsiTheme="majorHAnsi" w:cstheme="majorHAnsi"/>
                <w:sz w:val="22"/>
                <w:szCs w:val="22"/>
              </w:rPr>
            </w:pPr>
            <w:r w:rsidRPr="00DF01D6">
              <w:rPr>
                <w:rFonts w:asciiTheme="majorHAnsi" w:hAnsiTheme="majorHAnsi" w:cstheme="majorHAnsi"/>
                <w:iCs/>
                <w:sz w:val="22"/>
                <w:szCs w:val="22"/>
              </w:rPr>
              <w:t xml:space="preserve">A transferência de tecnologia </w:t>
            </w:r>
            <w:r w:rsidRPr="00DF01D6">
              <w:rPr>
                <w:rFonts w:asciiTheme="majorHAnsi" w:hAnsiTheme="majorHAnsi" w:cstheme="majorHAnsi"/>
                <w:sz w:val="22"/>
                <w:szCs w:val="22"/>
              </w:rPr>
              <w:t xml:space="preserve">poderá ser formalizada mediante simples cláusula contratual, por meio de um anexo a este contrato de encomenda ou, ainda, pode resultar na celebração de contrato em separado. É possível que a presente cláusula estabeleça </w:t>
            </w:r>
            <w:r w:rsidRPr="00DF01D6">
              <w:rPr>
                <w:rFonts w:asciiTheme="majorHAnsi" w:hAnsiTheme="majorHAnsi" w:cstheme="majorHAnsi"/>
                <w:sz w:val="22"/>
                <w:szCs w:val="22"/>
              </w:rPr>
              <w:lastRenderedPageBreak/>
              <w:t xml:space="preserve">apenas as diretrizes gerais da transferência e incorporação de tecnologia, remetendo-se as informações mais técnicas e operacionais para contrato em separado (tal como se apresenta neste modelo). </w:t>
            </w:r>
          </w:p>
          <w:p w14:paraId="624C2DF1" w14:textId="77777777" w:rsidR="00927C9B" w:rsidRPr="003E2A23" w:rsidRDefault="00DF01D6" w:rsidP="00DF01D6">
            <w:pPr>
              <w:tabs>
                <w:tab w:val="left" w:pos="567"/>
              </w:tabs>
              <w:spacing w:after="120"/>
              <w:ind w:right="6"/>
              <w:jc w:val="both"/>
              <w:rPr>
                <w:rFonts w:asciiTheme="majorHAnsi" w:hAnsiTheme="majorHAnsi" w:cstheme="majorHAnsi"/>
                <w:color w:val="FFC000" w:themeColor="accent4"/>
                <w:sz w:val="22"/>
                <w:szCs w:val="22"/>
              </w:rPr>
            </w:pPr>
            <w:r w:rsidRPr="00DF01D6">
              <w:rPr>
                <w:rFonts w:asciiTheme="majorHAnsi" w:hAnsiTheme="majorHAnsi" w:cstheme="majorHAnsi"/>
                <w:sz w:val="22"/>
                <w:szCs w:val="22"/>
              </w:rPr>
              <w:t>A redação abaixo é meramente ilustrativa, deve ser ajustada para o caso concreto</w:t>
            </w:r>
            <w:r w:rsidR="00927C9B" w:rsidRPr="00DF01D6">
              <w:rPr>
                <w:rFonts w:asciiTheme="majorHAnsi" w:hAnsiTheme="majorHAnsi" w:cstheme="majorHAnsi"/>
                <w:sz w:val="22"/>
                <w:szCs w:val="22"/>
              </w:rPr>
              <w:t>.</w:t>
            </w:r>
          </w:p>
        </w:tc>
      </w:tr>
    </w:tbl>
    <w:p w14:paraId="40BA056E" w14:textId="77777777" w:rsidR="008F0F29" w:rsidRDefault="008F0F29" w:rsidP="007B4BD5">
      <w:pPr>
        <w:tabs>
          <w:tab w:val="left" w:pos="567"/>
        </w:tabs>
        <w:spacing w:after="120" w:line="240" w:lineRule="auto"/>
        <w:ind w:right="7"/>
        <w:jc w:val="both"/>
        <w:rPr>
          <w:rFonts w:eastAsia="Times New Roman" w:cstheme="minorHAnsi"/>
          <w:b/>
          <w:sz w:val="24"/>
          <w:szCs w:val="24"/>
          <w:lang w:eastAsia="pt-BR"/>
        </w:rPr>
      </w:pPr>
    </w:p>
    <w:p w14:paraId="3B6F169E" w14:textId="77777777" w:rsidR="002A3F4F" w:rsidRDefault="002A3F4F" w:rsidP="002A3F4F">
      <w:pPr>
        <w:tabs>
          <w:tab w:val="left" w:pos="567"/>
        </w:tabs>
        <w:spacing w:after="120" w:line="240" w:lineRule="auto"/>
        <w:ind w:right="7"/>
        <w:jc w:val="both"/>
        <w:rPr>
          <w:rFonts w:eastAsia="Times New Roman" w:cstheme="minorHAnsi"/>
          <w:i/>
          <w:color w:val="FF0000"/>
          <w:sz w:val="24"/>
          <w:szCs w:val="24"/>
          <w:lang w:eastAsia="pt-BR"/>
        </w:rPr>
      </w:pPr>
      <w:r w:rsidRPr="004F0697">
        <w:rPr>
          <w:rFonts w:eastAsia="Times New Roman" w:cstheme="minorHAnsi"/>
          <w:b/>
          <w:sz w:val="24"/>
          <w:szCs w:val="24"/>
          <w:lang w:eastAsia="pt-BR"/>
        </w:rPr>
        <w:t>1</w:t>
      </w:r>
      <w:r w:rsidR="002508FC" w:rsidRPr="004F0697">
        <w:rPr>
          <w:rFonts w:eastAsia="Times New Roman" w:cstheme="minorHAnsi"/>
          <w:b/>
          <w:sz w:val="24"/>
          <w:szCs w:val="24"/>
          <w:lang w:eastAsia="pt-BR"/>
        </w:rPr>
        <w:t>9</w:t>
      </w:r>
      <w:r w:rsidRPr="004F0697">
        <w:rPr>
          <w:rFonts w:eastAsia="Times New Roman" w:cstheme="minorHAnsi"/>
          <w:b/>
          <w:sz w:val="24"/>
          <w:szCs w:val="24"/>
          <w:lang w:eastAsia="pt-BR"/>
        </w:rPr>
        <w:t>.1.</w:t>
      </w:r>
      <w:r w:rsidRPr="004F0697">
        <w:rPr>
          <w:rFonts w:eastAsia="Times New Roman" w:cstheme="minorHAnsi"/>
          <w:sz w:val="24"/>
          <w:szCs w:val="24"/>
          <w:lang w:eastAsia="pt-BR"/>
        </w:rPr>
        <w:t xml:space="preserve"> </w:t>
      </w:r>
      <w:r w:rsidRPr="004F0697">
        <w:rPr>
          <w:rFonts w:eastAsia="Times New Roman" w:cstheme="minorHAnsi"/>
          <w:b/>
          <w:sz w:val="24"/>
          <w:szCs w:val="24"/>
          <w:lang w:eastAsia="pt-BR"/>
        </w:rPr>
        <w:t>T</w:t>
      </w:r>
      <w:r w:rsidR="00847746" w:rsidRPr="004F0697">
        <w:rPr>
          <w:rFonts w:eastAsia="Times New Roman" w:cstheme="minorHAnsi"/>
          <w:b/>
          <w:sz w:val="24"/>
          <w:szCs w:val="24"/>
          <w:lang w:eastAsia="pt-BR"/>
        </w:rPr>
        <w:t>ransferência de tecnologia</w:t>
      </w:r>
      <w:r w:rsidRPr="004F0697">
        <w:rPr>
          <w:rFonts w:eastAsia="Times New Roman" w:cstheme="minorHAnsi"/>
          <w:b/>
          <w:sz w:val="24"/>
          <w:szCs w:val="24"/>
          <w:lang w:eastAsia="pt-BR"/>
        </w:rPr>
        <w:t>.</w:t>
      </w:r>
      <w:r w:rsidRPr="004F0697">
        <w:rPr>
          <w:rFonts w:eastAsia="Times New Roman" w:cstheme="minorHAnsi"/>
          <w:sz w:val="24"/>
          <w:szCs w:val="24"/>
          <w:lang w:eastAsia="pt-BR"/>
        </w:rPr>
        <w:t xml:space="preserve"> </w:t>
      </w:r>
      <w:r w:rsidR="008E0BEE" w:rsidRPr="004F0697">
        <w:rPr>
          <w:rFonts w:eastAsia="Times New Roman" w:cstheme="minorHAnsi"/>
          <w:iCs/>
          <w:sz w:val="24"/>
          <w:szCs w:val="24"/>
          <w:lang w:eastAsia="pt-BR"/>
        </w:rPr>
        <w:t xml:space="preserve">A CONTRATADA </w:t>
      </w:r>
      <w:r w:rsidR="008E0BEE" w:rsidRPr="009179E7">
        <w:rPr>
          <w:rFonts w:eastAsia="Times New Roman" w:cstheme="minorHAnsi"/>
          <w:iCs/>
          <w:sz w:val="24"/>
          <w:szCs w:val="24"/>
          <w:lang w:eastAsia="pt-BR"/>
        </w:rPr>
        <w:t xml:space="preserve">transferirá </w:t>
      </w:r>
      <w:r w:rsidR="00AA40AE" w:rsidRPr="009179E7">
        <w:rPr>
          <w:rFonts w:eastAsia="Times New Roman" w:cstheme="minorHAnsi"/>
          <w:iCs/>
          <w:sz w:val="24"/>
          <w:szCs w:val="24"/>
          <w:lang w:eastAsia="pt-BR"/>
        </w:rPr>
        <w:t xml:space="preserve">à CONTRATANTE </w:t>
      </w:r>
      <w:r w:rsidR="008E0BEE" w:rsidRPr="009179E7">
        <w:rPr>
          <w:rFonts w:eastAsia="Times New Roman" w:cstheme="minorHAnsi"/>
          <w:iCs/>
          <w:sz w:val="24"/>
          <w:szCs w:val="24"/>
          <w:lang w:eastAsia="pt-BR"/>
        </w:rPr>
        <w:t xml:space="preserve">a tecnologia </w:t>
      </w:r>
      <w:r w:rsidR="008E0BEE" w:rsidRPr="009179E7">
        <w:rPr>
          <w:rFonts w:eastAsia="Times New Roman" w:cstheme="minorHAnsi"/>
          <w:iCs/>
          <w:color w:val="0070C0"/>
          <w:sz w:val="24"/>
          <w:szCs w:val="24"/>
          <w:lang w:eastAsia="pt-BR"/>
        </w:rPr>
        <w:t>do processo de produção de ...................</w:t>
      </w:r>
      <w:r w:rsidR="008E0BEE" w:rsidRPr="009179E7">
        <w:rPr>
          <w:rFonts w:eastAsia="Times New Roman" w:cstheme="minorHAnsi"/>
          <w:iCs/>
          <w:sz w:val="24"/>
          <w:szCs w:val="24"/>
          <w:lang w:eastAsia="pt-BR"/>
        </w:rPr>
        <w:t>, a fim de viabilizar a produção e o</w:t>
      </w:r>
      <w:r w:rsidR="007B63A9" w:rsidRPr="009179E7">
        <w:rPr>
          <w:rFonts w:eastAsia="Times New Roman" w:cstheme="minorHAnsi"/>
          <w:iCs/>
          <w:sz w:val="24"/>
          <w:szCs w:val="24"/>
          <w:lang w:eastAsia="pt-BR"/>
        </w:rPr>
        <w:t xml:space="preserve"> total</w:t>
      </w:r>
      <w:r w:rsidR="008E0BEE" w:rsidRPr="009179E7">
        <w:rPr>
          <w:rFonts w:eastAsia="Times New Roman" w:cstheme="minorHAnsi"/>
          <w:iCs/>
          <w:sz w:val="24"/>
          <w:szCs w:val="24"/>
          <w:lang w:eastAsia="pt-BR"/>
        </w:rPr>
        <w:t xml:space="preserve"> domínio da tecnologia pela CONTRATANTE</w:t>
      </w:r>
      <w:r w:rsidR="00E467E4" w:rsidRPr="009179E7">
        <w:rPr>
          <w:rFonts w:eastAsia="Times New Roman" w:cstheme="minorHAnsi"/>
          <w:iCs/>
          <w:sz w:val="24"/>
          <w:szCs w:val="24"/>
          <w:lang w:eastAsia="pt-BR"/>
        </w:rPr>
        <w:t>.</w:t>
      </w:r>
    </w:p>
    <w:p w14:paraId="2FC37415" w14:textId="77777777" w:rsidR="00123411" w:rsidRPr="004F0697" w:rsidRDefault="008E0BEE" w:rsidP="002A3F4F">
      <w:pPr>
        <w:tabs>
          <w:tab w:val="left" w:pos="567"/>
        </w:tabs>
        <w:spacing w:after="120" w:line="240" w:lineRule="auto"/>
        <w:ind w:right="7"/>
        <w:jc w:val="both"/>
        <w:rPr>
          <w:rFonts w:eastAsia="Times New Roman" w:cstheme="minorHAnsi"/>
          <w:i/>
          <w:sz w:val="24"/>
          <w:szCs w:val="24"/>
          <w:lang w:eastAsia="pt-BR"/>
        </w:rPr>
      </w:pPr>
      <w:r w:rsidRPr="004F0697">
        <w:rPr>
          <w:rFonts w:eastAsia="Times New Roman" w:cstheme="minorHAnsi"/>
          <w:b/>
          <w:sz w:val="24"/>
          <w:szCs w:val="24"/>
          <w:lang w:eastAsia="pt-BR"/>
        </w:rPr>
        <w:t>19.2.</w:t>
      </w:r>
      <w:r w:rsidRPr="004F0697">
        <w:rPr>
          <w:rFonts w:eastAsia="Times New Roman" w:cstheme="minorHAnsi"/>
          <w:sz w:val="24"/>
          <w:szCs w:val="24"/>
          <w:lang w:eastAsia="pt-BR"/>
        </w:rPr>
        <w:t xml:space="preserve"> </w:t>
      </w:r>
      <w:r w:rsidRPr="004F0697">
        <w:rPr>
          <w:rFonts w:eastAsia="Times New Roman" w:cstheme="minorHAnsi"/>
          <w:b/>
          <w:sz w:val="24"/>
          <w:szCs w:val="24"/>
          <w:lang w:eastAsia="pt-BR"/>
        </w:rPr>
        <w:t>Contrato específico em separado.</w:t>
      </w:r>
      <w:r w:rsidRPr="004F0697">
        <w:rPr>
          <w:rFonts w:eastAsia="Times New Roman" w:cstheme="minorHAnsi"/>
          <w:sz w:val="24"/>
          <w:szCs w:val="24"/>
          <w:lang w:eastAsia="pt-BR"/>
        </w:rPr>
        <w:t xml:space="preserve"> </w:t>
      </w:r>
      <w:r w:rsidRPr="004F0697">
        <w:rPr>
          <w:rFonts w:eastAsia="Times New Roman" w:cstheme="minorHAnsi"/>
          <w:iCs/>
          <w:sz w:val="24"/>
          <w:szCs w:val="24"/>
          <w:lang w:eastAsia="pt-BR"/>
        </w:rPr>
        <w:t xml:space="preserve">Questões </w:t>
      </w:r>
      <w:r w:rsidR="00B21CDD" w:rsidRPr="004F0697">
        <w:rPr>
          <w:rFonts w:eastAsia="Times New Roman" w:cstheme="minorHAnsi"/>
          <w:iCs/>
          <w:sz w:val="24"/>
          <w:szCs w:val="24"/>
          <w:lang w:eastAsia="pt-BR"/>
        </w:rPr>
        <w:t xml:space="preserve">técnicas </w:t>
      </w:r>
      <w:r w:rsidR="00123411" w:rsidRPr="004F0697">
        <w:rPr>
          <w:rFonts w:eastAsia="Times New Roman" w:cstheme="minorHAnsi"/>
          <w:iCs/>
          <w:sz w:val="24"/>
          <w:szCs w:val="24"/>
          <w:lang w:eastAsia="pt-BR"/>
        </w:rPr>
        <w:t>e</w:t>
      </w:r>
      <w:r w:rsidR="00B21CDD" w:rsidRPr="004F0697">
        <w:rPr>
          <w:rFonts w:eastAsia="Times New Roman" w:cstheme="minorHAnsi"/>
          <w:iCs/>
          <w:sz w:val="24"/>
          <w:szCs w:val="24"/>
          <w:lang w:eastAsia="pt-BR"/>
        </w:rPr>
        <w:t xml:space="preserve"> operacionais </w:t>
      </w:r>
      <w:r w:rsidRPr="004F0697">
        <w:rPr>
          <w:rFonts w:eastAsia="Times New Roman" w:cstheme="minorHAnsi"/>
          <w:iCs/>
          <w:sz w:val="24"/>
          <w:szCs w:val="24"/>
          <w:lang w:eastAsia="pt-BR"/>
        </w:rPr>
        <w:t xml:space="preserve">relacionadas </w:t>
      </w:r>
      <w:r w:rsidR="00B21CDD" w:rsidRPr="004F0697">
        <w:rPr>
          <w:rFonts w:eastAsia="Times New Roman" w:cstheme="minorHAnsi"/>
          <w:iCs/>
          <w:sz w:val="24"/>
          <w:szCs w:val="24"/>
          <w:lang w:eastAsia="pt-BR"/>
        </w:rPr>
        <w:t xml:space="preserve">ao fornecimento e incorporação </w:t>
      </w:r>
      <w:r w:rsidRPr="004F0697">
        <w:rPr>
          <w:rFonts w:eastAsia="Times New Roman" w:cstheme="minorHAnsi"/>
          <w:iCs/>
          <w:sz w:val="24"/>
          <w:szCs w:val="24"/>
          <w:lang w:eastAsia="pt-BR"/>
        </w:rPr>
        <w:t>d</w:t>
      </w:r>
      <w:r w:rsidR="00B21CDD" w:rsidRPr="004F0697">
        <w:rPr>
          <w:rFonts w:eastAsia="Times New Roman" w:cstheme="minorHAnsi"/>
          <w:iCs/>
          <w:sz w:val="24"/>
          <w:szCs w:val="24"/>
          <w:lang w:eastAsia="pt-BR"/>
        </w:rPr>
        <w:t>a</w:t>
      </w:r>
      <w:r w:rsidRPr="004F0697">
        <w:rPr>
          <w:rFonts w:eastAsia="Times New Roman" w:cstheme="minorHAnsi"/>
          <w:iCs/>
          <w:sz w:val="24"/>
          <w:szCs w:val="24"/>
          <w:lang w:eastAsia="pt-BR"/>
        </w:rPr>
        <w:t xml:space="preserve"> tecnologia serão objeto de contrato específico, denominado de Contrato de Transferência de Tecnologia (“CTT”).</w:t>
      </w:r>
    </w:p>
    <w:p w14:paraId="78490472" w14:textId="77777777" w:rsidR="002666DA" w:rsidRPr="004F0697" w:rsidRDefault="00123411" w:rsidP="002666DA">
      <w:pPr>
        <w:tabs>
          <w:tab w:val="left" w:pos="851"/>
        </w:tabs>
        <w:spacing w:after="120" w:line="240" w:lineRule="auto"/>
        <w:ind w:right="7"/>
        <w:jc w:val="both"/>
        <w:rPr>
          <w:rFonts w:eastAsia="Times New Roman" w:cstheme="minorHAnsi"/>
          <w:i/>
          <w:sz w:val="24"/>
          <w:szCs w:val="24"/>
          <w:lang w:eastAsia="pt-BR"/>
        </w:rPr>
      </w:pPr>
      <w:r w:rsidRPr="004F0697">
        <w:rPr>
          <w:rFonts w:eastAsia="Times New Roman" w:cstheme="minorHAnsi"/>
          <w:b/>
          <w:sz w:val="24"/>
          <w:szCs w:val="24"/>
          <w:lang w:eastAsia="pt-BR"/>
        </w:rPr>
        <w:t>19.2.1.</w:t>
      </w:r>
      <w:r w:rsidRPr="004F0697">
        <w:rPr>
          <w:rFonts w:eastAsia="Times New Roman" w:cstheme="minorHAnsi"/>
          <w:i/>
          <w:sz w:val="24"/>
          <w:szCs w:val="24"/>
          <w:lang w:eastAsia="pt-BR"/>
        </w:rPr>
        <w:t xml:space="preserve"> </w:t>
      </w:r>
      <w:r w:rsidR="002666DA" w:rsidRPr="004F0697">
        <w:rPr>
          <w:rFonts w:eastAsia="Times New Roman" w:cstheme="minorHAnsi"/>
          <w:i/>
          <w:sz w:val="24"/>
          <w:szCs w:val="24"/>
          <w:lang w:eastAsia="pt-BR"/>
        </w:rPr>
        <w:tab/>
      </w:r>
      <w:r w:rsidR="008E0BEE" w:rsidRPr="004F0697">
        <w:rPr>
          <w:rFonts w:eastAsia="Times New Roman" w:cstheme="minorHAnsi"/>
          <w:iCs/>
          <w:sz w:val="24"/>
          <w:szCs w:val="24"/>
          <w:lang w:eastAsia="pt-BR"/>
        </w:rPr>
        <w:t>O CTT será negociado de modo compatível com os deveres de cooperação, lealdade e boa-fé objetiva</w:t>
      </w:r>
      <w:r w:rsidR="002666DA" w:rsidRPr="004F0697">
        <w:rPr>
          <w:rFonts w:eastAsia="Times New Roman" w:cstheme="minorHAnsi"/>
          <w:iCs/>
          <w:sz w:val="24"/>
          <w:szCs w:val="24"/>
          <w:lang w:eastAsia="pt-BR"/>
        </w:rPr>
        <w:t>.</w:t>
      </w:r>
    </w:p>
    <w:p w14:paraId="243C79CF" w14:textId="77777777" w:rsidR="008E0BEE" w:rsidRPr="009179E7" w:rsidRDefault="002666DA" w:rsidP="002666DA">
      <w:pPr>
        <w:tabs>
          <w:tab w:val="left" w:pos="851"/>
        </w:tabs>
        <w:spacing w:after="120" w:line="240" w:lineRule="auto"/>
        <w:ind w:right="7"/>
        <w:jc w:val="both"/>
        <w:rPr>
          <w:rFonts w:eastAsia="Times New Roman" w:cstheme="minorHAnsi"/>
          <w:iCs/>
          <w:sz w:val="24"/>
          <w:szCs w:val="24"/>
          <w:lang w:eastAsia="pt-BR"/>
        </w:rPr>
      </w:pPr>
      <w:r w:rsidRPr="004F0697">
        <w:rPr>
          <w:rFonts w:eastAsia="Times New Roman" w:cstheme="minorHAnsi"/>
          <w:b/>
          <w:sz w:val="24"/>
          <w:szCs w:val="24"/>
          <w:lang w:eastAsia="pt-BR"/>
        </w:rPr>
        <w:t>19.2.2.</w:t>
      </w:r>
      <w:r w:rsidRPr="004F0697">
        <w:rPr>
          <w:rFonts w:eastAsia="Times New Roman" w:cstheme="minorHAnsi"/>
          <w:i/>
          <w:sz w:val="24"/>
          <w:szCs w:val="24"/>
          <w:lang w:eastAsia="pt-BR"/>
        </w:rPr>
        <w:t xml:space="preserve"> </w:t>
      </w:r>
      <w:r w:rsidRPr="004F0697">
        <w:rPr>
          <w:rFonts w:eastAsia="Times New Roman" w:cstheme="minorHAnsi"/>
          <w:i/>
          <w:sz w:val="24"/>
          <w:szCs w:val="24"/>
          <w:lang w:eastAsia="pt-BR"/>
        </w:rPr>
        <w:tab/>
      </w:r>
      <w:r w:rsidRPr="004F0697">
        <w:rPr>
          <w:rFonts w:eastAsia="Times New Roman" w:cstheme="minorHAnsi"/>
          <w:iCs/>
          <w:sz w:val="24"/>
          <w:szCs w:val="24"/>
          <w:lang w:eastAsia="pt-BR"/>
        </w:rPr>
        <w:t xml:space="preserve">O </w:t>
      </w:r>
      <w:r w:rsidRPr="009179E7">
        <w:rPr>
          <w:rFonts w:eastAsia="Times New Roman" w:cstheme="minorHAnsi"/>
          <w:iCs/>
          <w:sz w:val="24"/>
          <w:szCs w:val="24"/>
          <w:lang w:eastAsia="pt-BR"/>
        </w:rPr>
        <w:t xml:space="preserve">CTT será </w:t>
      </w:r>
      <w:r w:rsidR="008E0BEE" w:rsidRPr="009179E7">
        <w:rPr>
          <w:rFonts w:eastAsia="Times New Roman" w:cstheme="minorHAnsi"/>
          <w:iCs/>
          <w:sz w:val="24"/>
          <w:szCs w:val="24"/>
          <w:lang w:eastAsia="pt-BR"/>
        </w:rPr>
        <w:t xml:space="preserve">celebrado </w:t>
      </w:r>
      <w:r w:rsidRPr="009179E7">
        <w:rPr>
          <w:rFonts w:eastAsia="Times New Roman" w:cstheme="minorHAnsi"/>
          <w:iCs/>
          <w:sz w:val="24"/>
          <w:szCs w:val="24"/>
          <w:lang w:eastAsia="pt-BR"/>
        </w:rPr>
        <w:t>n</w:t>
      </w:r>
      <w:r w:rsidR="00123411" w:rsidRPr="009179E7">
        <w:rPr>
          <w:rFonts w:eastAsia="Times New Roman" w:cstheme="minorHAnsi"/>
          <w:iCs/>
          <w:sz w:val="24"/>
          <w:szCs w:val="24"/>
          <w:lang w:eastAsia="pt-BR"/>
        </w:rPr>
        <w:t xml:space="preserve">o prazo de </w:t>
      </w:r>
      <w:r w:rsidR="008E0BEE" w:rsidRPr="009179E7">
        <w:rPr>
          <w:rFonts w:eastAsia="Times New Roman" w:cstheme="minorHAnsi"/>
          <w:iCs/>
          <w:sz w:val="24"/>
          <w:szCs w:val="24"/>
          <w:lang w:eastAsia="pt-BR"/>
        </w:rPr>
        <w:t xml:space="preserve">até </w:t>
      </w:r>
      <w:r w:rsidR="005056F9" w:rsidRPr="009179E7">
        <w:rPr>
          <w:rFonts w:eastAsia="Times New Roman" w:cstheme="minorHAnsi"/>
          <w:iCs/>
          <w:color w:val="0070C0"/>
          <w:sz w:val="24"/>
          <w:szCs w:val="24"/>
          <w:lang w:eastAsia="pt-BR"/>
        </w:rPr>
        <w:t>...................</w:t>
      </w:r>
      <w:r w:rsidR="008E0BEE" w:rsidRPr="009179E7">
        <w:rPr>
          <w:rFonts w:eastAsia="Times New Roman" w:cstheme="minorHAnsi"/>
          <w:iCs/>
          <w:color w:val="0070C0"/>
          <w:sz w:val="24"/>
          <w:szCs w:val="24"/>
          <w:lang w:eastAsia="pt-BR"/>
        </w:rPr>
        <w:t xml:space="preserve"> dias</w:t>
      </w:r>
      <w:r w:rsidR="00123411" w:rsidRPr="009179E7">
        <w:rPr>
          <w:rFonts w:eastAsia="Times New Roman" w:cstheme="minorHAnsi"/>
          <w:iCs/>
          <w:sz w:val="24"/>
          <w:szCs w:val="24"/>
          <w:lang w:eastAsia="pt-BR"/>
        </w:rPr>
        <w:t xml:space="preserve">, contado da data de </w:t>
      </w:r>
      <w:r w:rsidR="008E0BEE" w:rsidRPr="009179E7">
        <w:rPr>
          <w:rFonts w:eastAsia="Times New Roman" w:cstheme="minorHAnsi"/>
          <w:iCs/>
          <w:sz w:val="24"/>
          <w:szCs w:val="24"/>
          <w:lang w:eastAsia="pt-BR"/>
        </w:rPr>
        <w:t>assinatura deste contrato de encomenda tecnológica, observadas as seguintes premissas e diretrizes gerais:</w:t>
      </w:r>
    </w:p>
    <w:p w14:paraId="3F19BF5C" w14:textId="77777777" w:rsidR="005056F9" w:rsidRPr="009179E7" w:rsidRDefault="005056F9" w:rsidP="005056F9">
      <w:pPr>
        <w:tabs>
          <w:tab w:val="left" w:pos="426"/>
        </w:tabs>
        <w:spacing w:after="120" w:line="240" w:lineRule="auto"/>
        <w:ind w:right="7"/>
        <w:jc w:val="both"/>
        <w:rPr>
          <w:rFonts w:eastAsia="Times New Roman" w:cstheme="minorHAnsi"/>
          <w:iCs/>
          <w:color w:val="0070C0"/>
          <w:sz w:val="24"/>
          <w:szCs w:val="24"/>
          <w:lang w:eastAsia="pt-BR"/>
        </w:rPr>
      </w:pPr>
      <w:r w:rsidRPr="009179E7">
        <w:rPr>
          <w:rFonts w:eastAsia="Times New Roman" w:cstheme="minorHAnsi"/>
          <w:iCs/>
          <w:color w:val="0070C0"/>
          <w:sz w:val="24"/>
          <w:szCs w:val="24"/>
          <w:lang w:eastAsia="pt-BR"/>
        </w:rPr>
        <w:t xml:space="preserve">I – </w:t>
      </w:r>
      <w:r w:rsidRPr="009179E7">
        <w:rPr>
          <w:rFonts w:eastAsia="Times New Roman" w:cstheme="minorHAnsi"/>
          <w:iCs/>
          <w:color w:val="0070C0"/>
          <w:sz w:val="24"/>
          <w:szCs w:val="24"/>
          <w:lang w:eastAsia="pt-BR"/>
        </w:rPr>
        <w:tab/>
        <w:t>...................;</w:t>
      </w:r>
    </w:p>
    <w:p w14:paraId="59CEF8FF" w14:textId="77777777" w:rsidR="005056F9" w:rsidRPr="009179E7" w:rsidRDefault="005056F9" w:rsidP="005056F9">
      <w:pPr>
        <w:tabs>
          <w:tab w:val="left" w:pos="426"/>
        </w:tabs>
        <w:spacing w:after="120" w:line="240" w:lineRule="auto"/>
        <w:ind w:right="7"/>
        <w:jc w:val="both"/>
        <w:rPr>
          <w:rFonts w:eastAsia="Times New Roman" w:cstheme="minorHAnsi"/>
          <w:iCs/>
          <w:color w:val="0070C0"/>
          <w:sz w:val="24"/>
          <w:szCs w:val="24"/>
          <w:lang w:eastAsia="pt-BR"/>
        </w:rPr>
      </w:pPr>
      <w:r w:rsidRPr="009179E7">
        <w:rPr>
          <w:rFonts w:eastAsia="Times New Roman" w:cstheme="minorHAnsi"/>
          <w:iCs/>
          <w:color w:val="0070C0"/>
          <w:sz w:val="24"/>
          <w:szCs w:val="24"/>
          <w:lang w:eastAsia="pt-BR"/>
        </w:rPr>
        <w:t xml:space="preserve">II – </w:t>
      </w:r>
      <w:r w:rsidRPr="009179E7">
        <w:rPr>
          <w:rFonts w:eastAsia="Times New Roman" w:cstheme="minorHAnsi"/>
          <w:iCs/>
          <w:color w:val="0070C0"/>
          <w:sz w:val="24"/>
          <w:szCs w:val="24"/>
          <w:lang w:eastAsia="pt-BR"/>
        </w:rPr>
        <w:tab/>
        <w:t>...................; e</w:t>
      </w:r>
    </w:p>
    <w:p w14:paraId="743340E6" w14:textId="77777777" w:rsidR="005056F9" w:rsidRPr="009179E7" w:rsidRDefault="005056F9" w:rsidP="005056F9">
      <w:pPr>
        <w:tabs>
          <w:tab w:val="left" w:pos="426"/>
        </w:tabs>
        <w:spacing w:after="120" w:line="240" w:lineRule="auto"/>
        <w:ind w:right="7"/>
        <w:jc w:val="both"/>
        <w:rPr>
          <w:rFonts w:eastAsia="Times New Roman" w:cstheme="minorHAnsi"/>
          <w:i/>
          <w:color w:val="0070C0"/>
          <w:sz w:val="24"/>
          <w:szCs w:val="24"/>
          <w:lang w:eastAsia="pt-BR"/>
        </w:rPr>
      </w:pPr>
      <w:r w:rsidRPr="009179E7">
        <w:rPr>
          <w:rFonts w:eastAsia="Times New Roman" w:cstheme="minorHAnsi"/>
          <w:iCs/>
          <w:color w:val="0070C0"/>
          <w:sz w:val="24"/>
          <w:szCs w:val="24"/>
          <w:lang w:eastAsia="pt-BR"/>
        </w:rPr>
        <w:t>III – ...................</w:t>
      </w:r>
    </w:p>
    <w:p w14:paraId="6D4DB7D4" w14:textId="77777777" w:rsidR="008E0BEE" w:rsidRDefault="008E0BEE" w:rsidP="002A3F4F">
      <w:pPr>
        <w:tabs>
          <w:tab w:val="left" w:pos="567"/>
        </w:tabs>
        <w:spacing w:after="120" w:line="240" w:lineRule="auto"/>
        <w:ind w:right="7"/>
        <w:jc w:val="both"/>
        <w:rPr>
          <w:rFonts w:eastAsia="Times New Roman" w:cstheme="minorHAnsi"/>
          <w:sz w:val="24"/>
          <w:szCs w:val="24"/>
          <w:lang w:eastAsia="pt-BR"/>
        </w:rPr>
      </w:pPr>
      <w:r w:rsidRPr="004F0697">
        <w:rPr>
          <w:rFonts w:eastAsia="Times New Roman" w:cstheme="minorHAnsi"/>
          <w:b/>
          <w:sz w:val="24"/>
          <w:szCs w:val="24"/>
          <w:lang w:eastAsia="pt-BR"/>
        </w:rPr>
        <w:t>19.3.</w:t>
      </w:r>
      <w:r w:rsidRPr="004F0697">
        <w:rPr>
          <w:rFonts w:eastAsia="Times New Roman" w:cstheme="minorHAnsi"/>
          <w:sz w:val="24"/>
          <w:szCs w:val="24"/>
          <w:lang w:eastAsia="pt-BR"/>
        </w:rPr>
        <w:t xml:space="preserve"> </w:t>
      </w:r>
      <w:r w:rsidRPr="004F0697">
        <w:rPr>
          <w:rFonts w:eastAsia="Times New Roman" w:cstheme="minorHAnsi"/>
          <w:b/>
          <w:sz w:val="24"/>
          <w:szCs w:val="24"/>
          <w:lang w:eastAsia="pt-BR"/>
        </w:rPr>
        <w:t>Direitos de propriedade.</w:t>
      </w:r>
      <w:r w:rsidRPr="004F0697">
        <w:rPr>
          <w:rFonts w:eastAsia="Times New Roman" w:cstheme="minorHAnsi"/>
          <w:sz w:val="24"/>
          <w:szCs w:val="24"/>
          <w:lang w:eastAsia="pt-BR"/>
        </w:rPr>
        <w:t xml:space="preserve"> </w:t>
      </w:r>
      <w:r w:rsidRPr="004F0697">
        <w:rPr>
          <w:rFonts w:eastAsia="Times New Roman" w:cstheme="minorHAnsi"/>
          <w:iCs/>
          <w:sz w:val="24"/>
          <w:szCs w:val="24"/>
          <w:lang w:eastAsia="pt-BR"/>
        </w:rPr>
        <w:t>A CONTRATADA declara que possui todos os direitos de propriedade intelectual</w:t>
      </w:r>
      <w:r w:rsidR="00E467E4" w:rsidRPr="004F0697">
        <w:rPr>
          <w:rFonts w:eastAsia="Times New Roman" w:cstheme="minorHAnsi"/>
          <w:iCs/>
          <w:sz w:val="24"/>
          <w:szCs w:val="24"/>
          <w:lang w:eastAsia="pt-BR"/>
        </w:rPr>
        <w:t xml:space="preserve"> </w:t>
      </w:r>
      <w:r w:rsidR="00AA40AE" w:rsidRPr="004F0697">
        <w:rPr>
          <w:rFonts w:eastAsia="Times New Roman" w:cstheme="minorHAnsi"/>
          <w:iCs/>
          <w:sz w:val="24"/>
          <w:szCs w:val="24"/>
          <w:lang w:eastAsia="pt-BR"/>
        </w:rPr>
        <w:t>e</w:t>
      </w:r>
      <w:r w:rsidR="00E467E4" w:rsidRPr="004F0697">
        <w:rPr>
          <w:rFonts w:eastAsia="Times New Roman" w:cstheme="minorHAnsi"/>
          <w:iCs/>
          <w:sz w:val="24"/>
          <w:szCs w:val="24"/>
          <w:lang w:eastAsia="pt-BR"/>
        </w:rPr>
        <w:t xml:space="preserve"> sobre conhecimentos </w:t>
      </w:r>
      <w:r w:rsidR="00E467E4" w:rsidRPr="009179E7">
        <w:rPr>
          <w:rFonts w:eastAsia="Times New Roman" w:cstheme="minorHAnsi"/>
          <w:iCs/>
          <w:sz w:val="24"/>
          <w:szCs w:val="24"/>
          <w:lang w:eastAsia="pt-BR"/>
        </w:rPr>
        <w:t>e técnicas não amparad</w:t>
      </w:r>
      <w:r w:rsidR="00AA40AE" w:rsidRPr="009179E7">
        <w:rPr>
          <w:rFonts w:eastAsia="Times New Roman" w:cstheme="minorHAnsi"/>
          <w:iCs/>
          <w:sz w:val="24"/>
          <w:szCs w:val="24"/>
          <w:lang w:eastAsia="pt-BR"/>
        </w:rPr>
        <w:t>a</w:t>
      </w:r>
      <w:r w:rsidR="00E467E4" w:rsidRPr="009179E7">
        <w:rPr>
          <w:rFonts w:eastAsia="Times New Roman" w:cstheme="minorHAnsi"/>
          <w:iCs/>
          <w:sz w:val="24"/>
          <w:szCs w:val="24"/>
          <w:lang w:eastAsia="pt-BR"/>
        </w:rPr>
        <w:t xml:space="preserve">s por propriedade intelectual, </w:t>
      </w:r>
      <w:r w:rsidRPr="009179E7">
        <w:rPr>
          <w:rFonts w:eastAsia="Times New Roman" w:cstheme="minorHAnsi"/>
          <w:iCs/>
          <w:sz w:val="24"/>
          <w:szCs w:val="24"/>
          <w:lang w:eastAsia="pt-BR"/>
        </w:rPr>
        <w:t xml:space="preserve">incluindo </w:t>
      </w:r>
      <w:r w:rsidR="00E467E4" w:rsidRPr="009179E7">
        <w:rPr>
          <w:rFonts w:eastAsia="Times New Roman" w:cstheme="minorHAnsi"/>
          <w:iCs/>
          <w:sz w:val="24"/>
          <w:szCs w:val="24"/>
          <w:lang w:eastAsia="pt-BR"/>
        </w:rPr>
        <w:t xml:space="preserve">patentes e </w:t>
      </w:r>
      <w:r w:rsidR="00AA40AE" w:rsidRPr="009179E7">
        <w:rPr>
          <w:rFonts w:eastAsia="Times New Roman" w:cstheme="minorHAnsi"/>
          <w:iCs/>
          <w:sz w:val="24"/>
          <w:szCs w:val="24"/>
          <w:lang w:eastAsia="pt-BR"/>
        </w:rPr>
        <w:t>tecnologias n</w:t>
      </w:r>
      <w:r w:rsidRPr="009179E7">
        <w:rPr>
          <w:rFonts w:eastAsia="Times New Roman" w:cstheme="minorHAnsi"/>
          <w:iCs/>
          <w:sz w:val="24"/>
          <w:szCs w:val="24"/>
          <w:lang w:eastAsia="pt-BR"/>
        </w:rPr>
        <w:t>ão patentead</w:t>
      </w:r>
      <w:r w:rsidR="00AA40AE" w:rsidRPr="009179E7">
        <w:rPr>
          <w:rFonts w:eastAsia="Times New Roman" w:cstheme="minorHAnsi"/>
          <w:iCs/>
          <w:sz w:val="24"/>
          <w:szCs w:val="24"/>
          <w:lang w:eastAsia="pt-BR"/>
        </w:rPr>
        <w:t>as</w:t>
      </w:r>
      <w:r w:rsidRPr="009179E7">
        <w:rPr>
          <w:rFonts w:eastAsia="Times New Roman" w:cstheme="minorHAnsi"/>
          <w:iCs/>
          <w:sz w:val="24"/>
          <w:szCs w:val="24"/>
          <w:lang w:eastAsia="pt-BR"/>
        </w:rPr>
        <w:t xml:space="preserve"> (</w:t>
      </w:r>
      <w:r w:rsidRPr="004F0697">
        <w:rPr>
          <w:rFonts w:eastAsia="Times New Roman" w:cstheme="minorHAnsi"/>
          <w:bCs/>
          <w:i/>
          <w:sz w:val="24"/>
          <w:szCs w:val="24"/>
          <w:lang w:eastAsia="pt-BR"/>
        </w:rPr>
        <w:t>know-how</w:t>
      </w:r>
      <w:r w:rsidRPr="009179E7">
        <w:rPr>
          <w:rFonts w:eastAsia="Times New Roman" w:cstheme="minorHAnsi"/>
          <w:iCs/>
          <w:sz w:val="24"/>
          <w:szCs w:val="24"/>
          <w:lang w:eastAsia="pt-BR"/>
        </w:rPr>
        <w:t>)</w:t>
      </w:r>
      <w:r w:rsidR="00E467E4" w:rsidRPr="009179E7">
        <w:rPr>
          <w:rFonts w:eastAsia="Times New Roman" w:cstheme="minorHAnsi"/>
          <w:iCs/>
          <w:sz w:val="24"/>
          <w:szCs w:val="24"/>
          <w:lang w:eastAsia="pt-BR"/>
        </w:rPr>
        <w:t>,</w:t>
      </w:r>
      <w:r w:rsidR="007D2D32" w:rsidRPr="009179E7">
        <w:rPr>
          <w:rFonts w:eastAsia="Times New Roman" w:cstheme="minorHAnsi"/>
          <w:iCs/>
          <w:sz w:val="24"/>
          <w:szCs w:val="24"/>
          <w:lang w:eastAsia="pt-BR"/>
        </w:rPr>
        <w:t xml:space="preserve"> no que couber, </w:t>
      </w:r>
      <w:r w:rsidRPr="009179E7">
        <w:rPr>
          <w:rFonts w:eastAsia="Times New Roman" w:cstheme="minorHAnsi"/>
          <w:iCs/>
          <w:sz w:val="24"/>
          <w:szCs w:val="24"/>
          <w:lang w:eastAsia="pt-BR"/>
        </w:rPr>
        <w:t>para realização regular da transferência de tecnologia.</w:t>
      </w:r>
    </w:p>
    <w:p w14:paraId="59923F05" w14:textId="77777777" w:rsidR="002A3F4F" w:rsidRPr="00732E6D" w:rsidRDefault="002A3F4F" w:rsidP="00D66453">
      <w:pPr>
        <w:spacing w:after="120" w:line="240" w:lineRule="auto"/>
        <w:jc w:val="both"/>
        <w:rPr>
          <w:rFonts w:ascii="Candara" w:hAnsi="Candara" w:cs="Arial"/>
          <w:color w:val="000000"/>
        </w:rPr>
      </w:pPr>
    </w:p>
    <w:p w14:paraId="5A887829" w14:textId="77777777" w:rsidR="00D66453" w:rsidRPr="006059ED" w:rsidRDefault="00D66453"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 xml:space="preserve">CLÁUSULA </w:t>
      </w:r>
      <w:r w:rsidR="002508FC" w:rsidRPr="006059ED">
        <w:rPr>
          <w:rFonts w:cstheme="minorHAnsi"/>
          <w:b/>
          <w:bCs/>
          <w:sz w:val="24"/>
          <w:szCs w:val="24"/>
        </w:rPr>
        <w:t>20</w:t>
      </w:r>
      <w:r w:rsidRPr="006059ED">
        <w:rPr>
          <w:rFonts w:cstheme="minorHAnsi"/>
          <w:b/>
          <w:bCs/>
          <w:sz w:val="24"/>
          <w:szCs w:val="24"/>
        </w:rPr>
        <w:t>ª – CONCILIAÇÃO E FORO</w:t>
      </w:r>
    </w:p>
    <w:p w14:paraId="40769277" w14:textId="77777777" w:rsidR="0095570A" w:rsidRPr="002E42B1" w:rsidRDefault="0095570A" w:rsidP="0095570A">
      <w:pPr>
        <w:spacing w:after="120" w:line="240" w:lineRule="auto"/>
        <w:ind w:right="35"/>
        <w:jc w:val="both"/>
        <w:rPr>
          <w:rFonts w:eastAsia="Times New Roman" w:cstheme="minorHAnsi"/>
          <w:sz w:val="24"/>
          <w:szCs w:val="24"/>
          <w:lang w:eastAsia="pt-BR"/>
        </w:rPr>
      </w:pPr>
      <w:r w:rsidRPr="002E42B1">
        <w:rPr>
          <w:rFonts w:eastAsia="Times New Roman" w:cstheme="minorHAnsi"/>
          <w:sz w:val="24"/>
          <w:szCs w:val="24"/>
          <w:lang w:eastAsia="pt-BR"/>
        </w:rPr>
        <w:t> </w:t>
      </w:r>
    </w:p>
    <w:p w14:paraId="1FDDA358" w14:textId="77777777" w:rsidR="0099104E" w:rsidRPr="002A1530" w:rsidRDefault="002508FC" w:rsidP="001A3158">
      <w:pPr>
        <w:tabs>
          <w:tab w:val="left" w:pos="567"/>
        </w:tabs>
        <w:spacing w:after="120" w:line="240" w:lineRule="auto"/>
        <w:ind w:right="35"/>
        <w:jc w:val="both"/>
        <w:rPr>
          <w:rFonts w:eastAsia="Times New Roman" w:cstheme="minorHAnsi"/>
          <w:sz w:val="24"/>
          <w:szCs w:val="24"/>
          <w:lang w:eastAsia="pt-BR"/>
        </w:rPr>
      </w:pPr>
      <w:r w:rsidRPr="004F0697">
        <w:rPr>
          <w:rFonts w:eastAsia="Times New Roman" w:cstheme="minorHAnsi"/>
          <w:b/>
          <w:sz w:val="24"/>
          <w:szCs w:val="24"/>
          <w:lang w:eastAsia="pt-BR"/>
        </w:rPr>
        <w:t>20</w:t>
      </w:r>
      <w:r w:rsidR="0099104E" w:rsidRPr="004F0697">
        <w:rPr>
          <w:rFonts w:eastAsia="Times New Roman" w:cstheme="minorHAnsi"/>
          <w:b/>
          <w:sz w:val="24"/>
          <w:szCs w:val="24"/>
          <w:lang w:eastAsia="pt-BR"/>
        </w:rPr>
        <w:t>.</w:t>
      </w:r>
      <w:r w:rsidR="001A3158" w:rsidRPr="004F0697">
        <w:rPr>
          <w:rFonts w:eastAsia="Times New Roman" w:cstheme="minorHAnsi"/>
          <w:b/>
          <w:sz w:val="24"/>
          <w:szCs w:val="24"/>
          <w:lang w:eastAsia="pt-BR"/>
        </w:rPr>
        <w:t>1</w:t>
      </w:r>
      <w:r w:rsidR="0099104E" w:rsidRPr="004F0697">
        <w:rPr>
          <w:rFonts w:eastAsia="Times New Roman" w:cstheme="minorHAnsi"/>
          <w:b/>
          <w:sz w:val="24"/>
          <w:szCs w:val="24"/>
          <w:lang w:eastAsia="pt-BR"/>
        </w:rPr>
        <w:t>.</w:t>
      </w:r>
      <w:r w:rsidR="0099104E" w:rsidRPr="004F0697">
        <w:rPr>
          <w:rFonts w:eastAsia="Times New Roman" w:cstheme="minorHAnsi"/>
          <w:sz w:val="24"/>
          <w:szCs w:val="24"/>
          <w:lang w:eastAsia="pt-BR"/>
        </w:rPr>
        <w:tab/>
      </w:r>
      <w:r w:rsidR="00596565" w:rsidRPr="004F0697">
        <w:rPr>
          <w:rFonts w:eastAsia="Times New Roman" w:cstheme="minorHAnsi"/>
          <w:b/>
          <w:sz w:val="24"/>
          <w:szCs w:val="24"/>
          <w:lang w:eastAsia="pt-BR"/>
        </w:rPr>
        <w:t>Cláusula de eleição de foro.</w:t>
      </w:r>
      <w:r w:rsidR="00596565" w:rsidRPr="004F0697">
        <w:rPr>
          <w:rFonts w:eastAsia="Times New Roman" w:cstheme="minorHAnsi"/>
          <w:sz w:val="24"/>
          <w:szCs w:val="24"/>
          <w:lang w:eastAsia="pt-BR"/>
        </w:rPr>
        <w:t xml:space="preserve"> </w:t>
      </w:r>
      <w:r w:rsidR="00596565" w:rsidRPr="004F0697">
        <w:rPr>
          <w:rFonts w:eastAsiaTheme="minorHAnsi" w:cstheme="minorHAnsi"/>
          <w:sz w:val="24"/>
          <w:szCs w:val="24"/>
        </w:rPr>
        <w:t xml:space="preserve">As partes </w:t>
      </w:r>
      <w:r w:rsidR="00596565" w:rsidRPr="00596565">
        <w:rPr>
          <w:rFonts w:eastAsiaTheme="minorHAnsi" w:cstheme="minorHAnsi"/>
          <w:sz w:val="24"/>
          <w:szCs w:val="24"/>
        </w:rPr>
        <w:t xml:space="preserve">comprometem-se a observar a boa-fé e a envidar os seus melhores esforços para resolver amigavelmente qualquer demanda, controvérsia ou disputa relativa a este instrumento. Caso uma solução amigável não seja atingida, </w:t>
      </w:r>
      <w:r w:rsidR="00596565">
        <w:rPr>
          <w:rFonts w:eastAsiaTheme="minorHAnsi" w:cstheme="minorHAnsi"/>
          <w:sz w:val="24"/>
          <w:szCs w:val="24"/>
        </w:rPr>
        <w:t>o</w:t>
      </w:r>
      <w:r w:rsidR="0099104E" w:rsidRPr="00596565">
        <w:rPr>
          <w:rFonts w:cstheme="minorHAnsi"/>
          <w:sz w:val="24"/>
          <w:szCs w:val="24"/>
        </w:rPr>
        <w:t xml:space="preserve"> </w:t>
      </w:r>
      <w:r w:rsidR="00586B9B">
        <w:rPr>
          <w:rFonts w:cs="Times New Roman"/>
          <w:sz w:val="24"/>
          <w:szCs w:val="24"/>
        </w:rPr>
        <w:t>f</w:t>
      </w:r>
      <w:r w:rsidR="0099104E" w:rsidRPr="002A1530">
        <w:rPr>
          <w:rFonts w:cs="Times New Roman"/>
          <w:sz w:val="24"/>
          <w:szCs w:val="24"/>
        </w:rPr>
        <w:t xml:space="preserve">oro para solucionar os litígios que decorrerem da execução deste </w:t>
      </w:r>
      <w:r w:rsidR="002A1530" w:rsidRPr="002A1530">
        <w:rPr>
          <w:rFonts w:cs="Times New Roman"/>
          <w:sz w:val="24"/>
          <w:szCs w:val="24"/>
        </w:rPr>
        <w:t>t</w:t>
      </w:r>
      <w:r w:rsidR="0099104E" w:rsidRPr="002A1530">
        <w:rPr>
          <w:rFonts w:cs="Times New Roman"/>
          <w:sz w:val="24"/>
          <w:szCs w:val="24"/>
        </w:rPr>
        <w:t xml:space="preserve">ermo de </w:t>
      </w:r>
      <w:r w:rsidR="002A1530" w:rsidRPr="002A1530">
        <w:rPr>
          <w:rFonts w:cs="Times New Roman"/>
          <w:sz w:val="24"/>
          <w:szCs w:val="24"/>
        </w:rPr>
        <w:t>c</w:t>
      </w:r>
      <w:r w:rsidR="0099104E" w:rsidRPr="002A1530">
        <w:rPr>
          <w:rFonts w:cs="Times New Roman"/>
          <w:sz w:val="24"/>
          <w:szCs w:val="24"/>
        </w:rPr>
        <w:t xml:space="preserve">ontrato será o da </w:t>
      </w:r>
      <w:r w:rsidR="0099104E" w:rsidRPr="0038150C">
        <w:rPr>
          <w:rFonts w:cs="Times New Roman"/>
          <w:iCs/>
          <w:color w:val="0070C0"/>
          <w:sz w:val="24"/>
          <w:szCs w:val="24"/>
        </w:rPr>
        <w:t xml:space="preserve">Seção Judiciária de </w:t>
      </w:r>
      <w:r w:rsidR="00BA1B65" w:rsidRPr="0038150C">
        <w:rPr>
          <w:rFonts w:eastAsia="Times New Roman" w:cstheme="minorHAnsi"/>
          <w:iCs/>
          <w:color w:val="0070C0"/>
          <w:sz w:val="24"/>
          <w:szCs w:val="24"/>
          <w:lang w:eastAsia="pt-BR"/>
        </w:rPr>
        <w:t>....</w:t>
      </w:r>
      <w:r w:rsidR="00BA1B65" w:rsidRPr="0038150C">
        <w:rPr>
          <w:rFonts w:ascii="Calibri" w:eastAsia="Times New Roman" w:hAnsi="Calibri" w:cs="Calibri"/>
          <w:iCs/>
          <w:color w:val="0070C0"/>
          <w:sz w:val="24"/>
          <w:szCs w:val="24"/>
          <w:lang w:eastAsia="pt-BR"/>
        </w:rPr>
        <w:t>.........................................</w:t>
      </w:r>
      <w:r w:rsidR="0099104E" w:rsidRPr="0038150C">
        <w:rPr>
          <w:rFonts w:cs="Times New Roman"/>
          <w:color w:val="0070C0"/>
          <w:sz w:val="24"/>
          <w:szCs w:val="24"/>
        </w:rPr>
        <w:t xml:space="preserve"> </w:t>
      </w:r>
      <w:r w:rsidR="0099104E" w:rsidRPr="002A1530">
        <w:rPr>
          <w:rFonts w:cs="Times New Roman"/>
          <w:sz w:val="24"/>
          <w:szCs w:val="24"/>
        </w:rPr>
        <w:t>- Justiça Federal.</w:t>
      </w:r>
    </w:p>
    <w:p w14:paraId="14D01EB8" w14:textId="77777777" w:rsidR="00D66453" w:rsidRPr="00732E6D" w:rsidRDefault="00D66453" w:rsidP="00D66453">
      <w:pPr>
        <w:spacing w:after="120" w:line="240" w:lineRule="auto"/>
        <w:jc w:val="both"/>
        <w:rPr>
          <w:rFonts w:ascii="Candara" w:hAnsi="Candara" w:cs="Arial"/>
          <w:color w:val="000000"/>
        </w:rPr>
      </w:pPr>
    </w:p>
    <w:p w14:paraId="0F3731B8" w14:textId="77777777" w:rsidR="00D66453" w:rsidRPr="006059ED" w:rsidRDefault="00D66453"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CLÁUSULA 2</w:t>
      </w:r>
      <w:r w:rsidR="002508FC" w:rsidRPr="006059ED">
        <w:rPr>
          <w:rFonts w:cstheme="minorHAnsi"/>
          <w:b/>
          <w:bCs/>
          <w:sz w:val="24"/>
          <w:szCs w:val="24"/>
        </w:rPr>
        <w:t>1</w:t>
      </w:r>
      <w:r w:rsidRPr="006059ED">
        <w:rPr>
          <w:rFonts w:cstheme="minorHAnsi"/>
          <w:b/>
          <w:bCs/>
          <w:sz w:val="24"/>
          <w:szCs w:val="24"/>
        </w:rPr>
        <w:t>ª – DISPOSIÇÕES FINAIS</w:t>
      </w:r>
    </w:p>
    <w:p w14:paraId="537B0E26" w14:textId="77777777" w:rsidR="0051269F" w:rsidRPr="002E42B1" w:rsidRDefault="0051269F" w:rsidP="0051269F">
      <w:pPr>
        <w:spacing w:after="120" w:line="240" w:lineRule="auto"/>
        <w:ind w:right="35"/>
        <w:jc w:val="both"/>
        <w:rPr>
          <w:rFonts w:eastAsia="Times New Roman" w:cstheme="minorHAnsi"/>
          <w:sz w:val="24"/>
          <w:szCs w:val="24"/>
          <w:lang w:eastAsia="pt-BR"/>
        </w:rPr>
      </w:pPr>
      <w:r w:rsidRPr="002E42B1">
        <w:rPr>
          <w:rFonts w:eastAsia="Times New Roman" w:cstheme="minorHAnsi"/>
          <w:sz w:val="24"/>
          <w:szCs w:val="24"/>
          <w:lang w:eastAsia="pt-BR"/>
        </w:rPr>
        <w:t> </w:t>
      </w:r>
    </w:p>
    <w:p w14:paraId="337B816D" w14:textId="77777777" w:rsidR="003A51DC" w:rsidRPr="004F0697" w:rsidRDefault="00FC436E" w:rsidP="00FC436E">
      <w:pPr>
        <w:tabs>
          <w:tab w:val="left" w:pos="567"/>
        </w:tabs>
        <w:spacing w:after="120" w:line="240" w:lineRule="auto"/>
        <w:jc w:val="both"/>
        <w:rPr>
          <w:rFonts w:cs="Arial"/>
          <w:sz w:val="24"/>
          <w:szCs w:val="24"/>
        </w:rPr>
      </w:pPr>
      <w:r w:rsidRPr="004F0697">
        <w:rPr>
          <w:rFonts w:eastAsia="Times New Roman" w:cstheme="minorHAnsi"/>
          <w:b/>
          <w:sz w:val="24"/>
          <w:szCs w:val="24"/>
          <w:lang w:eastAsia="pt-BR"/>
        </w:rPr>
        <w:t>2</w:t>
      </w:r>
      <w:r w:rsidR="002508FC" w:rsidRPr="004F0697">
        <w:rPr>
          <w:rFonts w:eastAsia="Times New Roman" w:cstheme="minorHAnsi"/>
          <w:b/>
          <w:sz w:val="24"/>
          <w:szCs w:val="24"/>
          <w:lang w:eastAsia="pt-BR"/>
        </w:rPr>
        <w:t>1</w:t>
      </w:r>
      <w:r w:rsidRPr="004F0697">
        <w:rPr>
          <w:rFonts w:eastAsia="Times New Roman" w:cstheme="minorHAnsi"/>
          <w:b/>
          <w:sz w:val="24"/>
          <w:szCs w:val="24"/>
          <w:lang w:eastAsia="pt-BR"/>
        </w:rPr>
        <w:t>.1.</w:t>
      </w:r>
      <w:r w:rsidRPr="004F0697">
        <w:rPr>
          <w:rFonts w:eastAsia="Times New Roman" w:cstheme="minorHAnsi"/>
          <w:sz w:val="24"/>
          <w:szCs w:val="24"/>
          <w:lang w:eastAsia="pt-BR"/>
        </w:rPr>
        <w:tab/>
      </w:r>
      <w:r w:rsidRPr="004F0697">
        <w:rPr>
          <w:rFonts w:eastAsia="Times New Roman" w:cstheme="minorHAnsi"/>
          <w:b/>
          <w:sz w:val="24"/>
          <w:szCs w:val="24"/>
          <w:lang w:eastAsia="pt-BR"/>
        </w:rPr>
        <w:t xml:space="preserve">Fusão, cisão ou incorporação. </w:t>
      </w:r>
      <w:r w:rsidRPr="004F0697">
        <w:rPr>
          <w:rFonts w:cs="Arial"/>
          <w:sz w:val="24"/>
          <w:szCs w:val="24"/>
        </w:rPr>
        <w:t>É admissível a fusão, cisão ou incorporação da CONTRATADA, desde que</w:t>
      </w:r>
      <w:r w:rsidR="003A51DC" w:rsidRPr="004F0697">
        <w:rPr>
          <w:rFonts w:cs="Arial"/>
          <w:sz w:val="24"/>
          <w:szCs w:val="24"/>
        </w:rPr>
        <w:t>:</w:t>
      </w:r>
    </w:p>
    <w:p w14:paraId="3F0A73F0" w14:textId="77777777" w:rsidR="003A51DC" w:rsidRPr="004F0697" w:rsidRDefault="003A51DC" w:rsidP="00FC436E">
      <w:pPr>
        <w:tabs>
          <w:tab w:val="left" w:pos="567"/>
        </w:tabs>
        <w:spacing w:after="120" w:line="240" w:lineRule="auto"/>
        <w:jc w:val="both"/>
        <w:rPr>
          <w:rFonts w:cs="Arial"/>
          <w:sz w:val="24"/>
          <w:szCs w:val="24"/>
        </w:rPr>
      </w:pPr>
      <w:r w:rsidRPr="004F0697">
        <w:rPr>
          <w:rFonts w:cs="Arial"/>
          <w:sz w:val="24"/>
          <w:szCs w:val="24"/>
        </w:rPr>
        <w:t>I –</w:t>
      </w:r>
      <w:r w:rsidR="00FC436E" w:rsidRPr="004F0697">
        <w:rPr>
          <w:rFonts w:cs="Arial"/>
          <w:sz w:val="24"/>
          <w:szCs w:val="24"/>
        </w:rPr>
        <w:t xml:space="preserve"> a nova pessoa jurídica </w:t>
      </w:r>
      <w:r w:rsidR="00351D20" w:rsidRPr="004F0697">
        <w:rPr>
          <w:rFonts w:cs="Arial"/>
          <w:sz w:val="24"/>
          <w:szCs w:val="24"/>
        </w:rPr>
        <w:t xml:space="preserve">cumpra </w:t>
      </w:r>
      <w:r w:rsidR="00FC436E" w:rsidRPr="004F0697">
        <w:rPr>
          <w:rFonts w:cs="Arial"/>
          <w:sz w:val="24"/>
          <w:szCs w:val="24"/>
        </w:rPr>
        <w:t>todos os requisitos de habilitação exigidos originalmente</w:t>
      </w:r>
      <w:r w:rsidRPr="004F0697">
        <w:rPr>
          <w:rFonts w:cs="Arial"/>
          <w:sz w:val="24"/>
          <w:szCs w:val="24"/>
        </w:rPr>
        <w:t>;</w:t>
      </w:r>
    </w:p>
    <w:p w14:paraId="46CE3CA4" w14:textId="77052A1A" w:rsidR="003A10B0" w:rsidRPr="004F0697" w:rsidRDefault="003A51DC" w:rsidP="00FC436E">
      <w:pPr>
        <w:tabs>
          <w:tab w:val="left" w:pos="567"/>
        </w:tabs>
        <w:spacing w:after="120" w:line="240" w:lineRule="auto"/>
        <w:jc w:val="both"/>
        <w:rPr>
          <w:rFonts w:cs="Arial"/>
          <w:sz w:val="24"/>
          <w:szCs w:val="24"/>
        </w:rPr>
      </w:pPr>
      <w:r w:rsidRPr="004F0697">
        <w:rPr>
          <w:rFonts w:cs="Arial"/>
          <w:sz w:val="24"/>
          <w:szCs w:val="24"/>
        </w:rPr>
        <w:t>II –</w:t>
      </w:r>
      <w:r w:rsidR="00FC436E" w:rsidRPr="004F0697">
        <w:rPr>
          <w:rFonts w:cs="Arial"/>
          <w:sz w:val="24"/>
          <w:szCs w:val="24"/>
        </w:rPr>
        <w:t xml:space="preserve"> </w:t>
      </w:r>
      <w:r w:rsidR="00351D20" w:rsidRPr="004F0697">
        <w:rPr>
          <w:rFonts w:cs="Arial"/>
          <w:sz w:val="24"/>
          <w:szCs w:val="24"/>
        </w:rPr>
        <w:t>a CONTRATANTE concorde expressamente com a manutenção do contrato</w:t>
      </w:r>
      <w:r w:rsidR="003A10B0" w:rsidRPr="004F0697">
        <w:rPr>
          <w:rFonts w:cs="Arial"/>
          <w:sz w:val="24"/>
          <w:szCs w:val="24"/>
        </w:rPr>
        <w:t>;</w:t>
      </w:r>
    </w:p>
    <w:p w14:paraId="32DAAB63" w14:textId="1C2D2447" w:rsidR="00FC436E" w:rsidRPr="004F0697" w:rsidRDefault="003A10B0" w:rsidP="00FC436E">
      <w:pPr>
        <w:tabs>
          <w:tab w:val="left" w:pos="567"/>
        </w:tabs>
        <w:spacing w:after="120" w:line="240" w:lineRule="auto"/>
        <w:jc w:val="both"/>
        <w:rPr>
          <w:rFonts w:cs="Arial"/>
          <w:sz w:val="24"/>
          <w:szCs w:val="24"/>
        </w:rPr>
      </w:pPr>
      <w:r w:rsidRPr="004F0697">
        <w:rPr>
          <w:rFonts w:cs="Arial"/>
          <w:sz w:val="24"/>
          <w:szCs w:val="24"/>
        </w:rPr>
        <w:lastRenderedPageBreak/>
        <w:t>III –</w:t>
      </w:r>
      <w:r w:rsidR="00351D20" w:rsidRPr="004F0697">
        <w:rPr>
          <w:rFonts w:cs="Arial"/>
          <w:sz w:val="24"/>
          <w:szCs w:val="24"/>
        </w:rPr>
        <w:t xml:space="preserve"> não haja p</w:t>
      </w:r>
      <w:r w:rsidR="00FC436E" w:rsidRPr="004F0697">
        <w:rPr>
          <w:rFonts w:cs="Arial"/>
          <w:sz w:val="24"/>
          <w:szCs w:val="24"/>
        </w:rPr>
        <w:t>rejuízo à execução do objeto</w:t>
      </w:r>
      <w:r w:rsidRPr="004F0697">
        <w:rPr>
          <w:rFonts w:cs="Arial"/>
          <w:sz w:val="24"/>
          <w:szCs w:val="24"/>
        </w:rPr>
        <w:t>; e</w:t>
      </w:r>
    </w:p>
    <w:p w14:paraId="5EE3F87C" w14:textId="2BC5224A" w:rsidR="003A10B0" w:rsidRPr="004F0697" w:rsidRDefault="003A10B0" w:rsidP="00FC436E">
      <w:pPr>
        <w:tabs>
          <w:tab w:val="left" w:pos="567"/>
        </w:tabs>
        <w:spacing w:after="120" w:line="240" w:lineRule="auto"/>
        <w:jc w:val="both"/>
        <w:rPr>
          <w:rFonts w:cs="Arial"/>
          <w:sz w:val="24"/>
          <w:szCs w:val="24"/>
        </w:rPr>
      </w:pPr>
      <w:r w:rsidRPr="004F0697">
        <w:rPr>
          <w:rFonts w:cs="Arial"/>
          <w:sz w:val="24"/>
          <w:szCs w:val="24"/>
        </w:rPr>
        <w:t xml:space="preserve">IV – a operação não restrinja sua capacidade de concluir o contrato.  </w:t>
      </w:r>
    </w:p>
    <w:p w14:paraId="09EDB7CE" w14:textId="77777777" w:rsidR="000378A5" w:rsidRPr="004F0697" w:rsidRDefault="000378A5" w:rsidP="00FC436E">
      <w:pPr>
        <w:tabs>
          <w:tab w:val="left" w:pos="567"/>
        </w:tabs>
        <w:spacing w:after="120" w:line="240" w:lineRule="auto"/>
        <w:ind w:right="35"/>
        <w:jc w:val="both"/>
        <w:rPr>
          <w:rFonts w:cstheme="minorHAnsi"/>
          <w:sz w:val="24"/>
          <w:szCs w:val="24"/>
        </w:rPr>
      </w:pPr>
      <w:r w:rsidRPr="004F0697">
        <w:rPr>
          <w:rFonts w:eastAsia="Times New Roman" w:cstheme="minorHAnsi"/>
          <w:b/>
          <w:sz w:val="24"/>
          <w:szCs w:val="24"/>
          <w:lang w:eastAsia="pt-BR"/>
        </w:rPr>
        <w:t>2</w:t>
      </w:r>
      <w:r w:rsidR="002508FC" w:rsidRPr="004F0697">
        <w:rPr>
          <w:rFonts w:eastAsia="Times New Roman" w:cstheme="minorHAnsi"/>
          <w:b/>
          <w:sz w:val="24"/>
          <w:szCs w:val="24"/>
          <w:lang w:eastAsia="pt-BR"/>
        </w:rPr>
        <w:t>1</w:t>
      </w:r>
      <w:r w:rsidRPr="004F0697">
        <w:rPr>
          <w:rFonts w:eastAsia="Times New Roman" w:cstheme="minorHAnsi"/>
          <w:b/>
          <w:sz w:val="24"/>
          <w:szCs w:val="24"/>
          <w:lang w:eastAsia="pt-BR"/>
        </w:rPr>
        <w:t>.</w:t>
      </w:r>
      <w:r w:rsidR="00FC436E" w:rsidRPr="004F0697">
        <w:rPr>
          <w:rFonts w:eastAsia="Times New Roman" w:cstheme="minorHAnsi"/>
          <w:b/>
          <w:sz w:val="24"/>
          <w:szCs w:val="24"/>
          <w:lang w:eastAsia="pt-BR"/>
        </w:rPr>
        <w:t>2</w:t>
      </w:r>
      <w:r w:rsidRPr="004F0697">
        <w:rPr>
          <w:rFonts w:eastAsia="Times New Roman" w:cstheme="minorHAnsi"/>
          <w:b/>
          <w:sz w:val="24"/>
          <w:szCs w:val="24"/>
          <w:lang w:eastAsia="pt-BR"/>
        </w:rPr>
        <w:t>.</w:t>
      </w:r>
      <w:r w:rsidR="00FC436E" w:rsidRPr="004F0697">
        <w:rPr>
          <w:rFonts w:eastAsia="Times New Roman" w:cstheme="minorHAnsi"/>
          <w:b/>
          <w:sz w:val="24"/>
          <w:szCs w:val="24"/>
          <w:lang w:eastAsia="pt-BR"/>
        </w:rPr>
        <w:tab/>
      </w:r>
      <w:r w:rsidR="007416ED" w:rsidRPr="004F0697">
        <w:rPr>
          <w:rFonts w:eastAsia="Times New Roman" w:cstheme="minorHAnsi"/>
          <w:b/>
          <w:sz w:val="24"/>
          <w:szCs w:val="24"/>
          <w:lang w:eastAsia="pt-BR"/>
        </w:rPr>
        <w:t>Poderes</w:t>
      </w:r>
      <w:r w:rsidR="00FC436E" w:rsidRPr="004F0697">
        <w:rPr>
          <w:rFonts w:eastAsia="Times New Roman" w:cstheme="minorHAnsi"/>
          <w:b/>
          <w:sz w:val="24"/>
          <w:szCs w:val="24"/>
          <w:lang w:eastAsia="pt-BR"/>
        </w:rPr>
        <w:t xml:space="preserve"> de representação</w:t>
      </w:r>
      <w:r w:rsidR="007416ED" w:rsidRPr="004F0697">
        <w:rPr>
          <w:rFonts w:eastAsia="Times New Roman" w:cstheme="minorHAnsi"/>
          <w:b/>
          <w:sz w:val="24"/>
          <w:szCs w:val="24"/>
          <w:lang w:eastAsia="pt-BR"/>
        </w:rPr>
        <w:t>.</w:t>
      </w:r>
      <w:r w:rsidR="007416ED" w:rsidRPr="004F0697">
        <w:rPr>
          <w:rFonts w:eastAsia="Times New Roman" w:cstheme="minorHAnsi"/>
          <w:sz w:val="24"/>
          <w:szCs w:val="24"/>
          <w:lang w:eastAsia="pt-BR"/>
        </w:rPr>
        <w:t xml:space="preserve"> </w:t>
      </w:r>
      <w:r w:rsidRPr="004F0697">
        <w:rPr>
          <w:rFonts w:cstheme="minorHAnsi"/>
          <w:sz w:val="24"/>
          <w:szCs w:val="24"/>
        </w:rPr>
        <w:t>As partes garantem reciprocamente que estão investidas de todos os poderes e autoridade para firmar e cumprir as obrigações ora previstas e, ainda, que a assinatura e o cumprimento do presente contrato não constituem violação de direitos de terceiros, de norma ou regulamento aplicável.</w:t>
      </w:r>
    </w:p>
    <w:p w14:paraId="7FB10E35" w14:textId="77777777" w:rsidR="00176475" w:rsidRPr="004F0697" w:rsidRDefault="00176475" w:rsidP="00176475">
      <w:pPr>
        <w:tabs>
          <w:tab w:val="left" w:pos="567"/>
        </w:tabs>
        <w:spacing w:after="120" w:line="240" w:lineRule="auto"/>
        <w:ind w:right="7"/>
        <w:jc w:val="both"/>
        <w:rPr>
          <w:rFonts w:cstheme="minorHAnsi"/>
          <w:sz w:val="24"/>
          <w:szCs w:val="24"/>
        </w:rPr>
      </w:pPr>
      <w:r w:rsidRPr="004F0697">
        <w:rPr>
          <w:rFonts w:eastAsia="Times New Roman" w:cstheme="minorHAnsi"/>
          <w:b/>
          <w:sz w:val="24"/>
          <w:szCs w:val="24"/>
          <w:lang w:eastAsia="pt-BR"/>
        </w:rPr>
        <w:t>21.3.</w:t>
      </w:r>
      <w:r w:rsidRPr="004F0697">
        <w:rPr>
          <w:rFonts w:eastAsia="Times New Roman" w:cstheme="minorHAnsi"/>
          <w:sz w:val="24"/>
          <w:szCs w:val="24"/>
          <w:lang w:eastAsia="pt-BR"/>
        </w:rPr>
        <w:tab/>
      </w:r>
      <w:r w:rsidRPr="004F0697">
        <w:rPr>
          <w:rFonts w:cstheme="minorHAnsi"/>
          <w:b/>
          <w:sz w:val="24"/>
          <w:szCs w:val="24"/>
        </w:rPr>
        <w:t xml:space="preserve">Transição contratual. </w:t>
      </w:r>
      <w:r w:rsidRPr="004F0697">
        <w:rPr>
          <w:rFonts w:eastAsia="Times New Roman" w:cstheme="minorHAnsi"/>
          <w:sz w:val="24"/>
          <w:szCs w:val="24"/>
          <w:lang w:eastAsia="pt-BR"/>
        </w:rPr>
        <w:t xml:space="preserve">A CONTRATADA terá a obrigação de realizar a transição contratual, com </w:t>
      </w:r>
      <w:r w:rsidRPr="004F0697">
        <w:rPr>
          <w:rFonts w:cstheme="minorHAnsi"/>
          <w:sz w:val="24"/>
          <w:szCs w:val="24"/>
        </w:rPr>
        <w:t xml:space="preserve">transferência final de técnicas empregadas ou de conhecimentos </w:t>
      </w:r>
      <w:r w:rsidR="00D465A6" w:rsidRPr="004F0697">
        <w:rPr>
          <w:rFonts w:cstheme="minorHAnsi"/>
          <w:sz w:val="24"/>
          <w:szCs w:val="24"/>
        </w:rPr>
        <w:t xml:space="preserve">necessários </w:t>
      </w:r>
      <w:r w:rsidRPr="004F0697">
        <w:rPr>
          <w:rFonts w:cstheme="minorHAnsi"/>
          <w:sz w:val="24"/>
          <w:szCs w:val="24"/>
        </w:rPr>
        <w:t>sobre a execução e a manutenção do objeto contratad</w:t>
      </w:r>
      <w:r w:rsidR="00D465A6" w:rsidRPr="004F0697">
        <w:rPr>
          <w:rFonts w:cstheme="minorHAnsi"/>
          <w:sz w:val="24"/>
          <w:szCs w:val="24"/>
        </w:rPr>
        <w:t>o</w:t>
      </w:r>
      <w:r w:rsidRPr="004F0697">
        <w:rPr>
          <w:rFonts w:cstheme="minorHAnsi"/>
          <w:sz w:val="24"/>
          <w:szCs w:val="24"/>
        </w:rPr>
        <w:t>, bem assim outras providências que se apliquem, sem perda de informações, com a entrega de toda a documentação pertinente.</w:t>
      </w:r>
    </w:p>
    <w:p w14:paraId="467B062F" w14:textId="77777777" w:rsidR="00176475" w:rsidRPr="004F0697" w:rsidRDefault="00176475" w:rsidP="002666DA">
      <w:pPr>
        <w:tabs>
          <w:tab w:val="left" w:pos="851"/>
        </w:tabs>
        <w:spacing w:after="120" w:line="240" w:lineRule="auto"/>
        <w:ind w:right="7"/>
        <w:jc w:val="both"/>
        <w:rPr>
          <w:sz w:val="24"/>
          <w:szCs w:val="24"/>
        </w:rPr>
      </w:pPr>
      <w:r w:rsidRPr="004F0697">
        <w:rPr>
          <w:b/>
          <w:sz w:val="24"/>
          <w:szCs w:val="24"/>
        </w:rPr>
        <w:t>21.3.1.</w:t>
      </w:r>
      <w:r w:rsidRPr="004F0697">
        <w:rPr>
          <w:sz w:val="24"/>
          <w:szCs w:val="24"/>
        </w:rPr>
        <w:t xml:space="preserve"> </w:t>
      </w:r>
      <w:r w:rsidRPr="004F0697">
        <w:rPr>
          <w:sz w:val="24"/>
          <w:szCs w:val="24"/>
        </w:rPr>
        <w:tab/>
        <w:t>A CONTRATANTE poderá exigir que a CONTRATADA promova a capacitação ou o treinamento do seu quadro técnico ou de outra empresa ou instituição com quem aquela tenha vínculo funcional ou contratual, sempre que necessário para a recepção ou absorção d</w:t>
      </w:r>
      <w:r w:rsidR="00D465A6" w:rsidRPr="004F0697">
        <w:rPr>
          <w:sz w:val="24"/>
          <w:szCs w:val="24"/>
        </w:rPr>
        <w:t xml:space="preserve">as técnicas e dos </w:t>
      </w:r>
      <w:r w:rsidRPr="004F0697">
        <w:rPr>
          <w:sz w:val="24"/>
          <w:szCs w:val="24"/>
        </w:rPr>
        <w:t xml:space="preserve">conhecimentos </w:t>
      </w:r>
      <w:r w:rsidR="00D465A6" w:rsidRPr="004F0697">
        <w:rPr>
          <w:sz w:val="24"/>
          <w:szCs w:val="24"/>
        </w:rPr>
        <w:t>acima referidos</w:t>
      </w:r>
      <w:r w:rsidRPr="004F0697">
        <w:rPr>
          <w:sz w:val="24"/>
          <w:szCs w:val="24"/>
        </w:rPr>
        <w:t>.</w:t>
      </w:r>
    </w:p>
    <w:p w14:paraId="78A90785" w14:textId="77777777" w:rsidR="00176475" w:rsidRPr="004F0697" w:rsidRDefault="00176475" w:rsidP="00176475">
      <w:pPr>
        <w:tabs>
          <w:tab w:val="left" w:pos="851"/>
        </w:tabs>
        <w:spacing w:after="120" w:line="240" w:lineRule="auto"/>
        <w:ind w:right="7"/>
        <w:jc w:val="both"/>
        <w:rPr>
          <w:sz w:val="24"/>
          <w:szCs w:val="24"/>
        </w:rPr>
      </w:pPr>
      <w:r w:rsidRPr="004F0697">
        <w:rPr>
          <w:b/>
          <w:sz w:val="24"/>
          <w:szCs w:val="24"/>
        </w:rPr>
        <w:t>21.3.2.</w:t>
      </w:r>
      <w:r w:rsidRPr="004F0697">
        <w:rPr>
          <w:sz w:val="24"/>
          <w:szCs w:val="24"/>
        </w:rPr>
        <w:tab/>
        <w:t>A transição contratual será exercida de modo compatível com os deveres de cooperação, lealdade e boa-fé objetiva.</w:t>
      </w:r>
    </w:p>
    <w:p w14:paraId="07928057" w14:textId="7EF1F7B0" w:rsidR="006820EE" w:rsidRPr="004F0697" w:rsidRDefault="00743171" w:rsidP="00743171">
      <w:pPr>
        <w:tabs>
          <w:tab w:val="left" w:pos="567"/>
        </w:tabs>
        <w:spacing w:after="120" w:line="240" w:lineRule="auto"/>
        <w:jc w:val="both"/>
        <w:rPr>
          <w:rFonts w:cstheme="minorHAnsi"/>
          <w:sz w:val="24"/>
          <w:szCs w:val="24"/>
        </w:rPr>
      </w:pPr>
      <w:r w:rsidRPr="004F0697">
        <w:rPr>
          <w:rFonts w:eastAsia="Times New Roman" w:cstheme="minorHAnsi"/>
          <w:b/>
          <w:sz w:val="24"/>
          <w:szCs w:val="24"/>
          <w:lang w:eastAsia="pt-BR"/>
        </w:rPr>
        <w:t>21.4.</w:t>
      </w:r>
      <w:r w:rsidRPr="004F0697">
        <w:rPr>
          <w:rFonts w:eastAsia="Times New Roman" w:cstheme="minorHAnsi"/>
          <w:sz w:val="24"/>
          <w:szCs w:val="24"/>
          <w:lang w:eastAsia="pt-BR"/>
        </w:rPr>
        <w:tab/>
      </w:r>
      <w:r w:rsidRPr="004F0697">
        <w:rPr>
          <w:rFonts w:eastAsia="Times New Roman" w:cstheme="minorHAnsi"/>
          <w:b/>
          <w:sz w:val="24"/>
          <w:szCs w:val="24"/>
          <w:lang w:eastAsia="pt-BR"/>
        </w:rPr>
        <w:t xml:space="preserve">Comunicação entre as partes. </w:t>
      </w:r>
      <w:r w:rsidR="00306155" w:rsidRPr="004F0697">
        <w:rPr>
          <w:rFonts w:cstheme="minorHAnsi"/>
          <w:sz w:val="24"/>
          <w:szCs w:val="24"/>
        </w:rPr>
        <w:t xml:space="preserve">O uso de </w:t>
      </w:r>
      <w:r w:rsidR="003D27A8" w:rsidRPr="004F0697">
        <w:rPr>
          <w:rFonts w:cstheme="minorHAnsi"/>
          <w:sz w:val="24"/>
          <w:szCs w:val="24"/>
        </w:rPr>
        <w:t xml:space="preserve">meio </w:t>
      </w:r>
      <w:r w:rsidR="00306155" w:rsidRPr="004F0697">
        <w:rPr>
          <w:rFonts w:cstheme="minorHAnsi"/>
          <w:sz w:val="24"/>
          <w:szCs w:val="24"/>
        </w:rPr>
        <w:t xml:space="preserve">eletrônico será o canal preferencial de comunicação entre as partes para o envio e o recebimento de </w:t>
      </w:r>
      <w:r w:rsidR="00351D20" w:rsidRPr="004F0697">
        <w:rPr>
          <w:rFonts w:cstheme="minorHAnsi"/>
          <w:sz w:val="24"/>
          <w:szCs w:val="24"/>
        </w:rPr>
        <w:t xml:space="preserve">intimações, </w:t>
      </w:r>
      <w:r w:rsidR="00306155" w:rsidRPr="004F0697">
        <w:rPr>
          <w:rFonts w:cstheme="minorHAnsi"/>
          <w:sz w:val="24"/>
          <w:szCs w:val="24"/>
        </w:rPr>
        <w:t>notificações</w:t>
      </w:r>
      <w:r w:rsidR="00665153" w:rsidRPr="004F0697">
        <w:rPr>
          <w:rFonts w:cstheme="minorHAnsi"/>
          <w:sz w:val="24"/>
          <w:szCs w:val="24"/>
        </w:rPr>
        <w:t xml:space="preserve">, avisos e </w:t>
      </w:r>
      <w:r w:rsidR="006A7404" w:rsidRPr="004F0697">
        <w:rPr>
          <w:rFonts w:cstheme="minorHAnsi"/>
          <w:sz w:val="24"/>
          <w:szCs w:val="24"/>
        </w:rPr>
        <w:t xml:space="preserve">demais espécies de </w:t>
      </w:r>
      <w:r w:rsidR="00306155" w:rsidRPr="004F0697">
        <w:rPr>
          <w:rFonts w:cstheme="minorHAnsi"/>
          <w:sz w:val="24"/>
          <w:szCs w:val="24"/>
        </w:rPr>
        <w:t>comunicaç</w:t>
      </w:r>
      <w:r w:rsidR="006A7404" w:rsidRPr="004F0697">
        <w:rPr>
          <w:rFonts w:cstheme="minorHAnsi"/>
          <w:sz w:val="24"/>
          <w:szCs w:val="24"/>
        </w:rPr>
        <w:t>ão</w:t>
      </w:r>
      <w:r w:rsidR="00DE1AFC" w:rsidRPr="004F0697">
        <w:rPr>
          <w:rFonts w:cstheme="minorHAnsi"/>
          <w:sz w:val="24"/>
          <w:szCs w:val="24"/>
        </w:rPr>
        <w:t xml:space="preserve"> escrita</w:t>
      </w:r>
      <w:r w:rsidR="006820EE" w:rsidRPr="004F0697">
        <w:rPr>
          <w:rFonts w:cstheme="minorHAnsi"/>
          <w:sz w:val="24"/>
          <w:szCs w:val="24"/>
        </w:rPr>
        <w:t xml:space="preserve"> </w:t>
      </w:r>
      <w:r w:rsidR="00306155" w:rsidRPr="004F0697">
        <w:rPr>
          <w:rFonts w:cstheme="minorHAnsi"/>
          <w:sz w:val="24"/>
          <w:szCs w:val="24"/>
        </w:rPr>
        <w:t>relacionadas a este contrato</w:t>
      </w:r>
      <w:r w:rsidR="006A7404" w:rsidRPr="004F0697">
        <w:rPr>
          <w:rFonts w:cstheme="minorHAnsi"/>
          <w:sz w:val="24"/>
          <w:szCs w:val="24"/>
        </w:rPr>
        <w:t xml:space="preserve">, exceto se legislação especial exigir </w:t>
      </w:r>
      <w:r w:rsidR="00E02AC3" w:rsidRPr="004F0697">
        <w:rPr>
          <w:rFonts w:cstheme="minorHAnsi"/>
          <w:sz w:val="24"/>
          <w:szCs w:val="24"/>
        </w:rPr>
        <w:t xml:space="preserve">que o ato ou fato seja </w:t>
      </w:r>
      <w:r w:rsidR="006A7404" w:rsidRPr="004F0697">
        <w:rPr>
          <w:rFonts w:cstheme="minorHAnsi"/>
          <w:sz w:val="24"/>
          <w:szCs w:val="24"/>
        </w:rPr>
        <w:t>comunica</w:t>
      </w:r>
      <w:r w:rsidR="00E02AC3" w:rsidRPr="004F0697">
        <w:rPr>
          <w:rFonts w:cstheme="minorHAnsi"/>
          <w:sz w:val="24"/>
          <w:szCs w:val="24"/>
        </w:rPr>
        <w:t>d</w:t>
      </w:r>
      <w:r w:rsidR="006A7404" w:rsidRPr="004F0697">
        <w:rPr>
          <w:rFonts w:cstheme="minorHAnsi"/>
          <w:sz w:val="24"/>
          <w:szCs w:val="24"/>
        </w:rPr>
        <w:t xml:space="preserve">o </w:t>
      </w:r>
      <w:r w:rsidR="00F43A78" w:rsidRPr="004F0697">
        <w:rPr>
          <w:rFonts w:cstheme="minorHAnsi"/>
          <w:sz w:val="24"/>
          <w:szCs w:val="24"/>
        </w:rPr>
        <w:t xml:space="preserve">pessoalmente </w:t>
      </w:r>
      <w:r w:rsidR="006A7404" w:rsidRPr="004F0697">
        <w:rPr>
          <w:rFonts w:cstheme="minorHAnsi"/>
          <w:sz w:val="24"/>
          <w:szCs w:val="24"/>
        </w:rPr>
        <w:t>ou p</w:t>
      </w:r>
      <w:r w:rsidR="00D05008" w:rsidRPr="004F0697">
        <w:rPr>
          <w:rFonts w:cstheme="minorHAnsi"/>
          <w:sz w:val="24"/>
          <w:szCs w:val="24"/>
        </w:rPr>
        <w:t>elo correio</w:t>
      </w:r>
      <w:r w:rsidR="006820EE" w:rsidRPr="004F0697">
        <w:rPr>
          <w:rFonts w:cstheme="minorHAnsi"/>
          <w:sz w:val="24"/>
          <w:szCs w:val="24"/>
        </w:rPr>
        <w:t>.</w:t>
      </w:r>
    </w:p>
    <w:p w14:paraId="1A52495F" w14:textId="77777777" w:rsidR="006A7404" w:rsidRPr="004F0697" w:rsidRDefault="00665153" w:rsidP="00050BFE">
      <w:pPr>
        <w:tabs>
          <w:tab w:val="left" w:pos="851"/>
        </w:tabs>
        <w:spacing w:after="120" w:line="240" w:lineRule="auto"/>
        <w:jc w:val="both"/>
        <w:rPr>
          <w:rFonts w:cstheme="minorHAnsi"/>
          <w:sz w:val="24"/>
          <w:szCs w:val="24"/>
        </w:rPr>
      </w:pPr>
      <w:r w:rsidRPr="004F0697">
        <w:rPr>
          <w:b/>
          <w:sz w:val="24"/>
          <w:szCs w:val="24"/>
        </w:rPr>
        <w:t>21.</w:t>
      </w:r>
      <w:r w:rsidR="00050BFE" w:rsidRPr="004F0697">
        <w:rPr>
          <w:b/>
          <w:sz w:val="24"/>
          <w:szCs w:val="24"/>
        </w:rPr>
        <w:t>4</w:t>
      </w:r>
      <w:r w:rsidRPr="004F0697">
        <w:rPr>
          <w:b/>
          <w:sz w:val="24"/>
          <w:szCs w:val="24"/>
        </w:rPr>
        <w:t>.1.</w:t>
      </w:r>
      <w:r w:rsidRPr="004F0697">
        <w:rPr>
          <w:sz w:val="24"/>
          <w:szCs w:val="24"/>
        </w:rPr>
        <w:t xml:space="preserve"> </w:t>
      </w:r>
      <w:r w:rsidRPr="004F0697">
        <w:rPr>
          <w:sz w:val="24"/>
          <w:szCs w:val="24"/>
        </w:rPr>
        <w:tab/>
      </w:r>
      <w:r w:rsidR="00F43A78" w:rsidRPr="004F0697">
        <w:rPr>
          <w:rFonts w:cstheme="minorHAnsi"/>
          <w:sz w:val="24"/>
          <w:szCs w:val="24"/>
        </w:rPr>
        <w:t xml:space="preserve">Quando a </w:t>
      </w:r>
      <w:r w:rsidR="006A7404" w:rsidRPr="004F0697">
        <w:rPr>
          <w:rFonts w:cstheme="minorHAnsi"/>
          <w:sz w:val="24"/>
          <w:szCs w:val="24"/>
        </w:rPr>
        <w:t xml:space="preserve">legislação ou este contrato exigir comunicação por escrito, a </w:t>
      </w:r>
      <w:r w:rsidR="00F43A78" w:rsidRPr="004F0697">
        <w:rPr>
          <w:rFonts w:cstheme="minorHAnsi"/>
          <w:sz w:val="24"/>
          <w:szCs w:val="24"/>
        </w:rPr>
        <w:t>comunicação</w:t>
      </w:r>
      <w:r w:rsidR="004F7CE6" w:rsidRPr="004F0697">
        <w:rPr>
          <w:rFonts w:cstheme="minorHAnsi"/>
          <w:sz w:val="24"/>
          <w:szCs w:val="24"/>
        </w:rPr>
        <w:t xml:space="preserve"> será produzida </w:t>
      </w:r>
      <w:r w:rsidRPr="004F0697">
        <w:rPr>
          <w:rFonts w:cstheme="minorHAnsi"/>
          <w:sz w:val="24"/>
          <w:szCs w:val="24"/>
        </w:rPr>
        <w:t xml:space="preserve">e armazenada </w:t>
      </w:r>
      <w:r w:rsidR="004F7CE6" w:rsidRPr="004F0697">
        <w:rPr>
          <w:rFonts w:cstheme="minorHAnsi"/>
          <w:sz w:val="24"/>
          <w:szCs w:val="24"/>
        </w:rPr>
        <w:t>no processo administrativo eletrônico relativo à presente contratação</w:t>
      </w:r>
      <w:r w:rsidRPr="004F0697">
        <w:rPr>
          <w:rFonts w:cstheme="minorHAnsi"/>
          <w:sz w:val="24"/>
          <w:szCs w:val="24"/>
        </w:rPr>
        <w:t xml:space="preserve"> ou, conforme o caso, </w:t>
      </w:r>
      <w:r w:rsidR="00D05008" w:rsidRPr="004F0697">
        <w:rPr>
          <w:rFonts w:cstheme="minorHAnsi"/>
          <w:sz w:val="24"/>
          <w:szCs w:val="24"/>
        </w:rPr>
        <w:t xml:space="preserve">o documento </w:t>
      </w:r>
      <w:r w:rsidR="000E1110" w:rsidRPr="004F0697">
        <w:rPr>
          <w:rFonts w:cstheme="minorHAnsi"/>
          <w:sz w:val="24"/>
          <w:szCs w:val="24"/>
        </w:rPr>
        <w:t xml:space="preserve">nato-digital ou </w:t>
      </w:r>
      <w:r w:rsidR="00D05008" w:rsidRPr="004F0697">
        <w:rPr>
          <w:rFonts w:cstheme="minorHAnsi"/>
          <w:sz w:val="24"/>
          <w:szCs w:val="24"/>
        </w:rPr>
        <w:t>digitalizado</w:t>
      </w:r>
      <w:r w:rsidR="004F7CE6" w:rsidRPr="004F0697">
        <w:rPr>
          <w:rFonts w:cstheme="minorHAnsi"/>
          <w:sz w:val="24"/>
          <w:szCs w:val="24"/>
        </w:rPr>
        <w:t xml:space="preserve"> da comunicação </w:t>
      </w:r>
      <w:r w:rsidR="006A7404" w:rsidRPr="004F0697">
        <w:rPr>
          <w:rFonts w:cstheme="minorHAnsi"/>
          <w:sz w:val="24"/>
          <w:szCs w:val="24"/>
        </w:rPr>
        <w:t>será juntad</w:t>
      </w:r>
      <w:r w:rsidR="00983777" w:rsidRPr="004F0697">
        <w:rPr>
          <w:rFonts w:cstheme="minorHAnsi"/>
          <w:sz w:val="24"/>
          <w:szCs w:val="24"/>
        </w:rPr>
        <w:t>o</w:t>
      </w:r>
      <w:r w:rsidR="006A7404" w:rsidRPr="004F0697">
        <w:rPr>
          <w:rFonts w:cstheme="minorHAnsi"/>
          <w:sz w:val="24"/>
          <w:szCs w:val="24"/>
        </w:rPr>
        <w:t xml:space="preserve"> no </w:t>
      </w:r>
      <w:r w:rsidRPr="004F0697">
        <w:rPr>
          <w:rFonts w:cstheme="minorHAnsi"/>
          <w:sz w:val="24"/>
          <w:szCs w:val="24"/>
        </w:rPr>
        <w:t xml:space="preserve">referido </w:t>
      </w:r>
      <w:r w:rsidR="006A7404" w:rsidRPr="004F0697">
        <w:rPr>
          <w:rFonts w:cstheme="minorHAnsi"/>
          <w:sz w:val="24"/>
          <w:szCs w:val="24"/>
        </w:rPr>
        <w:t>processo</w:t>
      </w:r>
      <w:r w:rsidR="00F43A78" w:rsidRPr="004F0697">
        <w:rPr>
          <w:rFonts w:cstheme="minorHAnsi"/>
          <w:sz w:val="24"/>
          <w:szCs w:val="24"/>
        </w:rPr>
        <w:t>.</w:t>
      </w:r>
      <w:r w:rsidR="006A7404" w:rsidRPr="004F0697">
        <w:rPr>
          <w:rFonts w:cstheme="minorHAnsi"/>
          <w:sz w:val="24"/>
          <w:szCs w:val="24"/>
        </w:rPr>
        <w:t xml:space="preserve">  </w:t>
      </w:r>
    </w:p>
    <w:p w14:paraId="61D58B17" w14:textId="77777777" w:rsidR="003F38FC" w:rsidRPr="004F0697" w:rsidRDefault="00665153" w:rsidP="00050BFE">
      <w:pPr>
        <w:tabs>
          <w:tab w:val="left" w:pos="851"/>
        </w:tabs>
        <w:spacing w:after="120" w:line="240" w:lineRule="auto"/>
        <w:jc w:val="both"/>
        <w:rPr>
          <w:rFonts w:cstheme="minorHAnsi"/>
          <w:sz w:val="24"/>
          <w:szCs w:val="24"/>
        </w:rPr>
      </w:pPr>
      <w:r w:rsidRPr="004F0697">
        <w:rPr>
          <w:b/>
          <w:sz w:val="24"/>
          <w:szCs w:val="24"/>
        </w:rPr>
        <w:t>21.</w:t>
      </w:r>
      <w:r w:rsidR="00050BFE" w:rsidRPr="004F0697">
        <w:rPr>
          <w:b/>
          <w:sz w:val="24"/>
          <w:szCs w:val="24"/>
        </w:rPr>
        <w:t>4</w:t>
      </w:r>
      <w:r w:rsidRPr="004F0697">
        <w:rPr>
          <w:b/>
          <w:sz w:val="24"/>
          <w:szCs w:val="24"/>
        </w:rPr>
        <w:t>.</w:t>
      </w:r>
      <w:r w:rsidR="00050BFE" w:rsidRPr="004F0697">
        <w:rPr>
          <w:b/>
          <w:sz w:val="24"/>
          <w:szCs w:val="24"/>
        </w:rPr>
        <w:t>2</w:t>
      </w:r>
      <w:r w:rsidRPr="004F0697">
        <w:rPr>
          <w:b/>
          <w:sz w:val="24"/>
          <w:szCs w:val="24"/>
        </w:rPr>
        <w:t>.</w:t>
      </w:r>
      <w:r w:rsidRPr="004F0697">
        <w:rPr>
          <w:sz w:val="24"/>
          <w:szCs w:val="24"/>
        </w:rPr>
        <w:t xml:space="preserve"> </w:t>
      </w:r>
      <w:r w:rsidRPr="004F0697">
        <w:rPr>
          <w:sz w:val="24"/>
          <w:szCs w:val="24"/>
        </w:rPr>
        <w:tab/>
      </w:r>
      <w:r w:rsidR="003F38FC" w:rsidRPr="004F0697">
        <w:rPr>
          <w:rFonts w:cstheme="minorHAnsi"/>
          <w:sz w:val="24"/>
          <w:szCs w:val="24"/>
        </w:rPr>
        <w:t xml:space="preserve">As partes observarão o correio eletrônico e o endereço institucional informados no preâmbulo deste instrumento. </w:t>
      </w:r>
      <w:r w:rsidR="003F38FC" w:rsidRPr="004F0697">
        <w:rPr>
          <w:rFonts w:eastAsia="Times New Roman" w:cstheme="minorHAnsi"/>
          <w:sz w:val="24"/>
          <w:szCs w:val="24"/>
          <w:lang w:eastAsia="pt-BR"/>
        </w:rPr>
        <w:t>Qualquer das partes poderá alterar o correio eletrônico ou o endereço para o qual comunicações deverão ser enviadas, mediante simples comunicação por escrito, sem necessidade de aditivo contratual.</w:t>
      </w:r>
      <w:r w:rsidR="003F38FC" w:rsidRPr="004F0697">
        <w:rPr>
          <w:rFonts w:cstheme="minorHAnsi"/>
          <w:sz w:val="24"/>
          <w:szCs w:val="24"/>
        </w:rPr>
        <w:t xml:space="preserve">  </w:t>
      </w:r>
    </w:p>
    <w:p w14:paraId="5845D96E" w14:textId="77777777" w:rsidR="00A67F38" w:rsidRPr="004F0697" w:rsidRDefault="00665153" w:rsidP="00050BFE">
      <w:pPr>
        <w:tabs>
          <w:tab w:val="left" w:pos="851"/>
        </w:tabs>
        <w:spacing w:after="120" w:line="240" w:lineRule="auto"/>
        <w:ind w:right="35"/>
        <w:jc w:val="both"/>
        <w:rPr>
          <w:rFonts w:eastAsiaTheme="minorHAnsi" w:cstheme="minorHAnsi"/>
          <w:sz w:val="24"/>
          <w:szCs w:val="24"/>
        </w:rPr>
      </w:pPr>
      <w:r w:rsidRPr="004F0697">
        <w:rPr>
          <w:b/>
          <w:sz w:val="24"/>
          <w:szCs w:val="24"/>
        </w:rPr>
        <w:t>21.</w:t>
      </w:r>
      <w:r w:rsidR="00050BFE" w:rsidRPr="004F0697">
        <w:rPr>
          <w:b/>
          <w:sz w:val="24"/>
          <w:szCs w:val="24"/>
        </w:rPr>
        <w:t>4</w:t>
      </w:r>
      <w:r w:rsidRPr="004F0697">
        <w:rPr>
          <w:b/>
          <w:sz w:val="24"/>
          <w:szCs w:val="24"/>
        </w:rPr>
        <w:t>.</w:t>
      </w:r>
      <w:r w:rsidR="00050BFE" w:rsidRPr="004F0697">
        <w:rPr>
          <w:b/>
          <w:sz w:val="24"/>
          <w:szCs w:val="24"/>
        </w:rPr>
        <w:t>3</w:t>
      </w:r>
      <w:r w:rsidRPr="004F0697">
        <w:rPr>
          <w:b/>
          <w:sz w:val="24"/>
          <w:szCs w:val="24"/>
        </w:rPr>
        <w:t>.</w:t>
      </w:r>
      <w:r w:rsidRPr="004F0697">
        <w:rPr>
          <w:sz w:val="24"/>
          <w:szCs w:val="24"/>
        </w:rPr>
        <w:t xml:space="preserve"> </w:t>
      </w:r>
      <w:r w:rsidRPr="004F0697">
        <w:rPr>
          <w:sz w:val="24"/>
          <w:szCs w:val="24"/>
        </w:rPr>
        <w:tab/>
      </w:r>
      <w:r w:rsidR="00A67F38" w:rsidRPr="004F0697">
        <w:rPr>
          <w:rFonts w:eastAsiaTheme="minorHAnsi" w:cstheme="minorHAnsi"/>
          <w:sz w:val="24"/>
          <w:szCs w:val="24"/>
        </w:rPr>
        <w:t>A comunicação será considerada entregue no momento do recebimento ou, se recebida em dia não útil, no dia útil imediatamente seguinte.</w:t>
      </w:r>
    </w:p>
    <w:p w14:paraId="0AB33644" w14:textId="621F0C60" w:rsidR="00A67F38" w:rsidRPr="004F0697" w:rsidRDefault="00665153" w:rsidP="00050BFE">
      <w:pPr>
        <w:tabs>
          <w:tab w:val="left" w:pos="851"/>
        </w:tabs>
        <w:spacing w:after="120" w:line="240" w:lineRule="auto"/>
        <w:ind w:right="35"/>
        <w:jc w:val="both"/>
        <w:rPr>
          <w:rFonts w:cstheme="minorHAnsi"/>
          <w:bCs/>
          <w:sz w:val="24"/>
          <w:szCs w:val="24"/>
          <w:lang w:val="pt-PT"/>
        </w:rPr>
      </w:pPr>
      <w:r w:rsidRPr="004F0697">
        <w:rPr>
          <w:b/>
          <w:sz w:val="24"/>
          <w:szCs w:val="24"/>
        </w:rPr>
        <w:t>21.</w:t>
      </w:r>
      <w:r w:rsidR="00050BFE" w:rsidRPr="004F0697">
        <w:rPr>
          <w:b/>
          <w:sz w:val="24"/>
          <w:szCs w:val="24"/>
        </w:rPr>
        <w:t>4</w:t>
      </w:r>
      <w:r w:rsidRPr="004F0697">
        <w:rPr>
          <w:b/>
          <w:sz w:val="24"/>
          <w:szCs w:val="24"/>
        </w:rPr>
        <w:t>.</w:t>
      </w:r>
      <w:r w:rsidR="00050BFE" w:rsidRPr="004F0697">
        <w:rPr>
          <w:b/>
          <w:sz w:val="24"/>
          <w:szCs w:val="24"/>
        </w:rPr>
        <w:t>4</w:t>
      </w:r>
      <w:r w:rsidRPr="004F0697">
        <w:rPr>
          <w:b/>
          <w:sz w:val="24"/>
          <w:szCs w:val="24"/>
        </w:rPr>
        <w:t>.</w:t>
      </w:r>
      <w:r w:rsidRPr="004F0697">
        <w:rPr>
          <w:sz w:val="24"/>
          <w:szCs w:val="24"/>
        </w:rPr>
        <w:t xml:space="preserve"> </w:t>
      </w:r>
      <w:r w:rsidRPr="004F0697">
        <w:rPr>
          <w:sz w:val="24"/>
          <w:szCs w:val="24"/>
        </w:rPr>
        <w:tab/>
      </w:r>
      <w:r w:rsidR="00A67F38" w:rsidRPr="004F0697">
        <w:rPr>
          <w:rFonts w:cstheme="minorHAnsi"/>
          <w:bCs/>
          <w:sz w:val="24"/>
          <w:szCs w:val="24"/>
          <w:lang w:val="pt-PT"/>
        </w:rPr>
        <w:t xml:space="preserve">Se enviada por </w:t>
      </w:r>
      <w:r w:rsidR="004F7CE6" w:rsidRPr="004F0697">
        <w:rPr>
          <w:rFonts w:cstheme="minorHAnsi"/>
          <w:bCs/>
          <w:sz w:val="24"/>
          <w:szCs w:val="24"/>
          <w:lang w:val="pt-PT"/>
        </w:rPr>
        <w:t>meio eletrônico,</w:t>
      </w:r>
      <w:r w:rsidR="00A67F38" w:rsidRPr="004F0697">
        <w:rPr>
          <w:rFonts w:cstheme="minorHAnsi"/>
          <w:bCs/>
          <w:sz w:val="24"/>
          <w:szCs w:val="24"/>
          <w:lang w:val="pt-PT"/>
        </w:rPr>
        <w:t xml:space="preserve"> </w:t>
      </w:r>
      <w:r w:rsidR="00983777" w:rsidRPr="004F0697">
        <w:rPr>
          <w:rFonts w:cstheme="minorHAnsi"/>
          <w:bCs/>
          <w:sz w:val="24"/>
          <w:szCs w:val="24"/>
          <w:lang w:val="pt-PT"/>
        </w:rPr>
        <w:t xml:space="preserve">a comunicação </w:t>
      </w:r>
      <w:r w:rsidR="00A67F38" w:rsidRPr="004F0697">
        <w:rPr>
          <w:rFonts w:cstheme="minorHAnsi"/>
          <w:bCs/>
          <w:sz w:val="24"/>
          <w:szCs w:val="24"/>
          <w:lang w:val="pt-PT"/>
        </w:rPr>
        <w:t xml:space="preserve">será considerada entregue quando confirmado o recebimento pelo destinatário, ou, após transcorridos 5 dias úteis, o que ocorrer primeiro. Na hipótese de transcurso do prazo sem confirmação, </w:t>
      </w:r>
      <w:r w:rsidR="00983777" w:rsidRPr="004F0697">
        <w:rPr>
          <w:rFonts w:cstheme="minorHAnsi"/>
          <w:bCs/>
          <w:sz w:val="24"/>
          <w:szCs w:val="24"/>
          <w:lang w:val="pt-PT"/>
        </w:rPr>
        <w:t xml:space="preserve">será enviada </w:t>
      </w:r>
      <w:r w:rsidR="00A67F38" w:rsidRPr="004F0697">
        <w:rPr>
          <w:rFonts w:cstheme="minorHAnsi"/>
          <w:bCs/>
          <w:sz w:val="24"/>
          <w:szCs w:val="24"/>
          <w:lang w:val="pt-PT"/>
        </w:rPr>
        <w:t>cópia por correio</w:t>
      </w:r>
      <w:r w:rsidR="00983777" w:rsidRPr="004F0697">
        <w:rPr>
          <w:rFonts w:cstheme="minorHAnsi"/>
          <w:bCs/>
          <w:sz w:val="24"/>
          <w:szCs w:val="24"/>
          <w:lang w:val="pt-PT"/>
        </w:rPr>
        <w:t xml:space="preserve"> ou pessoalmente</w:t>
      </w:r>
      <w:r w:rsidR="00A67F38" w:rsidRPr="004F0697">
        <w:rPr>
          <w:rFonts w:cstheme="minorHAnsi"/>
          <w:bCs/>
          <w:sz w:val="24"/>
          <w:szCs w:val="24"/>
          <w:lang w:val="pt-PT"/>
        </w:rPr>
        <w:t>, considerando-se, todavia, a</w:t>
      </w:r>
      <w:r w:rsidR="00351D20" w:rsidRPr="004F0697">
        <w:rPr>
          <w:rFonts w:cstheme="minorHAnsi"/>
          <w:bCs/>
          <w:sz w:val="24"/>
          <w:szCs w:val="24"/>
          <w:lang w:val="pt-PT"/>
        </w:rPr>
        <w:t xml:space="preserve"> comunicação </w:t>
      </w:r>
      <w:r w:rsidR="00A67F38" w:rsidRPr="004F0697">
        <w:rPr>
          <w:rFonts w:cstheme="minorHAnsi"/>
          <w:bCs/>
          <w:sz w:val="24"/>
          <w:szCs w:val="24"/>
          <w:lang w:val="pt-PT"/>
        </w:rPr>
        <w:t>devidamente realizada.</w:t>
      </w:r>
    </w:p>
    <w:p w14:paraId="1835985C" w14:textId="77777777" w:rsidR="00050BFE" w:rsidRPr="004F0697" w:rsidRDefault="00050BFE" w:rsidP="00050BFE">
      <w:pPr>
        <w:tabs>
          <w:tab w:val="left" w:pos="851"/>
        </w:tabs>
        <w:spacing w:after="120" w:line="240" w:lineRule="auto"/>
        <w:jc w:val="both"/>
        <w:rPr>
          <w:rFonts w:cstheme="minorHAnsi"/>
          <w:sz w:val="24"/>
          <w:szCs w:val="24"/>
        </w:rPr>
      </w:pPr>
      <w:r w:rsidRPr="004F0697">
        <w:rPr>
          <w:b/>
          <w:sz w:val="24"/>
          <w:szCs w:val="24"/>
        </w:rPr>
        <w:t>21.4.5.</w:t>
      </w:r>
      <w:r w:rsidRPr="004F0697">
        <w:rPr>
          <w:sz w:val="24"/>
          <w:szCs w:val="24"/>
        </w:rPr>
        <w:t xml:space="preserve"> </w:t>
      </w:r>
      <w:r w:rsidRPr="004F0697">
        <w:rPr>
          <w:sz w:val="24"/>
          <w:szCs w:val="24"/>
        </w:rPr>
        <w:tab/>
        <w:t xml:space="preserve">Se </w:t>
      </w:r>
      <w:r w:rsidRPr="004F0697">
        <w:rPr>
          <w:rFonts w:cstheme="minorHAnsi"/>
          <w:sz w:val="24"/>
          <w:szCs w:val="24"/>
        </w:rPr>
        <w:t xml:space="preserve">a comunicação contiver informações confidenciais, as partes observarão as diretrizes relativas ao dever de sigilo previstas neste contrato, incluindo as </w:t>
      </w:r>
      <w:r w:rsidRPr="004F0697">
        <w:rPr>
          <w:rFonts w:eastAsia="Times New Roman" w:cstheme="minorHAnsi"/>
          <w:sz w:val="24"/>
          <w:szCs w:val="24"/>
          <w:lang w:eastAsia="pt-BR"/>
        </w:rPr>
        <w:t>obrigações de observar as melhores práticas relativas à segurança da informação e de utilizar canais de comunicação seguros.</w:t>
      </w:r>
      <w:r w:rsidRPr="004F0697">
        <w:rPr>
          <w:rFonts w:cstheme="minorHAnsi"/>
          <w:sz w:val="24"/>
          <w:szCs w:val="24"/>
        </w:rPr>
        <w:t xml:space="preserve"> </w:t>
      </w:r>
    </w:p>
    <w:p w14:paraId="5B22CA1A" w14:textId="77777777" w:rsidR="00D8713C" w:rsidRPr="001A3158" w:rsidRDefault="008075F2" w:rsidP="00FC436E">
      <w:pPr>
        <w:tabs>
          <w:tab w:val="left" w:pos="567"/>
        </w:tabs>
        <w:spacing w:after="120" w:line="240" w:lineRule="auto"/>
        <w:ind w:right="35"/>
        <w:jc w:val="both"/>
        <w:rPr>
          <w:rFonts w:eastAsia="Times New Roman" w:cstheme="minorHAnsi"/>
          <w:sz w:val="24"/>
          <w:szCs w:val="24"/>
          <w:lang w:eastAsia="pt-BR"/>
        </w:rPr>
      </w:pPr>
      <w:r w:rsidRPr="004F0697">
        <w:rPr>
          <w:rFonts w:eastAsia="Times New Roman" w:cstheme="minorHAnsi"/>
          <w:b/>
          <w:sz w:val="24"/>
          <w:szCs w:val="24"/>
          <w:lang w:eastAsia="pt-BR"/>
        </w:rPr>
        <w:lastRenderedPageBreak/>
        <w:t>2</w:t>
      </w:r>
      <w:r w:rsidR="002508FC" w:rsidRPr="004F0697">
        <w:rPr>
          <w:rFonts w:eastAsia="Times New Roman" w:cstheme="minorHAnsi"/>
          <w:b/>
          <w:sz w:val="24"/>
          <w:szCs w:val="24"/>
          <w:lang w:eastAsia="pt-BR"/>
        </w:rPr>
        <w:t>1</w:t>
      </w:r>
      <w:r w:rsidR="0051269F" w:rsidRPr="004F0697">
        <w:rPr>
          <w:rFonts w:eastAsia="Times New Roman" w:cstheme="minorHAnsi"/>
          <w:b/>
          <w:sz w:val="24"/>
          <w:szCs w:val="24"/>
          <w:lang w:eastAsia="pt-BR"/>
        </w:rPr>
        <w:t>.</w:t>
      </w:r>
      <w:r w:rsidR="00743171" w:rsidRPr="004F0697">
        <w:rPr>
          <w:rFonts w:eastAsia="Times New Roman" w:cstheme="minorHAnsi"/>
          <w:b/>
          <w:sz w:val="24"/>
          <w:szCs w:val="24"/>
          <w:lang w:eastAsia="pt-BR"/>
        </w:rPr>
        <w:t>5</w:t>
      </w:r>
      <w:r w:rsidR="0051269F" w:rsidRPr="004F0697">
        <w:rPr>
          <w:rFonts w:eastAsia="Times New Roman" w:cstheme="minorHAnsi"/>
          <w:b/>
          <w:sz w:val="24"/>
          <w:szCs w:val="24"/>
          <w:lang w:eastAsia="pt-BR"/>
        </w:rPr>
        <w:t>.</w:t>
      </w:r>
      <w:r w:rsidR="0051269F" w:rsidRPr="004F0697">
        <w:rPr>
          <w:rFonts w:eastAsia="Times New Roman" w:cstheme="minorHAnsi"/>
          <w:sz w:val="24"/>
          <w:szCs w:val="24"/>
          <w:lang w:eastAsia="pt-BR"/>
        </w:rPr>
        <w:t xml:space="preserve"> </w:t>
      </w:r>
      <w:r w:rsidR="007416ED" w:rsidRPr="004F0697">
        <w:rPr>
          <w:rFonts w:eastAsia="Times New Roman" w:cstheme="minorHAnsi"/>
          <w:b/>
          <w:sz w:val="24"/>
          <w:szCs w:val="24"/>
          <w:lang w:eastAsia="pt-BR"/>
        </w:rPr>
        <w:t>Casos omissos.</w:t>
      </w:r>
      <w:r w:rsidR="007416ED" w:rsidRPr="004F0697">
        <w:rPr>
          <w:rFonts w:eastAsia="Times New Roman" w:cstheme="minorHAnsi"/>
          <w:sz w:val="24"/>
          <w:szCs w:val="24"/>
          <w:lang w:eastAsia="pt-BR"/>
        </w:rPr>
        <w:t xml:space="preserve"> </w:t>
      </w:r>
      <w:r w:rsidR="001A3158" w:rsidRPr="004F0697">
        <w:rPr>
          <w:sz w:val="24"/>
          <w:szCs w:val="24"/>
        </w:rPr>
        <w:t xml:space="preserve">Os casos omissos serão decididos pela CONTRATANTE, observado o disposto na legislação indicada no preâmbulo deste instrumento, no Decreto-Lei nº 4.657, de 4 de setembro </w:t>
      </w:r>
      <w:r w:rsidR="001A3158">
        <w:rPr>
          <w:sz w:val="24"/>
          <w:szCs w:val="24"/>
        </w:rPr>
        <w:t>de 1942 (Lei de Introdução às Normas do Direito Brasileiro), na Lei nº 9.784, de 29 de janeiro de 1999</w:t>
      </w:r>
      <w:r w:rsidR="001A3158" w:rsidRPr="001A3158">
        <w:rPr>
          <w:sz w:val="24"/>
          <w:szCs w:val="24"/>
        </w:rPr>
        <w:t xml:space="preserve">, </w:t>
      </w:r>
      <w:r w:rsidR="001A3158">
        <w:rPr>
          <w:sz w:val="24"/>
          <w:szCs w:val="24"/>
        </w:rPr>
        <w:t xml:space="preserve">e, </w:t>
      </w:r>
      <w:r w:rsidR="001A3158" w:rsidRPr="001A3158">
        <w:rPr>
          <w:sz w:val="24"/>
          <w:szCs w:val="24"/>
        </w:rPr>
        <w:t>su</w:t>
      </w:r>
      <w:r w:rsidR="001A3158">
        <w:rPr>
          <w:sz w:val="24"/>
          <w:szCs w:val="24"/>
        </w:rPr>
        <w:t>pletivamente, os p</w:t>
      </w:r>
      <w:r w:rsidR="001A3158" w:rsidRPr="001A3158">
        <w:rPr>
          <w:sz w:val="24"/>
          <w:szCs w:val="24"/>
        </w:rPr>
        <w:t xml:space="preserve">rincípios </w:t>
      </w:r>
      <w:r w:rsidR="001A3158">
        <w:rPr>
          <w:sz w:val="24"/>
          <w:szCs w:val="24"/>
        </w:rPr>
        <w:t xml:space="preserve">da teoria </w:t>
      </w:r>
      <w:r w:rsidR="001A3158" w:rsidRPr="001A3158">
        <w:rPr>
          <w:sz w:val="24"/>
          <w:szCs w:val="24"/>
        </w:rPr>
        <w:t>gera</w:t>
      </w:r>
      <w:r w:rsidR="001A3158">
        <w:rPr>
          <w:sz w:val="24"/>
          <w:szCs w:val="24"/>
        </w:rPr>
        <w:t xml:space="preserve">l </w:t>
      </w:r>
      <w:r w:rsidR="001A3158" w:rsidRPr="001A3158">
        <w:rPr>
          <w:sz w:val="24"/>
          <w:szCs w:val="24"/>
        </w:rPr>
        <w:t>dos contratos</w:t>
      </w:r>
      <w:r w:rsidR="001A3158">
        <w:rPr>
          <w:sz w:val="24"/>
          <w:szCs w:val="24"/>
        </w:rPr>
        <w:t xml:space="preserve"> e as disposições de direito privado</w:t>
      </w:r>
      <w:r w:rsidR="001A3158" w:rsidRPr="001A3158">
        <w:rPr>
          <w:sz w:val="24"/>
          <w:szCs w:val="24"/>
        </w:rPr>
        <w:t>.</w:t>
      </w:r>
    </w:p>
    <w:p w14:paraId="60B028A0" w14:textId="77777777" w:rsidR="00D66453" w:rsidRPr="00732E6D" w:rsidRDefault="00D66453" w:rsidP="00D66453">
      <w:pPr>
        <w:spacing w:after="120" w:line="240" w:lineRule="auto"/>
        <w:jc w:val="both"/>
        <w:rPr>
          <w:rFonts w:ascii="Candara" w:hAnsi="Candara" w:cs="Arial"/>
          <w:color w:val="000000"/>
        </w:rPr>
      </w:pPr>
    </w:p>
    <w:p w14:paraId="61137284" w14:textId="77777777" w:rsidR="00D66453" w:rsidRPr="006059ED" w:rsidRDefault="00D66453" w:rsidP="006059ED">
      <w:pPr>
        <w:widowControl w:val="0"/>
        <w:shd w:val="clear" w:color="auto" w:fill="C0C0C0"/>
        <w:autoSpaceDE w:val="0"/>
        <w:autoSpaceDN w:val="0"/>
        <w:spacing w:after="120" w:line="240" w:lineRule="auto"/>
        <w:jc w:val="both"/>
        <w:outlineLvl w:val="3"/>
        <w:rPr>
          <w:rFonts w:cstheme="minorHAnsi"/>
          <w:b/>
          <w:bCs/>
          <w:sz w:val="24"/>
          <w:szCs w:val="24"/>
        </w:rPr>
      </w:pPr>
      <w:r w:rsidRPr="006059ED">
        <w:rPr>
          <w:rFonts w:cstheme="minorHAnsi"/>
          <w:b/>
          <w:bCs/>
          <w:sz w:val="24"/>
          <w:szCs w:val="24"/>
        </w:rPr>
        <w:t>CLÁUSULA 2</w:t>
      </w:r>
      <w:r w:rsidR="002508FC" w:rsidRPr="006059ED">
        <w:rPr>
          <w:rFonts w:cstheme="minorHAnsi"/>
          <w:b/>
          <w:bCs/>
          <w:sz w:val="24"/>
          <w:szCs w:val="24"/>
        </w:rPr>
        <w:t>2</w:t>
      </w:r>
      <w:r w:rsidRPr="006059ED">
        <w:rPr>
          <w:rFonts w:cstheme="minorHAnsi"/>
          <w:b/>
          <w:bCs/>
          <w:sz w:val="24"/>
          <w:szCs w:val="24"/>
        </w:rPr>
        <w:t>ª – PUBLICAÇÃO</w:t>
      </w:r>
    </w:p>
    <w:p w14:paraId="421D1D7A" w14:textId="77777777" w:rsidR="0051269F" w:rsidRPr="002E42B1" w:rsidRDefault="0051269F" w:rsidP="0051269F">
      <w:pPr>
        <w:spacing w:after="120" w:line="240" w:lineRule="auto"/>
        <w:ind w:right="35"/>
        <w:jc w:val="both"/>
        <w:rPr>
          <w:rFonts w:eastAsia="Times New Roman" w:cstheme="minorHAnsi"/>
          <w:sz w:val="24"/>
          <w:szCs w:val="24"/>
          <w:lang w:eastAsia="pt-BR"/>
        </w:rPr>
      </w:pPr>
      <w:r w:rsidRPr="002E42B1">
        <w:rPr>
          <w:rFonts w:eastAsia="Times New Roman" w:cstheme="minorHAnsi"/>
          <w:sz w:val="24"/>
          <w:szCs w:val="24"/>
          <w:lang w:eastAsia="pt-BR"/>
        </w:rPr>
        <w:t> </w:t>
      </w:r>
    </w:p>
    <w:p w14:paraId="72009DE5" w14:textId="08637DA3" w:rsidR="002A1530" w:rsidRPr="002A1530" w:rsidRDefault="00D8713C" w:rsidP="0051269F">
      <w:pPr>
        <w:tabs>
          <w:tab w:val="left" w:pos="567"/>
        </w:tabs>
        <w:spacing w:after="120" w:line="240" w:lineRule="auto"/>
        <w:ind w:right="35"/>
        <w:jc w:val="both"/>
        <w:rPr>
          <w:rFonts w:eastAsia="Times New Roman" w:cstheme="minorHAnsi"/>
          <w:sz w:val="24"/>
          <w:szCs w:val="24"/>
          <w:lang w:eastAsia="pt-BR"/>
        </w:rPr>
      </w:pPr>
      <w:r w:rsidRPr="006059ED">
        <w:rPr>
          <w:rFonts w:eastAsia="Times New Roman" w:cstheme="minorHAnsi"/>
          <w:b/>
          <w:sz w:val="24"/>
          <w:szCs w:val="24"/>
          <w:lang w:eastAsia="pt-BR"/>
        </w:rPr>
        <w:t>2</w:t>
      </w:r>
      <w:r w:rsidR="002508FC" w:rsidRPr="006059ED">
        <w:rPr>
          <w:rFonts w:eastAsia="Times New Roman" w:cstheme="minorHAnsi"/>
          <w:b/>
          <w:sz w:val="24"/>
          <w:szCs w:val="24"/>
          <w:lang w:eastAsia="pt-BR"/>
        </w:rPr>
        <w:t>2</w:t>
      </w:r>
      <w:r w:rsidR="001A6268" w:rsidRPr="006059ED">
        <w:rPr>
          <w:rFonts w:eastAsia="Times New Roman" w:cstheme="minorHAnsi"/>
          <w:b/>
          <w:sz w:val="24"/>
          <w:szCs w:val="24"/>
          <w:lang w:eastAsia="pt-BR"/>
        </w:rPr>
        <w:t>.1.</w:t>
      </w:r>
      <w:r w:rsidR="001A6268" w:rsidRPr="006059ED">
        <w:rPr>
          <w:rFonts w:eastAsia="Times New Roman" w:cstheme="minorHAnsi"/>
          <w:sz w:val="24"/>
          <w:szCs w:val="24"/>
          <w:lang w:eastAsia="pt-BR"/>
        </w:rPr>
        <w:t xml:space="preserve"> </w:t>
      </w:r>
      <w:r w:rsidR="007416ED" w:rsidRPr="006059ED">
        <w:rPr>
          <w:rFonts w:eastAsia="Times New Roman" w:cstheme="minorHAnsi"/>
          <w:b/>
          <w:sz w:val="24"/>
          <w:szCs w:val="24"/>
          <w:lang w:eastAsia="pt-BR"/>
        </w:rPr>
        <w:t>Publicidade.</w:t>
      </w:r>
      <w:r w:rsidR="007416ED">
        <w:rPr>
          <w:rFonts w:eastAsia="Times New Roman" w:cstheme="minorHAnsi"/>
          <w:sz w:val="24"/>
          <w:szCs w:val="24"/>
          <w:lang w:eastAsia="pt-BR"/>
        </w:rPr>
        <w:t xml:space="preserve"> </w:t>
      </w:r>
      <w:r w:rsidR="001A6268" w:rsidRPr="002E42B1">
        <w:rPr>
          <w:rFonts w:eastAsia="Times New Roman" w:cstheme="minorHAnsi"/>
          <w:sz w:val="24"/>
          <w:szCs w:val="24"/>
          <w:lang w:eastAsia="pt-BR"/>
        </w:rPr>
        <w:t xml:space="preserve">O </w:t>
      </w:r>
      <w:r w:rsidR="008F66EB">
        <w:rPr>
          <w:rFonts w:eastAsia="Times New Roman" w:cstheme="minorHAnsi"/>
          <w:sz w:val="24"/>
          <w:szCs w:val="24"/>
          <w:lang w:eastAsia="pt-BR"/>
        </w:rPr>
        <w:t>inteiro teor deste</w:t>
      </w:r>
      <w:r w:rsidR="001A6268" w:rsidRPr="002E42B1">
        <w:rPr>
          <w:rFonts w:eastAsia="Times New Roman" w:cstheme="minorHAnsi"/>
          <w:sz w:val="24"/>
          <w:szCs w:val="24"/>
          <w:lang w:eastAsia="pt-BR"/>
        </w:rPr>
        <w:t xml:space="preserve"> </w:t>
      </w:r>
      <w:r w:rsidR="001A6268">
        <w:rPr>
          <w:rFonts w:eastAsia="Times New Roman" w:cstheme="minorHAnsi"/>
          <w:sz w:val="24"/>
          <w:szCs w:val="24"/>
          <w:lang w:eastAsia="pt-BR"/>
        </w:rPr>
        <w:t xml:space="preserve">contrato </w:t>
      </w:r>
      <w:r w:rsidR="001A6268" w:rsidRPr="002E42B1">
        <w:rPr>
          <w:rFonts w:eastAsia="Times New Roman" w:cstheme="minorHAnsi"/>
          <w:sz w:val="24"/>
          <w:szCs w:val="24"/>
          <w:lang w:eastAsia="pt-BR"/>
        </w:rPr>
        <w:t xml:space="preserve">será </w:t>
      </w:r>
      <w:r w:rsidR="008F66EB">
        <w:rPr>
          <w:rFonts w:eastAsia="Times New Roman" w:cstheme="minorHAnsi"/>
          <w:sz w:val="24"/>
          <w:szCs w:val="24"/>
          <w:lang w:eastAsia="pt-BR"/>
        </w:rPr>
        <w:t>divulgado</w:t>
      </w:r>
      <w:r w:rsidR="001A6268" w:rsidRPr="002E42B1">
        <w:rPr>
          <w:rFonts w:eastAsia="Times New Roman" w:cstheme="minorHAnsi"/>
          <w:sz w:val="24"/>
          <w:szCs w:val="24"/>
          <w:lang w:eastAsia="pt-BR"/>
        </w:rPr>
        <w:t xml:space="preserve"> pel</w:t>
      </w:r>
      <w:r w:rsidR="001A6268">
        <w:rPr>
          <w:rFonts w:eastAsia="Times New Roman" w:cstheme="minorHAnsi"/>
          <w:sz w:val="24"/>
          <w:szCs w:val="24"/>
          <w:lang w:eastAsia="pt-BR"/>
        </w:rPr>
        <w:t>a</w:t>
      </w:r>
      <w:r w:rsidR="001A6268" w:rsidRPr="002E42B1">
        <w:rPr>
          <w:rFonts w:eastAsia="Times New Roman" w:cstheme="minorHAnsi"/>
          <w:sz w:val="24"/>
          <w:szCs w:val="24"/>
          <w:lang w:eastAsia="pt-BR"/>
        </w:rPr>
        <w:t xml:space="preserve"> CONTRATANTE </w:t>
      </w:r>
      <w:r w:rsidR="0099104E">
        <w:rPr>
          <w:rFonts w:eastAsia="Times New Roman" w:cstheme="minorHAnsi"/>
          <w:sz w:val="24"/>
          <w:szCs w:val="24"/>
          <w:lang w:eastAsia="pt-BR"/>
        </w:rPr>
        <w:t xml:space="preserve">no </w:t>
      </w:r>
      <w:r w:rsidR="008F66EB">
        <w:rPr>
          <w:rFonts w:eastAsia="Times New Roman" w:cstheme="minorHAnsi"/>
          <w:sz w:val="24"/>
          <w:szCs w:val="24"/>
          <w:lang w:eastAsia="pt-BR"/>
        </w:rPr>
        <w:t>Portal Nacional de Contratações Públicas e na</w:t>
      </w:r>
      <w:r w:rsidR="00241EEC">
        <w:rPr>
          <w:rFonts w:eastAsia="Times New Roman" w:cstheme="minorHAnsi"/>
          <w:sz w:val="24"/>
          <w:szCs w:val="24"/>
          <w:lang w:eastAsia="pt-BR"/>
        </w:rPr>
        <w:t xml:space="preserve"> sua</w:t>
      </w:r>
      <w:r w:rsidR="008F66EB">
        <w:rPr>
          <w:rFonts w:eastAsia="Times New Roman" w:cstheme="minorHAnsi"/>
          <w:sz w:val="24"/>
          <w:szCs w:val="24"/>
          <w:lang w:eastAsia="pt-BR"/>
        </w:rPr>
        <w:t xml:space="preserve"> página oficial na Internet</w:t>
      </w:r>
      <w:r w:rsidR="0099104E" w:rsidRPr="002A1530">
        <w:rPr>
          <w:rFonts w:eastAsia="Times New Roman" w:cstheme="minorHAnsi"/>
          <w:sz w:val="24"/>
          <w:szCs w:val="24"/>
          <w:lang w:eastAsia="pt-BR"/>
        </w:rPr>
        <w:t xml:space="preserve">, </w:t>
      </w:r>
      <w:r w:rsidR="008F66EB">
        <w:rPr>
          <w:rFonts w:eastAsia="Times New Roman" w:cstheme="minorHAnsi"/>
          <w:sz w:val="24"/>
          <w:szCs w:val="24"/>
          <w:lang w:eastAsia="pt-BR"/>
        </w:rPr>
        <w:t xml:space="preserve">no prazo de até </w:t>
      </w:r>
      <w:r w:rsidR="00241EEC">
        <w:rPr>
          <w:rFonts w:eastAsia="Times New Roman" w:cstheme="minorHAnsi"/>
          <w:sz w:val="24"/>
          <w:szCs w:val="24"/>
          <w:lang w:eastAsia="pt-BR"/>
        </w:rPr>
        <w:t>10</w:t>
      </w:r>
      <w:r w:rsidR="008F66EB">
        <w:rPr>
          <w:rFonts w:eastAsia="Times New Roman" w:cstheme="minorHAnsi"/>
          <w:sz w:val="24"/>
          <w:szCs w:val="24"/>
          <w:lang w:eastAsia="pt-BR"/>
        </w:rPr>
        <w:t xml:space="preserve"> dias úteis, contado na data de sua assinatura (Lei 14.133, de 2021, arts. 91 e 94, inciso II)</w:t>
      </w:r>
      <w:r w:rsidR="001A6268" w:rsidRPr="002A1530">
        <w:rPr>
          <w:rFonts w:eastAsia="Times New Roman" w:cstheme="minorHAnsi"/>
          <w:sz w:val="24"/>
          <w:szCs w:val="24"/>
          <w:lang w:eastAsia="pt-BR"/>
        </w:rPr>
        <w:t>.</w:t>
      </w:r>
    </w:p>
    <w:p w14:paraId="1CB64C76" w14:textId="77777777" w:rsidR="003A58D8" w:rsidRPr="003A58D8" w:rsidRDefault="003A58D8" w:rsidP="0051269F">
      <w:pPr>
        <w:tabs>
          <w:tab w:val="left" w:pos="567"/>
        </w:tabs>
        <w:spacing w:after="120" w:line="240" w:lineRule="auto"/>
        <w:ind w:right="35"/>
        <w:jc w:val="both"/>
        <w:rPr>
          <w:rFonts w:cs="Times New Roman"/>
          <w:sz w:val="24"/>
          <w:szCs w:val="24"/>
        </w:rPr>
      </w:pPr>
    </w:p>
    <w:p w14:paraId="189FFE7F" w14:textId="77777777" w:rsidR="003A58D8" w:rsidRDefault="003A58D8" w:rsidP="003A58D8">
      <w:pPr>
        <w:jc w:val="both"/>
        <w:rPr>
          <w:sz w:val="24"/>
          <w:szCs w:val="24"/>
        </w:rPr>
      </w:pPr>
      <w:r w:rsidRPr="003A58D8">
        <w:rPr>
          <w:sz w:val="24"/>
          <w:szCs w:val="24"/>
        </w:rPr>
        <w:t>Por estarem assim justos e de acordo, firmam o presente instrumento, em duas vias de igual teor, que segue assinado pelas partes</w:t>
      </w:r>
      <w:r w:rsidR="00A56F72">
        <w:rPr>
          <w:sz w:val="24"/>
          <w:szCs w:val="24"/>
        </w:rPr>
        <w:t xml:space="preserve"> contratantes</w:t>
      </w:r>
      <w:r w:rsidRPr="003A58D8">
        <w:rPr>
          <w:sz w:val="24"/>
          <w:szCs w:val="24"/>
        </w:rPr>
        <w:t>, na presença de duas testemunhas.</w:t>
      </w:r>
    </w:p>
    <w:p w14:paraId="4CF30762" w14:textId="77777777" w:rsidR="00A56F72" w:rsidRPr="00A56F72" w:rsidRDefault="00A56F72" w:rsidP="003A58D8">
      <w:pPr>
        <w:jc w:val="both"/>
        <w:rPr>
          <w:b/>
          <w:color w:val="FF0000"/>
          <w:sz w:val="24"/>
          <w:szCs w:val="24"/>
          <w:u w:val="single"/>
        </w:rPr>
      </w:pPr>
      <w:r w:rsidRPr="00A56F72">
        <w:rPr>
          <w:b/>
          <w:color w:val="FF0000"/>
          <w:sz w:val="24"/>
          <w:szCs w:val="24"/>
          <w:u w:val="single"/>
        </w:rPr>
        <w:t>OU</w:t>
      </w:r>
    </w:p>
    <w:p w14:paraId="226F0BC0" w14:textId="77777777" w:rsidR="003A58D8" w:rsidRPr="0038150C" w:rsidRDefault="003A58D8" w:rsidP="003A58D8">
      <w:pPr>
        <w:jc w:val="both"/>
        <w:rPr>
          <w:iCs/>
          <w:sz w:val="24"/>
          <w:szCs w:val="24"/>
        </w:rPr>
      </w:pPr>
      <w:r w:rsidRPr="0038150C">
        <w:rPr>
          <w:iCs/>
          <w:sz w:val="24"/>
          <w:szCs w:val="24"/>
        </w:rPr>
        <w:t>Por estarem assim justos e de acordo, firmam o presente instrumento, disponibilizado</w:t>
      </w:r>
      <w:r w:rsidR="000A65EE" w:rsidRPr="0038150C">
        <w:rPr>
          <w:iCs/>
          <w:sz w:val="24"/>
          <w:szCs w:val="24"/>
        </w:rPr>
        <w:t xml:space="preserve"> no </w:t>
      </w:r>
      <w:r w:rsidRPr="0038150C">
        <w:rPr>
          <w:iCs/>
          <w:sz w:val="24"/>
          <w:szCs w:val="24"/>
        </w:rPr>
        <w:t xml:space="preserve">Sistema Eletrônico de Informações – SEI, que segue assinado </w:t>
      </w:r>
      <w:r w:rsidR="00A56F72" w:rsidRPr="0038150C">
        <w:rPr>
          <w:iCs/>
          <w:sz w:val="24"/>
          <w:szCs w:val="24"/>
        </w:rPr>
        <w:t xml:space="preserve">eletronicamente </w:t>
      </w:r>
      <w:r w:rsidRPr="0038150C">
        <w:rPr>
          <w:iCs/>
          <w:sz w:val="24"/>
          <w:szCs w:val="24"/>
        </w:rPr>
        <w:t>pelas partes</w:t>
      </w:r>
      <w:r w:rsidR="00A56F72" w:rsidRPr="0038150C">
        <w:rPr>
          <w:iCs/>
          <w:sz w:val="24"/>
          <w:szCs w:val="24"/>
        </w:rPr>
        <w:t xml:space="preserve"> contratantes</w:t>
      </w:r>
      <w:r w:rsidRPr="0038150C">
        <w:rPr>
          <w:iCs/>
          <w:sz w:val="24"/>
          <w:szCs w:val="24"/>
        </w:rPr>
        <w:t>, na presença de duas testemunhas.</w:t>
      </w:r>
    </w:p>
    <w:p w14:paraId="192293BA" w14:textId="77777777" w:rsidR="002A1530" w:rsidRPr="0028770C" w:rsidRDefault="002A1530" w:rsidP="0051269F">
      <w:pPr>
        <w:tabs>
          <w:tab w:val="left" w:pos="567"/>
        </w:tabs>
        <w:spacing w:after="120" w:line="240" w:lineRule="auto"/>
        <w:ind w:right="35"/>
        <w:jc w:val="both"/>
        <w:rPr>
          <w:rFonts w:cs="Times New Roman"/>
          <w:sz w:val="24"/>
          <w:szCs w:val="24"/>
        </w:rPr>
      </w:pPr>
    </w:p>
    <w:p w14:paraId="70DF9249" w14:textId="5A82149D" w:rsidR="00A8047B" w:rsidRDefault="001B6A46" w:rsidP="002A1530">
      <w:pPr>
        <w:spacing w:after="120" w:line="360" w:lineRule="auto"/>
        <w:ind w:right="-15"/>
        <w:jc w:val="both"/>
        <w:rPr>
          <w:rFonts w:cs="Times New Roman"/>
          <w:color w:val="FF0000"/>
          <w:sz w:val="24"/>
          <w:szCs w:val="24"/>
        </w:rPr>
      </w:pPr>
      <w:r w:rsidRPr="0038150C">
        <w:rPr>
          <w:rFonts w:cs="Times New Roman"/>
          <w:iCs/>
          <w:color w:val="0070C0"/>
          <w:sz w:val="24"/>
          <w:szCs w:val="24"/>
        </w:rPr>
        <w:t>[</w:t>
      </w:r>
      <w:r w:rsidR="005A1F2A" w:rsidRPr="0038150C">
        <w:rPr>
          <w:rFonts w:cs="Times New Roman"/>
          <w:iCs/>
          <w:color w:val="0070C0"/>
          <w:sz w:val="24"/>
          <w:szCs w:val="24"/>
        </w:rPr>
        <w:t>Cidade</w:t>
      </w:r>
      <w:r w:rsidRPr="0038150C">
        <w:rPr>
          <w:rFonts w:cs="Times New Roman"/>
          <w:iCs/>
          <w:color w:val="0070C0"/>
          <w:sz w:val="24"/>
          <w:szCs w:val="24"/>
        </w:rPr>
        <w:t xml:space="preserve"> – </w:t>
      </w:r>
      <w:r w:rsidR="0028770C" w:rsidRPr="0038150C">
        <w:rPr>
          <w:rFonts w:cs="Times New Roman"/>
          <w:iCs/>
          <w:color w:val="0070C0"/>
          <w:sz w:val="24"/>
          <w:szCs w:val="24"/>
        </w:rPr>
        <w:t>UF</w:t>
      </w:r>
      <w:r w:rsidRPr="0038150C">
        <w:rPr>
          <w:rFonts w:cs="Times New Roman"/>
          <w:iCs/>
          <w:color w:val="0070C0"/>
          <w:sz w:val="24"/>
          <w:szCs w:val="24"/>
        </w:rPr>
        <w:t>]</w:t>
      </w:r>
      <w:r w:rsidR="002A1530" w:rsidRPr="0038150C">
        <w:rPr>
          <w:rFonts w:cs="Times New Roman"/>
          <w:iCs/>
          <w:color w:val="0070C0"/>
          <w:sz w:val="24"/>
          <w:szCs w:val="24"/>
        </w:rPr>
        <w:t>, ....</w:t>
      </w:r>
      <w:r w:rsidR="0028770C" w:rsidRPr="0038150C">
        <w:rPr>
          <w:rFonts w:cs="Times New Roman"/>
          <w:iCs/>
          <w:color w:val="0070C0"/>
          <w:sz w:val="24"/>
          <w:szCs w:val="24"/>
        </w:rPr>
        <w:t>...</w:t>
      </w:r>
      <w:r w:rsidR="002A1530" w:rsidRPr="0038150C">
        <w:rPr>
          <w:rFonts w:cs="Times New Roman"/>
          <w:iCs/>
          <w:color w:val="0070C0"/>
          <w:sz w:val="24"/>
          <w:szCs w:val="24"/>
        </w:rPr>
        <w:t>...... de</w:t>
      </w:r>
      <w:r w:rsidR="0028770C" w:rsidRPr="0038150C">
        <w:rPr>
          <w:rFonts w:cs="Times New Roman"/>
          <w:iCs/>
          <w:color w:val="0070C0"/>
          <w:sz w:val="24"/>
          <w:szCs w:val="24"/>
        </w:rPr>
        <w:t xml:space="preserve"> </w:t>
      </w:r>
      <w:r w:rsidR="002A1530" w:rsidRPr="0038150C">
        <w:rPr>
          <w:rFonts w:cs="Times New Roman"/>
          <w:iCs/>
          <w:color w:val="0070C0"/>
          <w:sz w:val="24"/>
          <w:szCs w:val="24"/>
        </w:rPr>
        <w:t>.................................... de 20</w:t>
      </w:r>
      <w:r w:rsidR="0028770C" w:rsidRPr="0038150C">
        <w:rPr>
          <w:rFonts w:cs="Times New Roman"/>
          <w:iCs/>
          <w:color w:val="0070C0"/>
          <w:sz w:val="24"/>
          <w:szCs w:val="24"/>
        </w:rPr>
        <w:t xml:space="preserve"> </w:t>
      </w:r>
      <w:r w:rsidR="002A1530" w:rsidRPr="0038150C">
        <w:rPr>
          <w:rFonts w:cs="Times New Roman"/>
          <w:iCs/>
          <w:color w:val="0070C0"/>
          <w:sz w:val="24"/>
          <w:szCs w:val="24"/>
        </w:rPr>
        <w:t>.</w:t>
      </w:r>
      <w:r w:rsidR="0028770C" w:rsidRPr="0038150C">
        <w:rPr>
          <w:rFonts w:cs="Times New Roman"/>
          <w:iCs/>
          <w:color w:val="0070C0"/>
          <w:sz w:val="24"/>
          <w:szCs w:val="24"/>
        </w:rPr>
        <w:t>......</w:t>
      </w:r>
      <w:r w:rsidR="002A1530" w:rsidRPr="0038150C">
        <w:rPr>
          <w:rFonts w:cs="Times New Roman"/>
          <w:iCs/>
          <w:color w:val="0070C0"/>
          <w:sz w:val="24"/>
          <w:szCs w:val="24"/>
        </w:rPr>
        <w:t>....</w:t>
      </w:r>
    </w:p>
    <w:p w14:paraId="4BFBDF26" w14:textId="77777777" w:rsidR="00A8047B" w:rsidRPr="0028770C" w:rsidRDefault="00A8047B" w:rsidP="002A1530">
      <w:pPr>
        <w:spacing w:after="120" w:line="360" w:lineRule="auto"/>
        <w:ind w:right="-15"/>
        <w:jc w:val="both"/>
        <w:rPr>
          <w:rFonts w:cs="Times New Roman"/>
          <w:sz w:val="24"/>
          <w:szCs w:val="24"/>
        </w:rPr>
      </w:pPr>
    </w:p>
    <w:p w14:paraId="18AC8C8C" w14:textId="77777777" w:rsidR="002A1530" w:rsidRPr="0028770C" w:rsidRDefault="002A1530" w:rsidP="002A1530">
      <w:pPr>
        <w:spacing w:after="120"/>
        <w:jc w:val="center"/>
        <w:rPr>
          <w:rFonts w:cs="Times New Roman"/>
          <w:bCs/>
          <w:sz w:val="24"/>
          <w:szCs w:val="24"/>
        </w:rPr>
      </w:pPr>
      <w:r w:rsidRPr="0028770C">
        <w:rPr>
          <w:rFonts w:cs="Times New Roman"/>
          <w:bCs/>
          <w:sz w:val="24"/>
          <w:szCs w:val="24"/>
        </w:rPr>
        <w:t>____________________</w:t>
      </w:r>
    </w:p>
    <w:p w14:paraId="2E98A53C" w14:textId="77777777" w:rsidR="002A1530" w:rsidRDefault="002A1530" w:rsidP="002A1530">
      <w:pPr>
        <w:spacing w:after="120"/>
        <w:jc w:val="center"/>
        <w:rPr>
          <w:rFonts w:cs="Times New Roman"/>
          <w:bCs/>
          <w:sz w:val="24"/>
          <w:szCs w:val="24"/>
        </w:rPr>
      </w:pPr>
      <w:r w:rsidRPr="0028770C">
        <w:rPr>
          <w:rFonts w:cs="Times New Roman"/>
          <w:bCs/>
          <w:sz w:val="24"/>
          <w:szCs w:val="24"/>
        </w:rPr>
        <w:t>Representante legal da CONTRATANTE</w:t>
      </w:r>
    </w:p>
    <w:p w14:paraId="12A32726" w14:textId="77777777" w:rsidR="00A8047B" w:rsidRPr="0028770C" w:rsidRDefault="00A8047B" w:rsidP="002A1530">
      <w:pPr>
        <w:spacing w:after="120"/>
        <w:jc w:val="center"/>
        <w:rPr>
          <w:rFonts w:cs="Times New Roman"/>
          <w:bCs/>
          <w:sz w:val="24"/>
          <w:szCs w:val="24"/>
        </w:rPr>
      </w:pPr>
    </w:p>
    <w:p w14:paraId="18219813" w14:textId="77777777" w:rsidR="002A1530" w:rsidRPr="0028770C" w:rsidRDefault="002A1530" w:rsidP="002A1530">
      <w:pPr>
        <w:spacing w:after="120"/>
        <w:jc w:val="center"/>
        <w:rPr>
          <w:rFonts w:cs="Times New Roman"/>
          <w:sz w:val="24"/>
          <w:szCs w:val="24"/>
        </w:rPr>
      </w:pPr>
      <w:r w:rsidRPr="0028770C">
        <w:rPr>
          <w:rFonts w:cs="Times New Roman"/>
          <w:sz w:val="24"/>
          <w:szCs w:val="24"/>
        </w:rPr>
        <w:t>_________________________</w:t>
      </w:r>
    </w:p>
    <w:p w14:paraId="5BD3DE60" w14:textId="77777777" w:rsidR="002A1530" w:rsidRPr="0028770C" w:rsidRDefault="002A1530" w:rsidP="002A1530">
      <w:pPr>
        <w:spacing w:after="120"/>
        <w:jc w:val="center"/>
        <w:rPr>
          <w:rFonts w:cs="Times New Roman"/>
          <w:sz w:val="24"/>
          <w:szCs w:val="24"/>
        </w:rPr>
      </w:pPr>
      <w:r w:rsidRPr="0028770C">
        <w:rPr>
          <w:rFonts w:cs="Times New Roman"/>
          <w:bCs/>
          <w:sz w:val="24"/>
          <w:szCs w:val="24"/>
        </w:rPr>
        <w:t>Representante</w:t>
      </w:r>
      <w:r w:rsidRPr="0028770C">
        <w:rPr>
          <w:rFonts w:cs="Times New Roman"/>
          <w:sz w:val="24"/>
          <w:szCs w:val="24"/>
        </w:rPr>
        <w:t xml:space="preserve"> legal da CONTRATADA</w:t>
      </w:r>
    </w:p>
    <w:p w14:paraId="6A070208" w14:textId="77777777" w:rsidR="002A1530" w:rsidRDefault="002A1530" w:rsidP="002A1530">
      <w:pPr>
        <w:spacing w:after="120"/>
        <w:jc w:val="both"/>
        <w:rPr>
          <w:rFonts w:cs="Times New Roman"/>
          <w:sz w:val="24"/>
          <w:szCs w:val="24"/>
        </w:rPr>
      </w:pPr>
    </w:p>
    <w:p w14:paraId="663F8C5E" w14:textId="77777777" w:rsidR="004F0697" w:rsidRPr="0028770C" w:rsidRDefault="004F0697" w:rsidP="002A1530">
      <w:pPr>
        <w:spacing w:after="120"/>
        <w:jc w:val="both"/>
        <w:rPr>
          <w:rFonts w:cs="Times New Roman"/>
          <w:sz w:val="24"/>
          <w:szCs w:val="24"/>
        </w:rPr>
      </w:pPr>
    </w:p>
    <w:p w14:paraId="731F8FDA" w14:textId="2EB8B6D7" w:rsidR="002A1530" w:rsidRDefault="002A1530" w:rsidP="002A1530">
      <w:pPr>
        <w:spacing w:after="120"/>
        <w:jc w:val="both"/>
        <w:rPr>
          <w:rFonts w:cs="Times New Roman"/>
          <w:sz w:val="24"/>
          <w:szCs w:val="24"/>
        </w:rPr>
      </w:pPr>
      <w:r w:rsidRPr="0028770C">
        <w:rPr>
          <w:rFonts w:cs="Times New Roman"/>
          <w:sz w:val="24"/>
          <w:szCs w:val="24"/>
        </w:rPr>
        <w:t>TESTEMUNHAS:</w:t>
      </w:r>
    </w:p>
    <w:p w14:paraId="1CCFD6E4" w14:textId="77777777" w:rsidR="004F0697" w:rsidRDefault="004F0697" w:rsidP="002A1530">
      <w:pPr>
        <w:spacing w:after="120"/>
        <w:jc w:val="both"/>
        <w:rPr>
          <w:rFonts w:cs="Times New Roman"/>
          <w:sz w:val="24"/>
          <w:szCs w:val="24"/>
        </w:rPr>
      </w:pPr>
    </w:p>
    <w:p w14:paraId="222AAF7E" w14:textId="2EF8E0AB" w:rsidR="00A8047B" w:rsidRDefault="008F66EB" w:rsidP="002A1530">
      <w:pPr>
        <w:spacing w:after="120"/>
        <w:jc w:val="both"/>
        <w:rPr>
          <w:rFonts w:cs="Times New Roman"/>
          <w:sz w:val="24"/>
          <w:szCs w:val="24"/>
        </w:rPr>
      </w:pPr>
      <w:r>
        <w:rPr>
          <w:rFonts w:cs="Times New Roman"/>
          <w:sz w:val="24"/>
          <w:szCs w:val="24"/>
        </w:rPr>
        <w:t xml:space="preserve">1. </w:t>
      </w:r>
      <w:r w:rsidR="00A8047B">
        <w:rPr>
          <w:rFonts w:cs="Times New Roman"/>
          <w:sz w:val="24"/>
          <w:szCs w:val="24"/>
        </w:rPr>
        <w:t>______________________________</w:t>
      </w:r>
    </w:p>
    <w:p w14:paraId="5A9B3B0E" w14:textId="480988BB" w:rsidR="00A8047B" w:rsidRPr="0028770C" w:rsidRDefault="00A8047B" w:rsidP="002A1530">
      <w:pPr>
        <w:spacing w:after="120"/>
        <w:jc w:val="both"/>
        <w:rPr>
          <w:rFonts w:cs="Times New Roman"/>
          <w:sz w:val="24"/>
          <w:szCs w:val="24"/>
        </w:rPr>
      </w:pPr>
      <w:r>
        <w:rPr>
          <w:rFonts w:cs="Times New Roman"/>
          <w:sz w:val="24"/>
          <w:szCs w:val="24"/>
        </w:rPr>
        <w:t>Nome</w:t>
      </w:r>
      <w:r w:rsidR="008F66EB">
        <w:rPr>
          <w:rFonts w:cs="Times New Roman"/>
          <w:sz w:val="24"/>
          <w:szCs w:val="24"/>
        </w:rPr>
        <w:t xml:space="preserve"> Completo</w:t>
      </w:r>
    </w:p>
    <w:p w14:paraId="6D2839AE" w14:textId="77777777" w:rsidR="00A8047B" w:rsidRDefault="00A8047B" w:rsidP="0051269F">
      <w:pPr>
        <w:tabs>
          <w:tab w:val="left" w:pos="567"/>
        </w:tabs>
        <w:spacing w:after="120" w:line="240" w:lineRule="auto"/>
        <w:ind w:right="35"/>
        <w:jc w:val="both"/>
        <w:rPr>
          <w:rFonts w:eastAsia="Times New Roman" w:cstheme="minorHAnsi"/>
          <w:sz w:val="24"/>
          <w:szCs w:val="24"/>
          <w:lang w:eastAsia="pt-BR"/>
        </w:rPr>
      </w:pPr>
    </w:p>
    <w:p w14:paraId="3B39A7BF" w14:textId="56F8455D" w:rsidR="00A8047B" w:rsidRDefault="008F66EB" w:rsidP="00A8047B">
      <w:pPr>
        <w:spacing w:after="120"/>
        <w:jc w:val="both"/>
        <w:rPr>
          <w:rFonts w:cs="Times New Roman"/>
          <w:sz w:val="24"/>
          <w:szCs w:val="24"/>
        </w:rPr>
      </w:pPr>
      <w:r>
        <w:rPr>
          <w:rFonts w:cs="Times New Roman"/>
          <w:sz w:val="24"/>
          <w:szCs w:val="24"/>
        </w:rPr>
        <w:t xml:space="preserve">2. </w:t>
      </w:r>
      <w:r w:rsidR="00A8047B">
        <w:rPr>
          <w:rFonts w:cs="Times New Roman"/>
          <w:sz w:val="24"/>
          <w:szCs w:val="24"/>
        </w:rPr>
        <w:t>______________________________</w:t>
      </w:r>
    </w:p>
    <w:p w14:paraId="25C1168F" w14:textId="70248E2D" w:rsidR="008E0548" w:rsidRDefault="00A8047B" w:rsidP="00B06C9F">
      <w:pPr>
        <w:spacing w:after="120"/>
        <w:jc w:val="both"/>
        <w:rPr>
          <w:rFonts w:cs="Times New Roman"/>
          <w:sz w:val="24"/>
          <w:szCs w:val="24"/>
        </w:rPr>
      </w:pPr>
      <w:r>
        <w:rPr>
          <w:rFonts w:cs="Times New Roman"/>
          <w:sz w:val="24"/>
          <w:szCs w:val="24"/>
        </w:rPr>
        <w:t>Nome</w:t>
      </w:r>
      <w:r w:rsidR="008F66EB">
        <w:rPr>
          <w:rFonts w:cs="Times New Roman"/>
          <w:sz w:val="24"/>
          <w:szCs w:val="24"/>
        </w:rPr>
        <w:t xml:space="preserve"> Completo</w:t>
      </w:r>
    </w:p>
    <w:p w14:paraId="05C7DE2F" w14:textId="77777777" w:rsidR="001F0E19" w:rsidRDefault="001F0E19" w:rsidP="00B06C9F">
      <w:pPr>
        <w:spacing w:after="120"/>
        <w:jc w:val="both"/>
        <w:rPr>
          <w:rFonts w:cs="Times New Roman"/>
          <w:sz w:val="24"/>
          <w:szCs w:val="24"/>
        </w:rPr>
      </w:pPr>
    </w:p>
    <w:p w14:paraId="184A1E6F" w14:textId="77777777" w:rsidR="001F0E19" w:rsidRDefault="001F0E19" w:rsidP="00B06C9F">
      <w:pPr>
        <w:spacing w:after="120"/>
        <w:jc w:val="both"/>
        <w:rPr>
          <w:rFonts w:cs="Times New Roman"/>
          <w:sz w:val="24"/>
          <w:szCs w:val="24"/>
        </w:rPr>
      </w:pPr>
    </w:p>
    <w:p w14:paraId="03518A6C" w14:textId="77777777" w:rsidR="00C023A6" w:rsidRDefault="00C023A6" w:rsidP="00B06C9F">
      <w:pPr>
        <w:spacing w:after="120"/>
        <w:jc w:val="both"/>
        <w:rPr>
          <w:rFonts w:cs="Times New Roman"/>
          <w:sz w:val="24"/>
          <w:szCs w:val="24"/>
        </w:rPr>
      </w:pPr>
    </w:p>
    <w:p w14:paraId="7EE25572" w14:textId="77777777" w:rsidR="001F0E19" w:rsidRDefault="001F0E19" w:rsidP="00B06C9F">
      <w:pPr>
        <w:spacing w:after="120"/>
        <w:jc w:val="both"/>
        <w:rPr>
          <w:rFonts w:cs="Times New Roman"/>
          <w:sz w:val="24"/>
          <w:szCs w:val="24"/>
        </w:rPr>
      </w:pPr>
    </w:p>
    <w:p w14:paraId="398A818E" w14:textId="77777777" w:rsidR="001F0E19" w:rsidRPr="0028770C" w:rsidRDefault="001F0E19" w:rsidP="001F0E19">
      <w:pPr>
        <w:spacing w:after="120"/>
        <w:jc w:val="both"/>
        <w:rPr>
          <w:rFonts w:cs="Times New Roman"/>
          <w:sz w:val="24"/>
          <w:szCs w:val="24"/>
        </w:rPr>
      </w:pPr>
    </w:p>
    <w:p w14:paraId="11990A44" w14:textId="58B5240A" w:rsidR="001F0E19" w:rsidRPr="009538C6" w:rsidRDefault="001F0E19" w:rsidP="001F0E19">
      <w:pPr>
        <w:widowControl w:val="0"/>
        <w:shd w:val="clear" w:color="auto" w:fill="C0C0C0"/>
        <w:autoSpaceDE w:val="0"/>
        <w:autoSpaceDN w:val="0"/>
        <w:spacing w:after="120" w:line="240" w:lineRule="auto"/>
        <w:jc w:val="center"/>
        <w:outlineLvl w:val="3"/>
        <w:rPr>
          <w:rFonts w:cstheme="minorHAnsi"/>
          <w:b/>
          <w:bCs/>
          <w:sz w:val="24"/>
          <w:szCs w:val="24"/>
        </w:rPr>
      </w:pPr>
      <w:r w:rsidRPr="009538C6">
        <w:rPr>
          <w:rFonts w:cstheme="minorHAnsi"/>
          <w:b/>
          <w:bCs/>
          <w:sz w:val="24"/>
          <w:szCs w:val="24"/>
        </w:rPr>
        <w:t>ANEXO I – P</w:t>
      </w:r>
      <w:r>
        <w:rPr>
          <w:rFonts w:cstheme="minorHAnsi"/>
          <w:b/>
          <w:bCs/>
          <w:sz w:val="24"/>
          <w:szCs w:val="24"/>
        </w:rPr>
        <w:t>ROJETO DE PESQUISA, DESENVOLVIMENTO E INOVAÇÃO (PD&amp;I), INCLUINDO CRONOGRAMA FÍSICO-FINANCEIRO</w:t>
      </w:r>
    </w:p>
    <w:p w14:paraId="372B98D6" w14:textId="77777777" w:rsidR="001F0E19" w:rsidRDefault="001F0E19" w:rsidP="001F0E19">
      <w:pPr>
        <w:tabs>
          <w:tab w:val="left" w:pos="567"/>
        </w:tabs>
        <w:spacing w:after="120" w:line="240" w:lineRule="auto"/>
        <w:jc w:val="both"/>
        <w:rPr>
          <w:rFonts w:cs="Arial"/>
          <w:sz w:val="24"/>
          <w:szCs w:val="24"/>
        </w:rPr>
      </w:pPr>
    </w:p>
    <w:p w14:paraId="1E93242F" w14:textId="77777777" w:rsidR="001F0E19" w:rsidRDefault="001F0E19" w:rsidP="001F0E19">
      <w:pPr>
        <w:tabs>
          <w:tab w:val="left" w:pos="567"/>
        </w:tabs>
        <w:spacing w:after="120" w:line="240" w:lineRule="auto"/>
        <w:jc w:val="both"/>
        <w:rPr>
          <w:rFonts w:eastAsia="Times New Roman" w:cstheme="minorHAnsi"/>
          <w:sz w:val="24"/>
          <w:szCs w:val="24"/>
          <w:lang w:eastAsia="pt-BR"/>
        </w:rPr>
      </w:pPr>
      <w:r w:rsidRPr="00EB65DC">
        <w:rPr>
          <w:rFonts w:cs="Arial"/>
          <w:i/>
          <w:iCs/>
          <w:sz w:val="24"/>
          <w:szCs w:val="24"/>
        </w:rPr>
        <w:t>[</w:t>
      </w:r>
      <w:r>
        <w:rPr>
          <w:rFonts w:cs="Arial"/>
          <w:i/>
          <w:iCs/>
          <w:sz w:val="24"/>
          <w:szCs w:val="24"/>
        </w:rPr>
        <w:t>sem modelo disponível]</w:t>
      </w:r>
    </w:p>
    <w:p w14:paraId="0DDFDBC5" w14:textId="77777777" w:rsidR="001F0E19" w:rsidRDefault="001F0E19" w:rsidP="001F0E19">
      <w:pPr>
        <w:tabs>
          <w:tab w:val="left" w:pos="567"/>
        </w:tabs>
        <w:spacing w:after="120" w:line="240" w:lineRule="auto"/>
        <w:ind w:right="35"/>
        <w:jc w:val="both"/>
        <w:rPr>
          <w:rFonts w:eastAsia="Times New Roman" w:cstheme="minorHAnsi"/>
          <w:sz w:val="24"/>
          <w:szCs w:val="24"/>
          <w:lang w:eastAsia="pt-BR"/>
        </w:rPr>
      </w:pPr>
    </w:p>
    <w:p w14:paraId="5FFECCFC" w14:textId="77777777" w:rsidR="001F0E19" w:rsidRDefault="001F0E19" w:rsidP="001F0E19">
      <w:pPr>
        <w:tabs>
          <w:tab w:val="left" w:pos="567"/>
        </w:tabs>
        <w:spacing w:after="120" w:line="240" w:lineRule="auto"/>
        <w:ind w:right="35"/>
        <w:jc w:val="both"/>
        <w:rPr>
          <w:rFonts w:eastAsia="Times New Roman" w:cstheme="minorHAnsi"/>
          <w:sz w:val="24"/>
          <w:szCs w:val="24"/>
          <w:lang w:eastAsia="pt-BR"/>
        </w:rPr>
      </w:pPr>
    </w:p>
    <w:p w14:paraId="012D6934" w14:textId="77777777" w:rsidR="001F0E19" w:rsidRDefault="001F0E19" w:rsidP="001F0E19">
      <w:pPr>
        <w:tabs>
          <w:tab w:val="left" w:pos="567"/>
        </w:tabs>
        <w:spacing w:after="120" w:line="240" w:lineRule="auto"/>
        <w:ind w:right="35"/>
        <w:jc w:val="both"/>
        <w:rPr>
          <w:rFonts w:eastAsia="Times New Roman" w:cstheme="minorHAnsi"/>
          <w:sz w:val="24"/>
          <w:szCs w:val="24"/>
          <w:lang w:eastAsia="pt-BR"/>
        </w:rPr>
      </w:pPr>
    </w:p>
    <w:p w14:paraId="46299308" w14:textId="77777777" w:rsidR="001F0E19" w:rsidRDefault="001F0E19" w:rsidP="001F0E19">
      <w:pPr>
        <w:tabs>
          <w:tab w:val="left" w:pos="567"/>
        </w:tabs>
        <w:spacing w:after="120" w:line="240" w:lineRule="auto"/>
        <w:ind w:right="35"/>
        <w:jc w:val="both"/>
        <w:rPr>
          <w:rFonts w:eastAsia="Times New Roman" w:cstheme="minorHAnsi"/>
          <w:sz w:val="24"/>
          <w:szCs w:val="24"/>
          <w:lang w:eastAsia="pt-BR"/>
        </w:rPr>
      </w:pPr>
    </w:p>
    <w:p w14:paraId="43FA7B04" w14:textId="77777777" w:rsidR="001F0E19" w:rsidRDefault="001F0E19" w:rsidP="001F0E19">
      <w:pPr>
        <w:tabs>
          <w:tab w:val="left" w:pos="567"/>
        </w:tabs>
        <w:spacing w:after="120" w:line="240" w:lineRule="auto"/>
        <w:ind w:right="35"/>
        <w:jc w:val="both"/>
        <w:rPr>
          <w:rFonts w:eastAsia="Times New Roman" w:cstheme="minorHAnsi"/>
          <w:sz w:val="24"/>
          <w:szCs w:val="24"/>
          <w:lang w:eastAsia="pt-BR"/>
        </w:rPr>
      </w:pPr>
    </w:p>
    <w:p w14:paraId="7B4E16FA" w14:textId="77777777" w:rsidR="001F0E19" w:rsidRDefault="001F0E19" w:rsidP="001F0E19">
      <w:pPr>
        <w:tabs>
          <w:tab w:val="left" w:pos="567"/>
        </w:tabs>
        <w:spacing w:after="120" w:line="240" w:lineRule="auto"/>
        <w:ind w:right="35"/>
        <w:jc w:val="both"/>
        <w:rPr>
          <w:rFonts w:eastAsia="Times New Roman" w:cstheme="minorHAnsi"/>
          <w:sz w:val="24"/>
          <w:szCs w:val="24"/>
          <w:lang w:eastAsia="pt-BR"/>
        </w:rPr>
      </w:pPr>
    </w:p>
    <w:p w14:paraId="7DD45C71" w14:textId="77777777" w:rsidR="001F0E19" w:rsidRDefault="001F0E19" w:rsidP="001F0E19">
      <w:pPr>
        <w:tabs>
          <w:tab w:val="left" w:pos="567"/>
        </w:tabs>
        <w:spacing w:after="120" w:line="240" w:lineRule="auto"/>
        <w:ind w:right="35"/>
        <w:jc w:val="both"/>
        <w:rPr>
          <w:rFonts w:eastAsia="Times New Roman" w:cstheme="minorHAnsi"/>
          <w:sz w:val="24"/>
          <w:szCs w:val="24"/>
          <w:lang w:eastAsia="pt-BR"/>
        </w:rPr>
      </w:pPr>
    </w:p>
    <w:p w14:paraId="56EB6358" w14:textId="77777777" w:rsidR="001F0E19" w:rsidRPr="00732E6D" w:rsidRDefault="001F0E19" w:rsidP="001F0E19">
      <w:pPr>
        <w:spacing w:after="120" w:line="240" w:lineRule="auto"/>
        <w:jc w:val="both"/>
        <w:rPr>
          <w:rFonts w:ascii="Candara" w:hAnsi="Candara" w:cs="Arial"/>
          <w:color w:val="000000"/>
        </w:rPr>
      </w:pPr>
    </w:p>
    <w:p w14:paraId="1F4F1065" w14:textId="116567F2" w:rsidR="001F0E19" w:rsidRPr="009538C6" w:rsidRDefault="001F0E19" w:rsidP="001F0E19">
      <w:pPr>
        <w:widowControl w:val="0"/>
        <w:shd w:val="clear" w:color="auto" w:fill="C0C0C0"/>
        <w:autoSpaceDE w:val="0"/>
        <w:autoSpaceDN w:val="0"/>
        <w:spacing w:after="120" w:line="240" w:lineRule="auto"/>
        <w:jc w:val="center"/>
        <w:outlineLvl w:val="3"/>
        <w:rPr>
          <w:rFonts w:cstheme="minorHAnsi"/>
          <w:b/>
          <w:bCs/>
          <w:sz w:val="24"/>
          <w:szCs w:val="24"/>
        </w:rPr>
      </w:pPr>
      <w:r w:rsidRPr="009538C6">
        <w:rPr>
          <w:rFonts w:cstheme="minorHAnsi"/>
          <w:b/>
          <w:bCs/>
          <w:sz w:val="24"/>
          <w:szCs w:val="24"/>
        </w:rPr>
        <w:t xml:space="preserve">ANEXO II – </w:t>
      </w:r>
      <w:r>
        <w:rPr>
          <w:rFonts w:cstheme="minorHAnsi"/>
          <w:b/>
          <w:bCs/>
          <w:sz w:val="24"/>
          <w:szCs w:val="24"/>
        </w:rPr>
        <w:t>INSTRUMENTO DE MEDIÇÃO DE RESULTADO (IMR)</w:t>
      </w:r>
    </w:p>
    <w:p w14:paraId="3734BBF9" w14:textId="77777777" w:rsidR="001F0E19" w:rsidRDefault="001F0E19" w:rsidP="001F0E19">
      <w:pPr>
        <w:tabs>
          <w:tab w:val="left" w:pos="567"/>
        </w:tabs>
        <w:spacing w:after="120" w:line="240" w:lineRule="auto"/>
        <w:jc w:val="both"/>
        <w:rPr>
          <w:rFonts w:cs="Arial"/>
          <w:sz w:val="24"/>
          <w:szCs w:val="24"/>
        </w:rPr>
      </w:pPr>
    </w:p>
    <w:p w14:paraId="7D1C0BA8" w14:textId="1BC25BF5" w:rsidR="001F0E19" w:rsidRDefault="001F0E19" w:rsidP="001F0E19">
      <w:pPr>
        <w:tabs>
          <w:tab w:val="left" w:pos="567"/>
        </w:tabs>
        <w:spacing w:after="120" w:line="240" w:lineRule="auto"/>
        <w:jc w:val="both"/>
        <w:rPr>
          <w:rFonts w:ascii="Candara" w:hAnsi="Candara" w:cs="Arial"/>
          <w:color w:val="000000"/>
        </w:rPr>
      </w:pPr>
      <w:r w:rsidRPr="00EB65DC">
        <w:rPr>
          <w:rFonts w:cs="Arial"/>
          <w:i/>
          <w:iCs/>
          <w:sz w:val="24"/>
          <w:szCs w:val="24"/>
        </w:rPr>
        <w:t>[</w:t>
      </w:r>
      <w:r>
        <w:rPr>
          <w:rFonts w:cs="Arial"/>
          <w:i/>
          <w:iCs/>
          <w:sz w:val="24"/>
          <w:szCs w:val="24"/>
        </w:rPr>
        <w:t>ver modelo no Anexo V-B da IN</w:t>
      </w:r>
      <w:r w:rsidR="00C023A6">
        <w:rPr>
          <w:rFonts w:cs="Arial"/>
          <w:i/>
          <w:iCs/>
          <w:sz w:val="24"/>
          <w:szCs w:val="24"/>
        </w:rPr>
        <w:t xml:space="preserve"> </w:t>
      </w:r>
      <w:r w:rsidR="00C023A6" w:rsidRPr="00C023A6">
        <w:rPr>
          <w:rFonts w:cstheme="minorHAnsi"/>
          <w:i/>
          <w:iCs/>
          <w:sz w:val="24"/>
          <w:szCs w:val="24"/>
        </w:rPr>
        <w:t>SEGES/MP nº 5, de 2017</w:t>
      </w:r>
      <w:r>
        <w:rPr>
          <w:rFonts w:cs="Arial"/>
          <w:i/>
          <w:iCs/>
          <w:sz w:val="24"/>
          <w:szCs w:val="24"/>
        </w:rPr>
        <w:t>]</w:t>
      </w:r>
    </w:p>
    <w:p w14:paraId="37F821D2" w14:textId="77777777" w:rsidR="001F0E19" w:rsidRDefault="001F0E19" w:rsidP="001F0E19">
      <w:pPr>
        <w:spacing w:after="120" w:line="240" w:lineRule="auto"/>
        <w:jc w:val="both"/>
        <w:rPr>
          <w:rFonts w:ascii="Candara" w:hAnsi="Candara" w:cs="Arial"/>
          <w:color w:val="000000"/>
        </w:rPr>
      </w:pPr>
    </w:p>
    <w:p w14:paraId="45363D72" w14:textId="77777777" w:rsidR="001F0E19" w:rsidRDefault="001F0E19" w:rsidP="001F0E19">
      <w:pPr>
        <w:spacing w:after="120" w:line="240" w:lineRule="auto"/>
        <w:jc w:val="both"/>
        <w:rPr>
          <w:rFonts w:ascii="Candara" w:hAnsi="Candara" w:cs="Arial"/>
          <w:color w:val="000000"/>
        </w:rPr>
      </w:pPr>
    </w:p>
    <w:p w14:paraId="4CE0152E" w14:textId="77777777" w:rsidR="001F0E19" w:rsidRDefault="001F0E19" w:rsidP="001F0E19">
      <w:pPr>
        <w:spacing w:after="120" w:line="240" w:lineRule="auto"/>
        <w:jc w:val="both"/>
        <w:rPr>
          <w:rFonts w:ascii="Candara" w:hAnsi="Candara" w:cs="Arial"/>
          <w:color w:val="000000"/>
        </w:rPr>
      </w:pPr>
    </w:p>
    <w:p w14:paraId="4B996C96" w14:textId="77777777" w:rsidR="001F0E19" w:rsidRDefault="001F0E19" w:rsidP="001F0E19">
      <w:pPr>
        <w:spacing w:after="120" w:line="240" w:lineRule="auto"/>
        <w:jc w:val="both"/>
        <w:rPr>
          <w:rFonts w:ascii="Candara" w:hAnsi="Candara" w:cs="Arial"/>
          <w:color w:val="000000"/>
        </w:rPr>
      </w:pPr>
    </w:p>
    <w:p w14:paraId="57E79F64" w14:textId="77777777" w:rsidR="001F0E19" w:rsidRDefault="001F0E19" w:rsidP="001F0E19">
      <w:pPr>
        <w:spacing w:after="120" w:line="240" w:lineRule="auto"/>
        <w:jc w:val="both"/>
        <w:rPr>
          <w:rFonts w:ascii="Candara" w:hAnsi="Candara" w:cs="Arial"/>
          <w:color w:val="000000"/>
        </w:rPr>
      </w:pPr>
    </w:p>
    <w:p w14:paraId="6BDAA48E" w14:textId="77777777" w:rsidR="001F0E19" w:rsidRDefault="001F0E19" w:rsidP="001F0E19">
      <w:pPr>
        <w:spacing w:after="120" w:line="240" w:lineRule="auto"/>
        <w:jc w:val="both"/>
        <w:rPr>
          <w:rFonts w:ascii="Candara" w:hAnsi="Candara" w:cs="Arial"/>
          <w:color w:val="000000"/>
        </w:rPr>
      </w:pPr>
    </w:p>
    <w:p w14:paraId="3DE7C4A3" w14:textId="77777777" w:rsidR="001F0E19" w:rsidRDefault="001F0E19" w:rsidP="001F0E19">
      <w:pPr>
        <w:spacing w:after="120" w:line="240" w:lineRule="auto"/>
        <w:jc w:val="both"/>
        <w:rPr>
          <w:rFonts w:ascii="Candara" w:hAnsi="Candara" w:cs="Arial"/>
          <w:color w:val="000000"/>
        </w:rPr>
      </w:pPr>
    </w:p>
    <w:p w14:paraId="7F6F6E2A" w14:textId="77777777" w:rsidR="001F0E19" w:rsidRDefault="001F0E19" w:rsidP="001F0E19">
      <w:pPr>
        <w:spacing w:after="120" w:line="240" w:lineRule="auto"/>
        <w:jc w:val="both"/>
        <w:rPr>
          <w:rFonts w:ascii="Candara" w:hAnsi="Candara" w:cs="Arial"/>
          <w:color w:val="000000"/>
        </w:rPr>
      </w:pPr>
    </w:p>
    <w:p w14:paraId="70E23000" w14:textId="77777777" w:rsidR="001F0E19" w:rsidRDefault="001F0E19" w:rsidP="001F0E19">
      <w:pPr>
        <w:spacing w:after="120" w:line="240" w:lineRule="auto"/>
        <w:jc w:val="both"/>
        <w:rPr>
          <w:rFonts w:ascii="Candara" w:hAnsi="Candara" w:cs="Arial"/>
          <w:color w:val="000000"/>
        </w:rPr>
      </w:pPr>
    </w:p>
    <w:p w14:paraId="30585BD3" w14:textId="77777777" w:rsidR="001F0E19" w:rsidRDefault="001F0E19" w:rsidP="001F0E19">
      <w:pPr>
        <w:spacing w:after="120" w:line="240" w:lineRule="auto"/>
        <w:jc w:val="both"/>
        <w:rPr>
          <w:rFonts w:ascii="Candara" w:hAnsi="Candara" w:cs="Arial"/>
          <w:color w:val="000000"/>
        </w:rPr>
      </w:pPr>
    </w:p>
    <w:p w14:paraId="48C76FD0" w14:textId="77777777" w:rsidR="001F0E19" w:rsidRDefault="001F0E19" w:rsidP="001F0E19">
      <w:pPr>
        <w:spacing w:after="120" w:line="240" w:lineRule="auto"/>
        <w:jc w:val="both"/>
        <w:rPr>
          <w:rFonts w:ascii="Candara" w:hAnsi="Candara" w:cs="Arial"/>
          <w:color w:val="000000"/>
        </w:rPr>
      </w:pPr>
    </w:p>
    <w:p w14:paraId="26196750" w14:textId="77777777" w:rsidR="001F0E19" w:rsidRDefault="001F0E19" w:rsidP="001F0E19">
      <w:pPr>
        <w:spacing w:after="120" w:line="240" w:lineRule="auto"/>
        <w:jc w:val="both"/>
        <w:rPr>
          <w:rFonts w:ascii="Candara" w:hAnsi="Candara" w:cs="Arial"/>
          <w:color w:val="000000"/>
        </w:rPr>
      </w:pPr>
    </w:p>
    <w:p w14:paraId="379D3F5B" w14:textId="77777777" w:rsidR="001F0E19" w:rsidRDefault="001F0E19" w:rsidP="001F0E19">
      <w:pPr>
        <w:spacing w:after="120" w:line="240" w:lineRule="auto"/>
        <w:jc w:val="both"/>
        <w:rPr>
          <w:rFonts w:ascii="Candara" w:hAnsi="Candara" w:cs="Arial"/>
          <w:color w:val="000000"/>
        </w:rPr>
      </w:pPr>
    </w:p>
    <w:p w14:paraId="269450FD" w14:textId="77777777" w:rsidR="001F0E19" w:rsidRDefault="001F0E19" w:rsidP="001F0E19">
      <w:pPr>
        <w:spacing w:after="120" w:line="240" w:lineRule="auto"/>
        <w:jc w:val="both"/>
        <w:rPr>
          <w:rFonts w:ascii="Candara" w:hAnsi="Candara" w:cs="Arial"/>
          <w:color w:val="000000"/>
        </w:rPr>
      </w:pPr>
    </w:p>
    <w:p w14:paraId="22F3C5F7" w14:textId="77777777" w:rsidR="001F0E19" w:rsidRDefault="001F0E19" w:rsidP="001F0E19">
      <w:pPr>
        <w:spacing w:after="120" w:line="240" w:lineRule="auto"/>
        <w:jc w:val="both"/>
        <w:rPr>
          <w:rFonts w:ascii="Candara" w:hAnsi="Candara" w:cs="Arial"/>
          <w:color w:val="000000"/>
        </w:rPr>
      </w:pPr>
    </w:p>
    <w:p w14:paraId="7CFE5637" w14:textId="77777777" w:rsidR="001F0E19" w:rsidRDefault="001F0E19" w:rsidP="001F0E19">
      <w:pPr>
        <w:spacing w:after="120" w:line="240" w:lineRule="auto"/>
        <w:jc w:val="both"/>
        <w:rPr>
          <w:rFonts w:ascii="Candara" w:hAnsi="Candara" w:cs="Arial"/>
          <w:color w:val="000000"/>
        </w:rPr>
      </w:pPr>
    </w:p>
    <w:p w14:paraId="443E72BE" w14:textId="77777777" w:rsidR="001F0E19" w:rsidRDefault="001F0E19" w:rsidP="001F0E19">
      <w:pPr>
        <w:spacing w:after="120" w:line="240" w:lineRule="auto"/>
        <w:jc w:val="both"/>
        <w:rPr>
          <w:rFonts w:ascii="Candara" w:hAnsi="Candara" w:cs="Arial"/>
          <w:color w:val="000000"/>
        </w:rPr>
      </w:pPr>
    </w:p>
    <w:p w14:paraId="2AC4B91E" w14:textId="77777777" w:rsidR="001F0E19" w:rsidRPr="009538C6" w:rsidRDefault="001F0E19" w:rsidP="001F0E19">
      <w:pPr>
        <w:widowControl w:val="0"/>
        <w:shd w:val="clear" w:color="auto" w:fill="C0C0C0"/>
        <w:autoSpaceDE w:val="0"/>
        <w:autoSpaceDN w:val="0"/>
        <w:spacing w:after="120" w:line="240" w:lineRule="auto"/>
        <w:jc w:val="center"/>
        <w:outlineLvl w:val="3"/>
        <w:rPr>
          <w:rFonts w:cstheme="minorHAnsi"/>
          <w:b/>
          <w:bCs/>
          <w:sz w:val="24"/>
          <w:szCs w:val="24"/>
        </w:rPr>
      </w:pPr>
      <w:r w:rsidRPr="009538C6">
        <w:rPr>
          <w:rFonts w:cstheme="minorHAnsi"/>
          <w:b/>
          <w:bCs/>
          <w:sz w:val="24"/>
          <w:szCs w:val="24"/>
        </w:rPr>
        <w:t>ANEXO III – MATRIZ DE RISCOS</w:t>
      </w:r>
    </w:p>
    <w:p w14:paraId="57FE826C" w14:textId="77777777" w:rsidR="001F0E19" w:rsidRDefault="001F0E19" w:rsidP="001F0E19">
      <w:pPr>
        <w:tabs>
          <w:tab w:val="left" w:pos="567"/>
        </w:tabs>
        <w:spacing w:after="120" w:line="240" w:lineRule="auto"/>
        <w:jc w:val="both"/>
        <w:rPr>
          <w:rFonts w:cs="Arial"/>
          <w:sz w:val="24"/>
          <w:szCs w:val="24"/>
        </w:rPr>
      </w:pPr>
    </w:p>
    <w:p w14:paraId="59DE50DC" w14:textId="77777777" w:rsidR="001F0E19" w:rsidRDefault="001F0E19" w:rsidP="001F0E19">
      <w:pPr>
        <w:spacing w:after="120" w:line="240" w:lineRule="auto"/>
        <w:ind w:right="6"/>
        <w:jc w:val="both"/>
        <w:rPr>
          <w:rFonts w:cs="Times New Roman"/>
          <w:color w:val="FFC000" w:themeColor="accent4"/>
          <w:sz w:val="24"/>
          <w:szCs w:val="24"/>
        </w:rPr>
      </w:pPr>
    </w:p>
    <w:tbl>
      <w:tblPr>
        <w:tblStyle w:val="Tabelacomgrade"/>
        <w:tblW w:w="8080" w:type="dxa"/>
        <w:tblInd w:w="137"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8080"/>
      </w:tblGrid>
      <w:tr w:rsidR="001F0E19" w14:paraId="1CCB262D" w14:textId="77777777" w:rsidTr="00360E03">
        <w:trPr>
          <w:trHeight w:val="1562"/>
        </w:trPr>
        <w:tc>
          <w:tcPr>
            <w:tcW w:w="8080" w:type="dxa"/>
            <w:shd w:val="clear" w:color="auto" w:fill="FFF2CC" w:themeFill="accent4" w:themeFillTint="33"/>
          </w:tcPr>
          <w:p w14:paraId="40D0E9C7" w14:textId="77777777" w:rsidR="001F0E19" w:rsidRPr="000E5E8A" w:rsidRDefault="001F0E19" w:rsidP="00360E03">
            <w:pPr>
              <w:spacing w:before="480" w:after="240"/>
              <w:rPr>
                <w:rFonts w:asciiTheme="majorHAnsi" w:hAnsiTheme="majorHAnsi" w:cstheme="majorHAnsi"/>
                <w:b/>
                <w:bCs/>
                <w:color w:val="323E4F" w:themeColor="text2" w:themeShade="BF"/>
                <w:sz w:val="22"/>
                <w:szCs w:val="22"/>
              </w:rPr>
            </w:pPr>
            <w:r w:rsidRPr="000E5E8A">
              <w:rPr>
                <w:rFonts w:asciiTheme="majorHAnsi" w:hAnsiTheme="majorHAnsi" w:cstheme="majorHAnsi"/>
                <w:b/>
                <w:bCs/>
                <w:color w:val="323E4F" w:themeColor="text2" w:themeShade="BF"/>
                <w:sz w:val="22"/>
                <w:szCs w:val="22"/>
              </w:rPr>
              <w:t>Nota Explicativa (</w:t>
            </w:r>
            <w:r>
              <w:rPr>
                <w:rFonts w:asciiTheme="majorHAnsi" w:hAnsiTheme="majorHAnsi" w:cstheme="majorHAnsi"/>
                <w:b/>
                <w:bCs/>
                <w:color w:val="323E4F" w:themeColor="text2" w:themeShade="BF"/>
                <w:sz w:val="22"/>
                <w:szCs w:val="22"/>
              </w:rPr>
              <w:t>Anexo III</w:t>
            </w:r>
            <w:r w:rsidRPr="000E5E8A">
              <w:rPr>
                <w:rFonts w:asciiTheme="majorHAnsi" w:hAnsiTheme="majorHAnsi" w:cstheme="majorHAnsi"/>
                <w:b/>
                <w:bCs/>
                <w:color w:val="323E4F" w:themeColor="text2" w:themeShade="BF"/>
                <w:sz w:val="22"/>
                <w:szCs w:val="22"/>
              </w:rPr>
              <w:t>)</w:t>
            </w:r>
          </w:p>
          <w:p w14:paraId="29A559AD" w14:textId="7539AC01" w:rsidR="001F0E19" w:rsidRPr="00C47997" w:rsidRDefault="001F0E19" w:rsidP="00360E03">
            <w:pPr>
              <w:tabs>
                <w:tab w:val="left" w:pos="567"/>
              </w:tabs>
              <w:spacing w:after="120"/>
              <w:ind w:right="6"/>
              <w:jc w:val="both"/>
              <w:rPr>
                <w:rFonts w:asciiTheme="majorHAnsi" w:hAnsiTheme="majorHAnsi" w:cstheme="majorHAnsi"/>
                <w:sz w:val="22"/>
                <w:szCs w:val="22"/>
              </w:rPr>
            </w:pPr>
            <w:r w:rsidRPr="00C47997">
              <w:rPr>
                <w:rFonts w:asciiTheme="majorHAnsi" w:eastAsia="Times New Roman" w:hAnsiTheme="majorHAnsi" w:cstheme="majorHAnsi"/>
                <w:iCs/>
                <w:sz w:val="22"/>
                <w:szCs w:val="22"/>
                <w:lang w:eastAsia="pt-BR"/>
              </w:rPr>
              <w:t>A matriz (tabela) deve ser preenchida com os riscos identificados pelas partes, incluídos os riscos referentes a caso fortuito, força maior</w:t>
            </w:r>
            <w:r w:rsidR="00C023A6">
              <w:rPr>
                <w:rFonts w:asciiTheme="majorHAnsi" w:eastAsia="Times New Roman" w:hAnsiTheme="majorHAnsi" w:cstheme="majorHAnsi"/>
                <w:iCs/>
                <w:sz w:val="22"/>
                <w:szCs w:val="22"/>
                <w:lang w:eastAsia="pt-BR"/>
              </w:rPr>
              <w:t xml:space="preserve"> e</w:t>
            </w:r>
            <w:r w:rsidRPr="00C47997">
              <w:rPr>
                <w:rFonts w:asciiTheme="majorHAnsi" w:eastAsia="Times New Roman" w:hAnsiTheme="majorHAnsi" w:cstheme="majorHAnsi"/>
                <w:iCs/>
                <w:sz w:val="22"/>
                <w:szCs w:val="22"/>
                <w:lang w:eastAsia="pt-BR"/>
              </w:rPr>
              <w:t xml:space="preserve"> risco tecnológico. Nos termos do art. 6º, XXVII, da Lei nº 14.133/2021, a matriz contém uma listagem </w:t>
            </w:r>
            <w:r w:rsidRPr="00C47997">
              <w:rPr>
                <w:rFonts w:asciiTheme="majorHAnsi" w:hAnsiTheme="majorHAnsi" w:cstheme="majorHAnsi"/>
                <w:sz w:val="22"/>
                <w:szCs w:val="22"/>
              </w:rPr>
              <w:t>de possíveis eventos supervenientes à assinatura do contrato que podem impactar em seu equilíbrio econômico-financeiro.</w:t>
            </w:r>
          </w:p>
          <w:p w14:paraId="476E0848" w14:textId="77777777" w:rsidR="001F0E19" w:rsidRPr="00C47997" w:rsidRDefault="001F0E19" w:rsidP="00360E03">
            <w:pPr>
              <w:tabs>
                <w:tab w:val="left" w:pos="567"/>
              </w:tabs>
              <w:spacing w:after="120"/>
              <w:ind w:right="6"/>
              <w:jc w:val="both"/>
              <w:rPr>
                <w:rFonts w:asciiTheme="majorHAnsi" w:hAnsiTheme="majorHAnsi" w:cstheme="majorHAnsi"/>
                <w:sz w:val="22"/>
                <w:szCs w:val="22"/>
              </w:rPr>
            </w:pPr>
            <w:r w:rsidRPr="00C47997">
              <w:rPr>
                <w:rFonts w:asciiTheme="majorHAnsi" w:hAnsiTheme="majorHAnsi" w:cstheme="majorHAnsi"/>
                <w:sz w:val="22"/>
                <w:szCs w:val="22"/>
              </w:rPr>
              <w:t xml:space="preserve">A matriz deverá promover a alocação eficiente dos riscos contratuais, observadas as orientações </w:t>
            </w:r>
            <w:r>
              <w:rPr>
                <w:rFonts w:asciiTheme="majorHAnsi" w:hAnsiTheme="majorHAnsi" w:cstheme="majorHAnsi"/>
                <w:sz w:val="22"/>
                <w:szCs w:val="22"/>
              </w:rPr>
              <w:t xml:space="preserve">previstas </w:t>
            </w:r>
            <w:r w:rsidRPr="00C47997">
              <w:rPr>
                <w:rFonts w:asciiTheme="majorHAnsi" w:hAnsiTheme="majorHAnsi" w:cstheme="majorHAnsi"/>
                <w:sz w:val="22"/>
                <w:szCs w:val="22"/>
              </w:rPr>
              <w:t xml:space="preserve">nos arts. 22 e 103 </w:t>
            </w:r>
            <w:r w:rsidRPr="00C47997">
              <w:rPr>
                <w:rFonts w:asciiTheme="majorHAnsi" w:eastAsia="Times New Roman" w:hAnsiTheme="majorHAnsi" w:cstheme="majorHAnsi"/>
                <w:iCs/>
                <w:sz w:val="22"/>
                <w:szCs w:val="22"/>
                <w:lang w:eastAsia="pt-BR"/>
              </w:rPr>
              <w:t>da Lei nº 14.133/2021</w:t>
            </w:r>
            <w:r>
              <w:rPr>
                <w:rFonts w:asciiTheme="majorHAnsi" w:eastAsia="Times New Roman" w:hAnsiTheme="majorHAnsi" w:cstheme="majorHAnsi"/>
                <w:iCs/>
                <w:sz w:val="22"/>
                <w:szCs w:val="22"/>
                <w:lang w:eastAsia="pt-BR"/>
              </w:rPr>
              <w:t>.</w:t>
            </w:r>
            <w:r w:rsidRPr="00C47997">
              <w:rPr>
                <w:rFonts w:asciiTheme="majorHAnsi" w:hAnsiTheme="majorHAnsi" w:cstheme="majorHAnsi"/>
                <w:sz w:val="22"/>
                <w:szCs w:val="22"/>
              </w:rPr>
              <w:t xml:space="preserve"> </w:t>
            </w:r>
          </w:p>
          <w:p w14:paraId="6340821A" w14:textId="77777777" w:rsidR="001F0E19" w:rsidRPr="00C47997" w:rsidRDefault="001F0E19" w:rsidP="00360E03">
            <w:pPr>
              <w:tabs>
                <w:tab w:val="left" w:pos="567"/>
              </w:tabs>
              <w:spacing w:after="120"/>
              <w:ind w:right="6"/>
              <w:jc w:val="both"/>
              <w:rPr>
                <w:rFonts w:asciiTheme="majorHAnsi" w:hAnsiTheme="majorHAnsi" w:cstheme="majorHAnsi"/>
                <w:sz w:val="22"/>
                <w:szCs w:val="22"/>
              </w:rPr>
            </w:pPr>
            <w:r w:rsidRPr="00C47997">
              <w:rPr>
                <w:rFonts w:asciiTheme="majorHAnsi" w:hAnsiTheme="majorHAnsi" w:cstheme="majorHAnsi"/>
                <w:sz w:val="22"/>
                <w:szCs w:val="22"/>
              </w:rPr>
              <w:t>Cada risco deve vir acompanhado de informações obrigatórias, como as ações preventivas e de contingência, e os responsáveis por cada uma delas. Ações preventivas dizem respeito aos mecanismos que afastam a ocorrência do sinistro; ações de contingência, aos mecanismos de mitigação dos seus efeitos, caso o sinistro ocorra durante a execução contratual (Lei nº 14.133/2021, art. 22, § 1º).</w:t>
            </w:r>
          </w:p>
          <w:p w14:paraId="3CCC1861" w14:textId="77777777" w:rsidR="001F0E19" w:rsidRPr="00C47997" w:rsidRDefault="001F0E19" w:rsidP="00360E03">
            <w:pPr>
              <w:tabs>
                <w:tab w:val="left" w:pos="567"/>
              </w:tabs>
              <w:spacing w:after="120"/>
              <w:ind w:right="6"/>
              <w:jc w:val="both"/>
              <w:rPr>
                <w:rFonts w:asciiTheme="majorHAnsi" w:eastAsia="Times New Roman" w:hAnsiTheme="majorHAnsi" w:cstheme="majorHAnsi"/>
                <w:iCs/>
                <w:sz w:val="22"/>
                <w:szCs w:val="22"/>
                <w:lang w:eastAsia="pt-BR"/>
              </w:rPr>
            </w:pPr>
            <w:r w:rsidRPr="00C47997">
              <w:rPr>
                <w:rFonts w:asciiTheme="majorHAnsi" w:eastAsia="Times New Roman" w:hAnsiTheme="majorHAnsi" w:cstheme="majorHAnsi"/>
                <w:iCs/>
                <w:sz w:val="22"/>
                <w:szCs w:val="22"/>
                <w:lang w:eastAsia="pt-BR"/>
              </w:rPr>
              <w:t>Após a identificação dos riscos, é recomendável que o Anexo contenha uma matriz orientada por duas dimensões (probabilidade e impacto) e pelo menos três níveis (alta, média e baixa), porque permite visualizar a classificação do risco. Os riscos com classificação alta (cor vermelha) receberão maior atenção dos que os riscos médios (cor amarela) e baixos (cor verde).</w:t>
            </w:r>
          </w:p>
          <w:p w14:paraId="7CD02185" w14:textId="299F569F" w:rsidR="001F0E19" w:rsidRPr="00C47997" w:rsidRDefault="001F0E19" w:rsidP="00360E03">
            <w:pPr>
              <w:tabs>
                <w:tab w:val="left" w:pos="567"/>
              </w:tabs>
              <w:spacing w:after="120"/>
              <w:ind w:right="6"/>
              <w:jc w:val="both"/>
              <w:rPr>
                <w:rFonts w:asciiTheme="majorHAnsi" w:eastAsia="Times New Roman" w:hAnsiTheme="majorHAnsi" w:cstheme="majorHAnsi"/>
                <w:iCs/>
                <w:sz w:val="22"/>
                <w:szCs w:val="22"/>
                <w:lang w:eastAsia="pt-BR"/>
              </w:rPr>
            </w:pPr>
            <w:r w:rsidRPr="00C47997">
              <w:rPr>
                <w:rFonts w:asciiTheme="majorHAnsi" w:eastAsia="Times New Roman" w:hAnsiTheme="majorHAnsi" w:cstheme="majorHAnsi"/>
                <w:iCs/>
                <w:sz w:val="22"/>
                <w:szCs w:val="22"/>
                <w:lang w:eastAsia="pt-BR"/>
              </w:rPr>
              <w:t xml:space="preserve">A matriz deve definir </w:t>
            </w:r>
            <w:r>
              <w:rPr>
                <w:rFonts w:asciiTheme="majorHAnsi" w:eastAsia="Times New Roman" w:hAnsiTheme="majorHAnsi" w:cstheme="majorHAnsi"/>
                <w:iCs/>
                <w:sz w:val="22"/>
                <w:szCs w:val="22"/>
                <w:lang w:eastAsia="pt-BR"/>
              </w:rPr>
              <w:t xml:space="preserve">quanto </w:t>
            </w:r>
            <w:r w:rsidRPr="00C47997">
              <w:rPr>
                <w:rFonts w:asciiTheme="majorHAnsi" w:eastAsia="Times New Roman" w:hAnsiTheme="majorHAnsi" w:cstheme="majorHAnsi"/>
                <w:iCs/>
                <w:sz w:val="22"/>
                <w:szCs w:val="22"/>
                <w:lang w:eastAsia="pt-BR"/>
              </w:rPr>
              <w:t>risco o Estado está disposto a assumir n</w:t>
            </w:r>
            <w:r w:rsidR="00C023A6">
              <w:rPr>
                <w:rFonts w:asciiTheme="majorHAnsi" w:eastAsia="Times New Roman" w:hAnsiTheme="majorHAnsi" w:cstheme="majorHAnsi"/>
                <w:iCs/>
                <w:sz w:val="22"/>
                <w:szCs w:val="22"/>
                <w:lang w:eastAsia="pt-BR"/>
              </w:rPr>
              <w:t xml:space="preserve">o </w:t>
            </w:r>
            <w:r w:rsidRPr="00C47997">
              <w:rPr>
                <w:rFonts w:asciiTheme="majorHAnsi" w:eastAsia="Times New Roman" w:hAnsiTheme="majorHAnsi" w:cstheme="majorHAnsi"/>
                <w:iCs/>
                <w:sz w:val="22"/>
                <w:szCs w:val="22"/>
                <w:lang w:eastAsia="pt-BR"/>
              </w:rPr>
              <w:t>desenvolvimento da solução inovadora. Como o processo inovativo pressupõe a exploração do terreno da incerteza, a tendência é que o interesse dos agentes econômicos (setor privado) em participar d</w:t>
            </w:r>
            <w:r w:rsidR="00C023A6">
              <w:rPr>
                <w:rFonts w:asciiTheme="majorHAnsi" w:eastAsia="Times New Roman" w:hAnsiTheme="majorHAnsi" w:cstheme="majorHAnsi"/>
                <w:iCs/>
                <w:sz w:val="22"/>
                <w:szCs w:val="22"/>
                <w:lang w:eastAsia="pt-BR"/>
              </w:rPr>
              <w:t xml:space="preserve">a encomenda tecnológica </w:t>
            </w:r>
            <w:r w:rsidRPr="00C47997">
              <w:rPr>
                <w:rFonts w:asciiTheme="majorHAnsi" w:eastAsia="Times New Roman" w:hAnsiTheme="majorHAnsi" w:cstheme="majorHAnsi"/>
                <w:iCs/>
                <w:sz w:val="22"/>
                <w:szCs w:val="22"/>
                <w:lang w:eastAsia="pt-BR"/>
              </w:rPr>
              <w:t>cresça à medida que Estado internaliza mais riscos tecnológicos, assumindo o ônus financeiro pelo fracasso d</w:t>
            </w:r>
            <w:r w:rsidR="00C023A6">
              <w:rPr>
                <w:rFonts w:asciiTheme="majorHAnsi" w:eastAsia="Times New Roman" w:hAnsiTheme="majorHAnsi" w:cstheme="majorHAnsi"/>
                <w:iCs/>
                <w:sz w:val="22"/>
                <w:szCs w:val="22"/>
                <w:lang w:eastAsia="pt-BR"/>
              </w:rPr>
              <w:t xml:space="preserve">as atividades de PD&amp;I </w:t>
            </w:r>
            <w:r w:rsidRPr="00C47997">
              <w:rPr>
                <w:rFonts w:asciiTheme="majorHAnsi" w:eastAsia="Times New Roman" w:hAnsiTheme="majorHAnsi" w:cstheme="majorHAnsi"/>
                <w:iCs/>
                <w:sz w:val="22"/>
                <w:szCs w:val="22"/>
                <w:lang w:eastAsia="pt-BR"/>
              </w:rPr>
              <w:t>em virtude de fatores alheios à vontade da futura contratada.</w:t>
            </w:r>
          </w:p>
          <w:p w14:paraId="57A2D4D0" w14:textId="77777777" w:rsidR="001F0E19" w:rsidRPr="00F36D12" w:rsidRDefault="001F0E19" w:rsidP="00360E03">
            <w:pPr>
              <w:tabs>
                <w:tab w:val="left" w:pos="567"/>
              </w:tabs>
              <w:spacing w:after="120"/>
              <w:ind w:right="6"/>
              <w:jc w:val="both"/>
              <w:rPr>
                <w:rFonts w:asciiTheme="majorHAnsi" w:hAnsiTheme="majorHAnsi" w:cstheme="majorHAnsi"/>
                <w:sz w:val="22"/>
                <w:szCs w:val="22"/>
              </w:rPr>
            </w:pPr>
            <w:r w:rsidRPr="00C47997">
              <w:rPr>
                <w:rFonts w:asciiTheme="majorHAnsi" w:hAnsiTheme="majorHAnsi" w:cstheme="majorHAnsi"/>
                <w:sz w:val="22"/>
                <w:szCs w:val="22"/>
              </w:rPr>
              <w:t>O contrato deve refletir a alocação realizada pela matriz de riscos, especialmente quanto aos cenários listados pelo § 2º do art. 22 da Lei nº 14.133/2021 (reequilíbrio econômico-financeira, extinção contratual e seguros obrigatórios).</w:t>
            </w:r>
            <w:r>
              <w:rPr>
                <w:rFonts w:asciiTheme="majorHAnsi" w:hAnsiTheme="majorHAnsi" w:cstheme="majorHAnsi"/>
                <w:sz w:val="22"/>
                <w:szCs w:val="22"/>
              </w:rPr>
              <w:t xml:space="preserve">  </w:t>
            </w:r>
          </w:p>
        </w:tc>
      </w:tr>
    </w:tbl>
    <w:p w14:paraId="28821E54" w14:textId="77777777" w:rsidR="001F0E19" w:rsidRDefault="001F0E19" w:rsidP="001F0E19">
      <w:pPr>
        <w:tabs>
          <w:tab w:val="left" w:pos="567"/>
        </w:tabs>
        <w:spacing w:after="120" w:line="240" w:lineRule="auto"/>
        <w:jc w:val="both"/>
        <w:rPr>
          <w:rFonts w:cs="Arial"/>
          <w:sz w:val="24"/>
          <w:szCs w:val="24"/>
        </w:rPr>
      </w:pPr>
    </w:p>
    <w:p w14:paraId="22D24892" w14:textId="77777777" w:rsidR="001F0E19" w:rsidRDefault="001F0E19" w:rsidP="001F0E19">
      <w:pPr>
        <w:tabs>
          <w:tab w:val="left" w:pos="567"/>
        </w:tabs>
        <w:spacing w:after="120" w:line="240" w:lineRule="auto"/>
        <w:jc w:val="both"/>
        <w:rPr>
          <w:rFonts w:cs="Arial"/>
          <w:sz w:val="24"/>
          <w:szCs w:val="24"/>
        </w:rPr>
      </w:pPr>
    </w:p>
    <w:p w14:paraId="7836CA86" w14:textId="77777777" w:rsidR="001F0E19" w:rsidRPr="006A3A11" w:rsidRDefault="001F0E19" w:rsidP="001F0E19">
      <w:pPr>
        <w:tabs>
          <w:tab w:val="left" w:pos="567"/>
        </w:tabs>
        <w:spacing w:after="120" w:line="240" w:lineRule="auto"/>
        <w:jc w:val="both"/>
        <w:rPr>
          <w:rFonts w:cs="Arial"/>
          <w:b/>
          <w:bCs/>
          <w:sz w:val="24"/>
          <w:szCs w:val="24"/>
        </w:rPr>
      </w:pPr>
      <w:r w:rsidRPr="006A3A11">
        <w:rPr>
          <w:rFonts w:cs="Arial"/>
          <w:b/>
          <w:bCs/>
          <w:sz w:val="24"/>
          <w:szCs w:val="24"/>
        </w:rPr>
        <w:t>FASE DE ANÁLISE</w:t>
      </w:r>
    </w:p>
    <w:p w14:paraId="69046D70" w14:textId="77777777" w:rsidR="001F0E19" w:rsidRDefault="001F0E19" w:rsidP="001F0E19">
      <w:pPr>
        <w:tabs>
          <w:tab w:val="left" w:pos="567"/>
        </w:tabs>
        <w:spacing w:after="120" w:line="240" w:lineRule="auto"/>
        <w:jc w:val="both"/>
        <w:rPr>
          <w:rFonts w:cs="Arial"/>
          <w:sz w:val="24"/>
          <w:szCs w:val="24"/>
        </w:rPr>
      </w:pPr>
      <w:r>
        <w:rPr>
          <w:rFonts w:cs="Arial"/>
          <w:sz w:val="24"/>
          <w:szCs w:val="24"/>
        </w:rPr>
        <w:lastRenderedPageBreak/>
        <w:t>(    ) Planejamento da Contratação e Seleção do Fornecedor</w:t>
      </w:r>
    </w:p>
    <w:p w14:paraId="69E75E24" w14:textId="77777777" w:rsidR="001F0E19" w:rsidRDefault="001F0E19" w:rsidP="001F0E19">
      <w:pPr>
        <w:tabs>
          <w:tab w:val="left" w:pos="567"/>
        </w:tabs>
        <w:spacing w:after="120" w:line="240" w:lineRule="auto"/>
        <w:jc w:val="both"/>
        <w:rPr>
          <w:rFonts w:cs="Arial"/>
          <w:sz w:val="24"/>
          <w:szCs w:val="24"/>
        </w:rPr>
      </w:pPr>
      <w:r>
        <w:rPr>
          <w:rFonts w:cs="Arial"/>
          <w:sz w:val="24"/>
          <w:szCs w:val="24"/>
        </w:rPr>
        <w:t>( X ) Gestão do Contrato</w:t>
      </w:r>
    </w:p>
    <w:p w14:paraId="6C137FF7" w14:textId="77777777" w:rsidR="001F0E19" w:rsidRDefault="001F0E19" w:rsidP="001F0E19">
      <w:pPr>
        <w:tabs>
          <w:tab w:val="left" w:pos="567"/>
        </w:tabs>
        <w:spacing w:after="120" w:line="240" w:lineRule="auto"/>
        <w:jc w:val="both"/>
        <w:rPr>
          <w:rFonts w:cs="Arial"/>
          <w:sz w:val="24"/>
          <w:szCs w:val="24"/>
        </w:rPr>
      </w:pPr>
    </w:p>
    <w:p w14:paraId="43210E5B" w14:textId="77777777" w:rsidR="001F0E19" w:rsidRDefault="001F0E19" w:rsidP="001F0E19">
      <w:pPr>
        <w:tabs>
          <w:tab w:val="left" w:pos="567"/>
        </w:tabs>
        <w:spacing w:after="120" w:line="240" w:lineRule="auto"/>
        <w:jc w:val="both"/>
        <w:rPr>
          <w:rFonts w:cs="Arial"/>
          <w:sz w:val="24"/>
          <w:szCs w:val="24"/>
        </w:rPr>
      </w:pPr>
    </w:p>
    <w:tbl>
      <w:tblPr>
        <w:tblStyle w:val="TabeladeGrade4-nfase6"/>
        <w:tblW w:w="0" w:type="auto"/>
        <w:tblLook w:val="04A0" w:firstRow="1" w:lastRow="0" w:firstColumn="1" w:lastColumn="0" w:noHBand="0" w:noVBand="1"/>
      </w:tblPr>
      <w:tblGrid>
        <w:gridCol w:w="2123"/>
        <w:gridCol w:w="2123"/>
        <w:gridCol w:w="852"/>
        <w:gridCol w:w="1272"/>
        <w:gridCol w:w="2124"/>
      </w:tblGrid>
      <w:tr w:rsidR="001F0E19" w14:paraId="0BBA5DA8" w14:textId="77777777" w:rsidTr="00360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66309AFD" w14:textId="77777777" w:rsidR="001F0E19" w:rsidRDefault="001F0E19" w:rsidP="00360E03">
            <w:pPr>
              <w:tabs>
                <w:tab w:val="left" w:pos="567"/>
              </w:tabs>
              <w:spacing w:after="120"/>
              <w:jc w:val="center"/>
              <w:rPr>
                <w:rFonts w:cs="Arial"/>
                <w:sz w:val="24"/>
                <w:szCs w:val="24"/>
              </w:rPr>
            </w:pPr>
            <w:r>
              <w:rPr>
                <w:rFonts w:cs="Arial"/>
                <w:sz w:val="24"/>
                <w:szCs w:val="24"/>
              </w:rPr>
              <w:t>RISCO 1</w:t>
            </w:r>
          </w:p>
          <w:p w14:paraId="71B6C542" w14:textId="77777777" w:rsidR="001F0E19" w:rsidRPr="004B5685" w:rsidRDefault="001F0E19" w:rsidP="00360E03">
            <w:pPr>
              <w:tabs>
                <w:tab w:val="left" w:pos="567"/>
              </w:tabs>
              <w:spacing w:after="120"/>
              <w:jc w:val="center"/>
              <w:rPr>
                <w:rFonts w:cs="Arial"/>
                <w:i/>
                <w:iCs/>
                <w:sz w:val="24"/>
                <w:szCs w:val="24"/>
              </w:rPr>
            </w:pPr>
            <w:r w:rsidRPr="004B5685">
              <w:rPr>
                <w:rFonts w:cs="Arial"/>
                <w:i/>
                <w:iCs/>
                <w:sz w:val="24"/>
                <w:szCs w:val="24"/>
              </w:rPr>
              <w:t>[descrição]</w:t>
            </w:r>
          </w:p>
        </w:tc>
      </w:tr>
      <w:tr w:rsidR="001F0E19" w14:paraId="337EFF57" w14:textId="77777777" w:rsidTr="0036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07A7A012" w14:textId="77777777" w:rsidR="001F0E19" w:rsidRDefault="001F0E19" w:rsidP="00360E03">
            <w:pPr>
              <w:tabs>
                <w:tab w:val="left" w:pos="567"/>
              </w:tabs>
              <w:spacing w:after="120"/>
              <w:jc w:val="both"/>
              <w:rPr>
                <w:rFonts w:cs="Arial"/>
                <w:sz w:val="24"/>
                <w:szCs w:val="24"/>
              </w:rPr>
            </w:pPr>
            <w:r>
              <w:rPr>
                <w:rFonts w:cs="Arial"/>
                <w:sz w:val="24"/>
                <w:szCs w:val="24"/>
              </w:rPr>
              <w:t>Probabilidade</w:t>
            </w:r>
          </w:p>
        </w:tc>
        <w:tc>
          <w:tcPr>
            <w:tcW w:w="2123" w:type="dxa"/>
          </w:tcPr>
          <w:p w14:paraId="44B48232" w14:textId="77777777" w:rsidR="001F0E19" w:rsidRDefault="001F0E19" w:rsidP="00360E03">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Baixo</w:t>
            </w:r>
          </w:p>
        </w:tc>
        <w:tc>
          <w:tcPr>
            <w:tcW w:w="2124" w:type="dxa"/>
            <w:gridSpan w:val="2"/>
          </w:tcPr>
          <w:p w14:paraId="5BF37FB8" w14:textId="77777777" w:rsidR="001F0E19" w:rsidRDefault="001F0E19" w:rsidP="00360E03">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Médio</w:t>
            </w:r>
          </w:p>
        </w:tc>
        <w:tc>
          <w:tcPr>
            <w:tcW w:w="2124" w:type="dxa"/>
          </w:tcPr>
          <w:p w14:paraId="2777A198" w14:textId="77777777" w:rsidR="001F0E19" w:rsidRDefault="001F0E19" w:rsidP="00360E03">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Alto</w:t>
            </w:r>
          </w:p>
        </w:tc>
      </w:tr>
      <w:tr w:rsidR="001F0E19" w14:paraId="2D88A541" w14:textId="77777777" w:rsidTr="00360E03">
        <w:tc>
          <w:tcPr>
            <w:cnfStyle w:val="001000000000" w:firstRow="0" w:lastRow="0" w:firstColumn="1" w:lastColumn="0" w:oddVBand="0" w:evenVBand="0" w:oddHBand="0" w:evenHBand="0" w:firstRowFirstColumn="0" w:firstRowLastColumn="0" w:lastRowFirstColumn="0" w:lastRowLastColumn="0"/>
            <w:tcW w:w="2123" w:type="dxa"/>
          </w:tcPr>
          <w:p w14:paraId="2A166C25" w14:textId="77777777" w:rsidR="001F0E19" w:rsidRDefault="001F0E19" w:rsidP="00360E03">
            <w:pPr>
              <w:tabs>
                <w:tab w:val="left" w:pos="567"/>
              </w:tabs>
              <w:spacing w:after="120"/>
              <w:jc w:val="both"/>
              <w:rPr>
                <w:rFonts w:cs="Arial"/>
                <w:sz w:val="24"/>
                <w:szCs w:val="24"/>
              </w:rPr>
            </w:pPr>
            <w:r>
              <w:rPr>
                <w:rFonts w:cs="Arial"/>
                <w:sz w:val="24"/>
                <w:szCs w:val="24"/>
              </w:rPr>
              <w:t>Impacto</w:t>
            </w:r>
          </w:p>
        </w:tc>
        <w:tc>
          <w:tcPr>
            <w:tcW w:w="2123" w:type="dxa"/>
          </w:tcPr>
          <w:p w14:paraId="393FA27B" w14:textId="77777777" w:rsidR="001F0E19" w:rsidRDefault="001F0E19" w:rsidP="00360E03">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Baixo</w:t>
            </w:r>
          </w:p>
        </w:tc>
        <w:tc>
          <w:tcPr>
            <w:tcW w:w="2124" w:type="dxa"/>
            <w:gridSpan w:val="2"/>
          </w:tcPr>
          <w:p w14:paraId="594916C2" w14:textId="77777777" w:rsidR="001F0E19" w:rsidRDefault="001F0E19" w:rsidP="00360E03">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Médio</w:t>
            </w:r>
          </w:p>
        </w:tc>
        <w:tc>
          <w:tcPr>
            <w:tcW w:w="2124" w:type="dxa"/>
          </w:tcPr>
          <w:p w14:paraId="63FAF4A7" w14:textId="77777777" w:rsidR="001F0E19" w:rsidRDefault="001F0E19" w:rsidP="00360E03">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Alto</w:t>
            </w:r>
          </w:p>
        </w:tc>
      </w:tr>
      <w:tr w:rsidR="001F0E19" w14:paraId="51C84AE6" w14:textId="77777777" w:rsidTr="0036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6E386861" w14:textId="77777777" w:rsidR="001F0E19" w:rsidRDefault="001F0E19" w:rsidP="00360E03">
            <w:pPr>
              <w:tabs>
                <w:tab w:val="left" w:pos="567"/>
              </w:tabs>
              <w:spacing w:after="120"/>
              <w:jc w:val="both"/>
              <w:rPr>
                <w:rFonts w:cs="Arial"/>
                <w:sz w:val="24"/>
                <w:szCs w:val="24"/>
              </w:rPr>
            </w:pPr>
            <w:r>
              <w:rPr>
                <w:rFonts w:cs="Arial"/>
                <w:sz w:val="24"/>
                <w:szCs w:val="24"/>
              </w:rPr>
              <w:t>Dano</w:t>
            </w:r>
          </w:p>
        </w:tc>
        <w:tc>
          <w:tcPr>
            <w:tcW w:w="6371" w:type="dxa"/>
            <w:gridSpan w:val="4"/>
          </w:tcPr>
          <w:p w14:paraId="0509532B" w14:textId="77777777" w:rsidR="001F0E19" w:rsidRPr="004B5685" w:rsidRDefault="001F0E19" w:rsidP="00360E03">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[descrição]</w:t>
            </w:r>
          </w:p>
        </w:tc>
      </w:tr>
      <w:tr w:rsidR="001F0E19" w14:paraId="1A603CD9" w14:textId="77777777" w:rsidTr="00360E03">
        <w:tc>
          <w:tcPr>
            <w:cnfStyle w:val="001000000000" w:firstRow="0" w:lastRow="0" w:firstColumn="1" w:lastColumn="0" w:oddVBand="0" w:evenVBand="0" w:oddHBand="0" w:evenHBand="0" w:firstRowFirstColumn="0" w:firstRowLastColumn="0" w:lastRowFirstColumn="0" w:lastRowLastColumn="0"/>
            <w:tcW w:w="5098" w:type="dxa"/>
            <w:gridSpan w:val="3"/>
          </w:tcPr>
          <w:p w14:paraId="0BEE2ED4" w14:textId="77777777" w:rsidR="001F0E19" w:rsidRDefault="001F0E19" w:rsidP="00360E03">
            <w:pPr>
              <w:tabs>
                <w:tab w:val="left" w:pos="567"/>
              </w:tabs>
              <w:spacing w:after="120"/>
              <w:jc w:val="both"/>
              <w:rPr>
                <w:rFonts w:cs="Arial"/>
                <w:sz w:val="24"/>
                <w:szCs w:val="24"/>
              </w:rPr>
            </w:pPr>
            <w:r>
              <w:rPr>
                <w:rFonts w:cs="Arial"/>
                <w:sz w:val="24"/>
                <w:szCs w:val="24"/>
              </w:rPr>
              <w:t>Ação Preventiva</w:t>
            </w:r>
          </w:p>
        </w:tc>
        <w:tc>
          <w:tcPr>
            <w:tcW w:w="3396" w:type="dxa"/>
            <w:gridSpan w:val="2"/>
          </w:tcPr>
          <w:p w14:paraId="4B872340" w14:textId="77777777" w:rsidR="001F0E19" w:rsidRPr="004B5685" w:rsidRDefault="001F0E19" w:rsidP="00360E03">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1F0E19" w14:paraId="29E7C45E" w14:textId="77777777" w:rsidTr="0036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auto"/>
          </w:tcPr>
          <w:p w14:paraId="790B0833" w14:textId="77777777" w:rsidR="001F0E19" w:rsidRPr="004B5685" w:rsidRDefault="001F0E19" w:rsidP="00360E03">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shd w:val="clear" w:color="auto" w:fill="auto"/>
          </w:tcPr>
          <w:p w14:paraId="374695A6" w14:textId="77777777" w:rsidR="001F0E19" w:rsidRPr="004B5685" w:rsidRDefault="001F0E19" w:rsidP="00360E03">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r w:rsidR="001F0E19" w14:paraId="3BC92DAF" w14:textId="77777777" w:rsidTr="00360E03">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E2EFD9" w:themeFill="accent6" w:themeFillTint="33"/>
          </w:tcPr>
          <w:p w14:paraId="3B65136E" w14:textId="77777777" w:rsidR="001F0E19" w:rsidRDefault="001F0E19" w:rsidP="00360E03">
            <w:pPr>
              <w:tabs>
                <w:tab w:val="left" w:pos="567"/>
              </w:tabs>
              <w:spacing w:after="120"/>
              <w:jc w:val="both"/>
              <w:rPr>
                <w:rFonts w:cs="Arial"/>
                <w:sz w:val="24"/>
                <w:szCs w:val="24"/>
              </w:rPr>
            </w:pPr>
            <w:r>
              <w:rPr>
                <w:rFonts w:cs="Arial"/>
                <w:sz w:val="24"/>
                <w:szCs w:val="24"/>
              </w:rPr>
              <w:t>Ação de Contingência</w:t>
            </w:r>
          </w:p>
        </w:tc>
        <w:tc>
          <w:tcPr>
            <w:tcW w:w="3396" w:type="dxa"/>
            <w:gridSpan w:val="2"/>
            <w:shd w:val="clear" w:color="auto" w:fill="E2EFD9" w:themeFill="accent6" w:themeFillTint="33"/>
          </w:tcPr>
          <w:p w14:paraId="2FA72F2A" w14:textId="77777777" w:rsidR="001F0E19" w:rsidRPr="004B5685" w:rsidRDefault="001F0E19" w:rsidP="00360E03">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1F0E19" w14:paraId="531A4FE7" w14:textId="77777777" w:rsidTr="0036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tcPr>
          <w:p w14:paraId="2FEA5ABB" w14:textId="77777777" w:rsidR="001F0E19" w:rsidRPr="004B5685" w:rsidRDefault="001F0E19" w:rsidP="00360E03">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tcPr>
          <w:p w14:paraId="4CA78EB3" w14:textId="77777777" w:rsidR="001F0E19" w:rsidRPr="004B5685" w:rsidRDefault="001F0E19" w:rsidP="00360E03">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bl>
    <w:p w14:paraId="337839D2" w14:textId="77777777" w:rsidR="001F0E19" w:rsidRDefault="001F0E19" w:rsidP="001F0E19">
      <w:pPr>
        <w:tabs>
          <w:tab w:val="left" w:pos="567"/>
        </w:tabs>
        <w:spacing w:after="120" w:line="240" w:lineRule="auto"/>
        <w:jc w:val="both"/>
        <w:rPr>
          <w:rFonts w:cs="Arial"/>
          <w:sz w:val="24"/>
          <w:szCs w:val="24"/>
        </w:rPr>
      </w:pPr>
    </w:p>
    <w:p w14:paraId="264EEC28" w14:textId="77777777" w:rsidR="001F0E19" w:rsidRDefault="001F0E19" w:rsidP="001F0E19">
      <w:pPr>
        <w:tabs>
          <w:tab w:val="left" w:pos="567"/>
        </w:tabs>
        <w:spacing w:after="120" w:line="240" w:lineRule="auto"/>
        <w:jc w:val="both"/>
        <w:rPr>
          <w:rFonts w:cs="Arial"/>
          <w:sz w:val="24"/>
          <w:szCs w:val="24"/>
        </w:rPr>
      </w:pPr>
    </w:p>
    <w:tbl>
      <w:tblPr>
        <w:tblStyle w:val="TabeladeGrade4-nfase6"/>
        <w:tblW w:w="0" w:type="auto"/>
        <w:tblLook w:val="04A0" w:firstRow="1" w:lastRow="0" w:firstColumn="1" w:lastColumn="0" w:noHBand="0" w:noVBand="1"/>
      </w:tblPr>
      <w:tblGrid>
        <w:gridCol w:w="2123"/>
        <w:gridCol w:w="2123"/>
        <w:gridCol w:w="852"/>
        <w:gridCol w:w="1272"/>
        <w:gridCol w:w="2124"/>
      </w:tblGrid>
      <w:tr w:rsidR="001F0E19" w14:paraId="1C2C5E40" w14:textId="77777777" w:rsidTr="00360E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3CC67D38" w14:textId="77777777" w:rsidR="001F0E19" w:rsidRDefault="001F0E19" w:rsidP="00360E03">
            <w:pPr>
              <w:tabs>
                <w:tab w:val="left" w:pos="567"/>
              </w:tabs>
              <w:spacing w:after="120"/>
              <w:jc w:val="center"/>
              <w:rPr>
                <w:rFonts w:cs="Arial"/>
                <w:sz w:val="24"/>
                <w:szCs w:val="24"/>
              </w:rPr>
            </w:pPr>
            <w:r>
              <w:rPr>
                <w:rFonts w:cs="Arial"/>
                <w:sz w:val="24"/>
                <w:szCs w:val="24"/>
              </w:rPr>
              <w:t>RISCO 2</w:t>
            </w:r>
          </w:p>
          <w:p w14:paraId="25BE9A26" w14:textId="77777777" w:rsidR="001F0E19" w:rsidRPr="004B5685" w:rsidRDefault="001F0E19" w:rsidP="00360E03">
            <w:pPr>
              <w:tabs>
                <w:tab w:val="left" w:pos="567"/>
              </w:tabs>
              <w:spacing w:after="120"/>
              <w:jc w:val="center"/>
              <w:rPr>
                <w:rFonts w:cs="Arial"/>
                <w:i/>
                <w:iCs/>
                <w:sz w:val="24"/>
                <w:szCs w:val="24"/>
              </w:rPr>
            </w:pPr>
            <w:r w:rsidRPr="004B5685">
              <w:rPr>
                <w:rFonts w:cs="Arial"/>
                <w:i/>
                <w:iCs/>
                <w:sz w:val="24"/>
                <w:szCs w:val="24"/>
              </w:rPr>
              <w:t>[descrição]</w:t>
            </w:r>
          </w:p>
        </w:tc>
      </w:tr>
      <w:tr w:rsidR="001F0E19" w14:paraId="4724C4BE" w14:textId="77777777" w:rsidTr="0036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6D288ACC" w14:textId="77777777" w:rsidR="001F0E19" w:rsidRDefault="001F0E19" w:rsidP="00360E03">
            <w:pPr>
              <w:tabs>
                <w:tab w:val="left" w:pos="567"/>
              </w:tabs>
              <w:spacing w:after="120"/>
              <w:jc w:val="both"/>
              <w:rPr>
                <w:rFonts w:cs="Arial"/>
                <w:sz w:val="24"/>
                <w:szCs w:val="24"/>
              </w:rPr>
            </w:pPr>
            <w:r>
              <w:rPr>
                <w:rFonts w:cs="Arial"/>
                <w:sz w:val="24"/>
                <w:szCs w:val="24"/>
              </w:rPr>
              <w:t>Probabilidade</w:t>
            </w:r>
          </w:p>
        </w:tc>
        <w:tc>
          <w:tcPr>
            <w:tcW w:w="2123" w:type="dxa"/>
          </w:tcPr>
          <w:p w14:paraId="4761B43D" w14:textId="77777777" w:rsidR="001F0E19" w:rsidRDefault="001F0E19" w:rsidP="00360E03">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Baixa</w:t>
            </w:r>
          </w:p>
        </w:tc>
        <w:tc>
          <w:tcPr>
            <w:tcW w:w="2124" w:type="dxa"/>
            <w:gridSpan w:val="2"/>
          </w:tcPr>
          <w:p w14:paraId="0A4C5304" w14:textId="77777777" w:rsidR="001F0E19" w:rsidRDefault="001F0E19" w:rsidP="00360E03">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Média</w:t>
            </w:r>
          </w:p>
        </w:tc>
        <w:tc>
          <w:tcPr>
            <w:tcW w:w="2124" w:type="dxa"/>
          </w:tcPr>
          <w:p w14:paraId="2D19858A" w14:textId="77777777" w:rsidR="001F0E19" w:rsidRDefault="001F0E19" w:rsidP="00360E03">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 Alta</w:t>
            </w:r>
          </w:p>
        </w:tc>
      </w:tr>
      <w:tr w:rsidR="001F0E19" w14:paraId="20331ECA" w14:textId="77777777" w:rsidTr="00360E03">
        <w:tc>
          <w:tcPr>
            <w:cnfStyle w:val="001000000000" w:firstRow="0" w:lastRow="0" w:firstColumn="1" w:lastColumn="0" w:oddVBand="0" w:evenVBand="0" w:oddHBand="0" w:evenHBand="0" w:firstRowFirstColumn="0" w:firstRowLastColumn="0" w:lastRowFirstColumn="0" w:lastRowLastColumn="0"/>
            <w:tcW w:w="2123" w:type="dxa"/>
          </w:tcPr>
          <w:p w14:paraId="689C7D0B" w14:textId="77777777" w:rsidR="001F0E19" w:rsidRDefault="001F0E19" w:rsidP="00360E03">
            <w:pPr>
              <w:tabs>
                <w:tab w:val="left" w:pos="567"/>
              </w:tabs>
              <w:spacing w:after="120"/>
              <w:jc w:val="both"/>
              <w:rPr>
                <w:rFonts w:cs="Arial"/>
                <w:sz w:val="24"/>
                <w:szCs w:val="24"/>
              </w:rPr>
            </w:pPr>
            <w:r>
              <w:rPr>
                <w:rFonts w:cs="Arial"/>
                <w:sz w:val="24"/>
                <w:szCs w:val="24"/>
              </w:rPr>
              <w:t>Impacto</w:t>
            </w:r>
          </w:p>
        </w:tc>
        <w:tc>
          <w:tcPr>
            <w:tcW w:w="2123" w:type="dxa"/>
          </w:tcPr>
          <w:p w14:paraId="56760EE6" w14:textId="77777777" w:rsidR="001F0E19" w:rsidRDefault="001F0E19" w:rsidP="00360E03">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Baixo</w:t>
            </w:r>
          </w:p>
        </w:tc>
        <w:tc>
          <w:tcPr>
            <w:tcW w:w="2124" w:type="dxa"/>
            <w:gridSpan w:val="2"/>
          </w:tcPr>
          <w:p w14:paraId="0A2669B8" w14:textId="77777777" w:rsidR="001F0E19" w:rsidRDefault="001F0E19" w:rsidP="00360E03">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Médio</w:t>
            </w:r>
          </w:p>
        </w:tc>
        <w:tc>
          <w:tcPr>
            <w:tcW w:w="2124" w:type="dxa"/>
          </w:tcPr>
          <w:p w14:paraId="7EB27B5A" w14:textId="77777777" w:rsidR="001F0E19" w:rsidRDefault="001F0E19" w:rsidP="00360E03">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 Alto</w:t>
            </w:r>
          </w:p>
        </w:tc>
      </w:tr>
      <w:tr w:rsidR="001F0E19" w14:paraId="26DFF39C" w14:textId="77777777" w:rsidTr="0036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6430DEDB" w14:textId="77777777" w:rsidR="001F0E19" w:rsidRDefault="001F0E19" w:rsidP="00360E03">
            <w:pPr>
              <w:tabs>
                <w:tab w:val="left" w:pos="567"/>
              </w:tabs>
              <w:spacing w:after="120"/>
              <w:jc w:val="both"/>
              <w:rPr>
                <w:rFonts w:cs="Arial"/>
                <w:sz w:val="24"/>
                <w:szCs w:val="24"/>
              </w:rPr>
            </w:pPr>
            <w:r>
              <w:rPr>
                <w:rFonts w:cs="Arial"/>
                <w:sz w:val="24"/>
                <w:szCs w:val="24"/>
              </w:rPr>
              <w:t>Dano</w:t>
            </w:r>
          </w:p>
        </w:tc>
        <w:tc>
          <w:tcPr>
            <w:tcW w:w="6371" w:type="dxa"/>
            <w:gridSpan w:val="4"/>
          </w:tcPr>
          <w:p w14:paraId="41E26F98" w14:textId="77777777" w:rsidR="001F0E19" w:rsidRPr="004B5685" w:rsidRDefault="001F0E19" w:rsidP="00360E03">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[descrição]</w:t>
            </w:r>
          </w:p>
        </w:tc>
      </w:tr>
      <w:tr w:rsidR="001F0E19" w14:paraId="57CBD6C0" w14:textId="77777777" w:rsidTr="00360E03">
        <w:tc>
          <w:tcPr>
            <w:cnfStyle w:val="001000000000" w:firstRow="0" w:lastRow="0" w:firstColumn="1" w:lastColumn="0" w:oddVBand="0" w:evenVBand="0" w:oddHBand="0" w:evenHBand="0" w:firstRowFirstColumn="0" w:firstRowLastColumn="0" w:lastRowFirstColumn="0" w:lastRowLastColumn="0"/>
            <w:tcW w:w="5098" w:type="dxa"/>
            <w:gridSpan w:val="3"/>
          </w:tcPr>
          <w:p w14:paraId="789175E5" w14:textId="77777777" w:rsidR="001F0E19" w:rsidRDefault="001F0E19" w:rsidP="00360E03">
            <w:pPr>
              <w:tabs>
                <w:tab w:val="left" w:pos="567"/>
              </w:tabs>
              <w:spacing w:after="120"/>
              <w:jc w:val="both"/>
              <w:rPr>
                <w:rFonts w:cs="Arial"/>
                <w:sz w:val="24"/>
                <w:szCs w:val="24"/>
              </w:rPr>
            </w:pPr>
            <w:r>
              <w:rPr>
                <w:rFonts w:cs="Arial"/>
                <w:sz w:val="24"/>
                <w:szCs w:val="24"/>
              </w:rPr>
              <w:t>Ação Preventiva</w:t>
            </w:r>
          </w:p>
        </w:tc>
        <w:tc>
          <w:tcPr>
            <w:tcW w:w="3396" w:type="dxa"/>
            <w:gridSpan w:val="2"/>
          </w:tcPr>
          <w:p w14:paraId="7F64C44E" w14:textId="77777777" w:rsidR="001F0E19" w:rsidRPr="004B5685" w:rsidRDefault="001F0E19" w:rsidP="00360E03">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1F0E19" w14:paraId="3CDF46E1" w14:textId="77777777" w:rsidTr="0036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auto"/>
          </w:tcPr>
          <w:p w14:paraId="41FA6BAD" w14:textId="77777777" w:rsidR="001F0E19" w:rsidRPr="004B5685" w:rsidRDefault="001F0E19" w:rsidP="00360E03">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shd w:val="clear" w:color="auto" w:fill="auto"/>
          </w:tcPr>
          <w:p w14:paraId="3F01A337" w14:textId="77777777" w:rsidR="001F0E19" w:rsidRPr="004B5685" w:rsidRDefault="001F0E19" w:rsidP="00360E03">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r w:rsidR="001F0E19" w14:paraId="6D9AA035" w14:textId="77777777" w:rsidTr="00360E03">
        <w:tc>
          <w:tcPr>
            <w:cnfStyle w:val="001000000000" w:firstRow="0" w:lastRow="0" w:firstColumn="1" w:lastColumn="0" w:oddVBand="0" w:evenVBand="0" w:oddHBand="0" w:evenHBand="0" w:firstRowFirstColumn="0" w:firstRowLastColumn="0" w:lastRowFirstColumn="0" w:lastRowLastColumn="0"/>
            <w:tcW w:w="5098" w:type="dxa"/>
            <w:gridSpan w:val="3"/>
            <w:shd w:val="clear" w:color="auto" w:fill="E2EFD9" w:themeFill="accent6" w:themeFillTint="33"/>
          </w:tcPr>
          <w:p w14:paraId="5CAEEDAB" w14:textId="77777777" w:rsidR="001F0E19" w:rsidRDefault="001F0E19" w:rsidP="00360E03">
            <w:pPr>
              <w:tabs>
                <w:tab w:val="left" w:pos="567"/>
              </w:tabs>
              <w:spacing w:after="120"/>
              <w:jc w:val="both"/>
              <w:rPr>
                <w:rFonts w:cs="Arial"/>
                <w:sz w:val="24"/>
                <w:szCs w:val="24"/>
              </w:rPr>
            </w:pPr>
            <w:r>
              <w:rPr>
                <w:rFonts w:cs="Arial"/>
                <w:sz w:val="24"/>
                <w:szCs w:val="24"/>
              </w:rPr>
              <w:t>Ação de Contingência</w:t>
            </w:r>
          </w:p>
        </w:tc>
        <w:tc>
          <w:tcPr>
            <w:tcW w:w="3396" w:type="dxa"/>
            <w:gridSpan w:val="2"/>
            <w:shd w:val="clear" w:color="auto" w:fill="E2EFD9" w:themeFill="accent6" w:themeFillTint="33"/>
          </w:tcPr>
          <w:p w14:paraId="3DE0A159" w14:textId="77777777" w:rsidR="001F0E19" w:rsidRPr="004B5685" w:rsidRDefault="001F0E19" w:rsidP="00360E03">
            <w:pPr>
              <w:tabs>
                <w:tab w:val="left" w:pos="567"/>
              </w:tabs>
              <w:spacing w:after="120"/>
              <w:jc w:val="both"/>
              <w:cnfStyle w:val="000000000000" w:firstRow="0" w:lastRow="0" w:firstColumn="0" w:lastColumn="0" w:oddVBand="0" w:evenVBand="0" w:oddHBand="0" w:evenHBand="0" w:firstRowFirstColumn="0" w:firstRowLastColumn="0" w:lastRowFirstColumn="0" w:lastRowLastColumn="0"/>
              <w:rPr>
                <w:rFonts w:cs="Arial"/>
                <w:b/>
                <w:bCs/>
                <w:sz w:val="24"/>
                <w:szCs w:val="24"/>
              </w:rPr>
            </w:pPr>
            <w:r w:rsidRPr="004B5685">
              <w:rPr>
                <w:rFonts w:cs="Arial"/>
                <w:b/>
                <w:bCs/>
                <w:sz w:val="24"/>
                <w:szCs w:val="24"/>
              </w:rPr>
              <w:t>Responsável</w:t>
            </w:r>
          </w:p>
        </w:tc>
      </w:tr>
      <w:tr w:rsidR="001F0E19" w14:paraId="6231AA40" w14:textId="77777777" w:rsidTr="00360E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3"/>
          </w:tcPr>
          <w:p w14:paraId="6000F907" w14:textId="77777777" w:rsidR="001F0E19" w:rsidRPr="004B5685" w:rsidRDefault="001F0E19" w:rsidP="00360E03">
            <w:pPr>
              <w:tabs>
                <w:tab w:val="left" w:pos="567"/>
              </w:tabs>
              <w:spacing w:after="120"/>
              <w:jc w:val="both"/>
              <w:rPr>
                <w:rFonts w:cs="Arial"/>
                <w:b w:val="0"/>
                <w:bCs w:val="0"/>
                <w:i/>
                <w:iCs/>
                <w:sz w:val="24"/>
                <w:szCs w:val="24"/>
              </w:rPr>
            </w:pPr>
            <w:r w:rsidRPr="004B5685">
              <w:rPr>
                <w:rFonts w:cs="Arial"/>
                <w:b w:val="0"/>
                <w:bCs w:val="0"/>
                <w:i/>
                <w:iCs/>
                <w:sz w:val="24"/>
                <w:szCs w:val="24"/>
              </w:rPr>
              <w:t>[descrição]</w:t>
            </w:r>
          </w:p>
        </w:tc>
        <w:tc>
          <w:tcPr>
            <w:tcW w:w="3396" w:type="dxa"/>
            <w:gridSpan w:val="2"/>
          </w:tcPr>
          <w:p w14:paraId="205E716A" w14:textId="77777777" w:rsidR="001F0E19" w:rsidRPr="004B5685" w:rsidRDefault="001F0E19" w:rsidP="00360E03">
            <w:pPr>
              <w:tabs>
                <w:tab w:val="left" w:pos="567"/>
              </w:tabs>
              <w:spacing w:after="120"/>
              <w:jc w:val="both"/>
              <w:cnfStyle w:val="000000100000" w:firstRow="0" w:lastRow="0" w:firstColumn="0" w:lastColumn="0" w:oddVBand="0" w:evenVBand="0" w:oddHBand="1" w:evenHBand="0" w:firstRowFirstColumn="0" w:firstRowLastColumn="0" w:lastRowFirstColumn="0" w:lastRowLastColumn="0"/>
              <w:rPr>
                <w:rFonts w:cs="Arial"/>
                <w:i/>
                <w:iCs/>
                <w:sz w:val="24"/>
                <w:szCs w:val="24"/>
              </w:rPr>
            </w:pPr>
            <w:r w:rsidRPr="004B5685">
              <w:rPr>
                <w:rFonts w:cs="Arial"/>
                <w:i/>
                <w:iCs/>
                <w:sz w:val="24"/>
                <w:szCs w:val="24"/>
              </w:rPr>
              <w:t>[identificação]</w:t>
            </w:r>
          </w:p>
        </w:tc>
      </w:tr>
    </w:tbl>
    <w:p w14:paraId="265D42AD" w14:textId="77777777" w:rsidR="001F0E19" w:rsidRDefault="001F0E19" w:rsidP="001F0E19">
      <w:pPr>
        <w:tabs>
          <w:tab w:val="left" w:pos="567"/>
        </w:tabs>
        <w:spacing w:after="120" w:line="240" w:lineRule="auto"/>
        <w:jc w:val="both"/>
        <w:rPr>
          <w:rFonts w:cs="Arial"/>
          <w:sz w:val="24"/>
          <w:szCs w:val="24"/>
        </w:rPr>
      </w:pPr>
    </w:p>
    <w:p w14:paraId="62D3B020" w14:textId="77777777" w:rsidR="001F0E19" w:rsidRDefault="001F0E19" w:rsidP="001F0E19">
      <w:pPr>
        <w:tabs>
          <w:tab w:val="left" w:pos="567"/>
        </w:tabs>
        <w:spacing w:after="120" w:line="240" w:lineRule="auto"/>
        <w:jc w:val="both"/>
        <w:rPr>
          <w:rFonts w:cs="Arial"/>
          <w:i/>
          <w:iCs/>
          <w:sz w:val="20"/>
          <w:szCs w:val="20"/>
        </w:rPr>
      </w:pPr>
      <w:r>
        <w:rPr>
          <w:rFonts w:cs="Arial"/>
          <w:i/>
          <w:iCs/>
          <w:sz w:val="20"/>
          <w:szCs w:val="20"/>
        </w:rPr>
        <w:t xml:space="preserve">Fonte: </w:t>
      </w:r>
      <w:r w:rsidRPr="004B5685">
        <w:rPr>
          <w:rFonts w:cs="Arial"/>
          <w:i/>
          <w:iCs/>
          <w:sz w:val="20"/>
          <w:szCs w:val="20"/>
        </w:rPr>
        <w:t xml:space="preserve">Matriz de Riscos baseada no modelo constante do Anexo IV da </w:t>
      </w:r>
      <w:r w:rsidRPr="004B5685">
        <w:rPr>
          <w:rFonts w:cs="Times New Roman"/>
          <w:i/>
          <w:iCs/>
          <w:sz w:val="20"/>
          <w:szCs w:val="20"/>
        </w:rPr>
        <w:t xml:space="preserve">Instrução Normativa SEGES/MP </w:t>
      </w:r>
      <w:r w:rsidRPr="004B5685">
        <w:rPr>
          <w:rFonts w:cstheme="minorHAnsi"/>
          <w:i/>
          <w:iCs/>
          <w:sz w:val="20"/>
          <w:szCs w:val="20"/>
        </w:rPr>
        <w:t>nº 5, de 26 de maio de 2017.</w:t>
      </w:r>
    </w:p>
    <w:p w14:paraId="6E18AE30" w14:textId="77777777" w:rsidR="001F0E19" w:rsidRPr="004B5685" w:rsidRDefault="001F0E19" w:rsidP="001F0E19">
      <w:pPr>
        <w:tabs>
          <w:tab w:val="left" w:pos="567"/>
        </w:tabs>
        <w:spacing w:after="120" w:line="240" w:lineRule="auto"/>
        <w:jc w:val="both"/>
        <w:rPr>
          <w:rFonts w:cs="Arial"/>
          <w:i/>
          <w:iCs/>
          <w:sz w:val="20"/>
          <w:szCs w:val="20"/>
        </w:rPr>
      </w:pPr>
      <w:r>
        <w:rPr>
          <w:rFonts w:cs="Arial"/>
          <w:i/>
          <w:iCs/>
          <w:sz w:val="20"/>
          <w:szCs w:val="20"/>
        </w:rPr>
        <w:t>_____________________________________________________________________________________</w:t>
      </w:r>
      <w:r w:rsidRPr="004B5685">
        <w:rPr>
          <w:rFonts w:cs="Arial"/>
          <w:i/>
          <w:iCs/>
          <w:sz w:val="20"/>
          <w:szCs w:val="20"/>
        </w:rPr>
        <w:t xml:space="preserve"> </w:t>
      </w:r>
    </w:p>
    <w:p w14:paraId="6B084239" w14:textId="77777777" w:rsidR="001F0E19" w:rsidRDefault="001F0E19" w:rsidP="001F0E19">
      <w:pPr>
        <w:tabs>
          <w:tab w:val="left" w:pos="567"/>
        </w:tabs>
        <w:spacing w:after="120" w:line="240" w:lineRule="auto"/>
        <w:ind w:right="35"/>
        <w:jc w:val="both"/>
        <w:rPr>
          <w:rFonts w:eastAsia="Times New Roman" w:cstheme="minorHAnsi"/>
          <w:sz w:val="24"/>
          <w:szCs w:val="24"/>
          <w:lang w:eastAsia="pt-BR"/>
        </w:rPr>
      </w:pPr>
    </w:p>
    <w:p w14:paraId="36E181D7" w14:textId="77777777" w:rsidR="001F0E19" w:rsidRDefault="001F0E19" w:rsidP="001F0E19">
      <w:pPr>
        <w:tabs>
          <w:tab w:val="left" w:pos="567"/>
        </w:tabs>
        <w:spacing w:after="120" w:line="240" w:lineRule="auto"/>
        <w:ind w:right="35"/>
        <w:jc w:val="both"/>
        <w:rPr>
          <w:rFonts w:eastAsia="Times New Roman" w:cstheme="minorHAnsi"/>
          <w:sz w:val="24"/>
          <w:szCs w:val="24"/>
          <w:lang w:eastAsia="pt-BR"/>
        </w:rPr>
      </w:pPr>
    </w:p>
    <w:p w14:paraId="043ED5C6" w14:textId="77777777" w:rsidR="001F0E19" w:rsidRDefault="001F0E19" w:rsidP="001F0E19">
      <w:pPr>
        <w:tabs>
          <w:tab w:val="left" w:pos="567"/>
        </w:tabs>
        <w:spacing w:after="120" w:line="240" w:lineRule="auto"/>
        <w:jc w:val="both"/>
        <w:rPr>
          <w:rFonts w:cs="Arial"/>
          <w:sz w:val="24"/>
          <w:szCs w:val="24"/>
        </w:rPr>
      </w:pPr>
      <w:r>
        <w:rPr>
          <w:rFonts w:cs="Arial"/>
          <w:sz w:val="24"/>
          <w:szCs w:val="24"/>
        </w:rPr>
        <w:t xml:space="preserve">Elaborar matriz de riscos para fácil identificação dos riscos mais críticos, com pelo menos 3 níveis (baixo – médio – alto). </w:t>
      </w:r>
      <w:r>
        <w:rPr>
          <w:rFonts w:eastAsia="Times New Roman" w:cstheme="minorHAnsi"/>
          <w:sz w:val="24"/>
          <w:szCs w:val="24"/>
          <w:lang w:eastAsia="pt-BR"/>
        </w:rPr>
        <w:t>A matriz deve ser preenchida com todos os riscos identificados, como no exemplo abaixo</w:t>
      </w:r>
      <w:r>
        <w:rPr>
          <w:rFonts w:cs="Arial"/>
          <w:sz w:val="24"/>
          <w:szCs w:val="24"/>
        </w:rPr>
        <w:t>:</w:t>
      </w:r>
    </w:p>
    <w:p w14:paraId="799BB709" w14:textId="77777777" w:rsidR="001F0E19" w:rsidRDefault="001F0E19" w:rsidP="001F0E19">
      <w:pPr>
        <w:tabs>
          <w:tab w:val="left" w:pos="567"/>
        </w:tabs>
        <w:spacing w:after="120" w:line="240" w:lineRule="auto"/>
        <w:jc w:val="both"/>
        <w:rPr>
          <w:rFonts w:cs="Arial"/>
          <w:sz w:val="24"/>
          <w:szCs w:val="24"/>
        </w:rPr>
      </w:pPr>
      <w:r w:rsidRPr="0042214F">
        <w:rPr>
          <w:rFonts w:cs="Arial"/>
          <w:noProof/>
          <w:sz w:val="24"/>
          <w:szCs w:val="24"/>
        </w:rPr>
        <w:lastRenderedPageBreak/>
        <w:drawing>
          <wp:inline distT="0" distB="0" distL="0" distR="0" wp14:anchorId="45A37C5F" wp14:editId="2BE71A2F">
            <wp:extent cx="5400040" cy="2032635"/>
            <wp:effectExtent l="0" t="0" r="0" b="5715"/>
            <wp:docPr id="20178495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49582" name=""/>
                    <pic:cNvPicPr/>
                  </pic:nvPicPr>
                  <pic:blipFill>
                    <a:blip r:embed="rId9"/>
                    <a:stretch>
                      <a:fillRect/>
                    </a:stretch>
                  </pic:blipFill>
                  <pic:spPr>
                    <a:xfrm>
                      <a:off x="0" y="0"/>
                      <a:ext cx="5400040" cy="2032635"/>
                    </a:xfrm>
                    <a:prstGeom prst="rect">
                      <a:avLst/>
                    </a:prstGeom>
                  </pic:spPr>
                </pic:pic>
              </a:graphicData>
            </a:graphic>
          </wp:inline>
        </w:drawing>
      </w:r>
    </w:p>
    <w:p w14:paraId="65C9D79E" w14:textId="77777777" w:rsidR="001F0E19" w:rsidRPr="00D118AB" w:rsidRDefault="001F0E19" w:rsidP="001F0E19">
      <w:pPr>
        <w:tabs>
          <w:tab w:val="left" w:pos="567"/>
        </w:tabs>
        <w:spacing w:after="120" w:line="240" w:lineRule="auto"/>
        <w:jc w:val="both"/>
        <w:rPr>
          <w:rFonts w:cs="Arial"/>
          <w:i/>
          <w:iCs/>
          <w:sz w:val="20"/>
          <w:szCs w:val="20"/>
        </w:rPr>
      </w:pPr>
      <w:r w:rsidRPr="00D118AB">
        <w:rPr>
          <w:rFonts w:cs="Arial"/>
          <w:i/>
          <w:iCs/>
          <w:sz w:val="20"/>
          <w:szCs w:val="20"/>
        </w:rPr>
        <w:t>Fonte:</w:t>
      </w:r>
      <w:r>
        <w:rPr>
          <w:rFonts w:cs="Arial"/>
          <w:i/>
          <w:iCs/>
          <w:sz w:val="20"/>
          <w:szCs w:val="20"/>
        </w:rPr>
        <w:t xml:space="preserve"> Disponível em: &lt;</w:t>
      </w:r>
      <w:r w:rsidRPr="0042214F">
        <w:t xml:space="preserve"> </w:t>
      </w:r>
      <w:hyperlink r:id="rId10" w:history="1">
        <w:r w:rsidRPr="00592850">
          <w:rPr>
            <w:rStyle w:val="Hyperlink"/>
            <w:rFonts w:cs="Arial"/>
            <w:i/>
            <w:iCs/>
            <w:sz w:val="20"/>
            <w:szCs w:val="20"/>
          </w:rPr>
          <w:t>https://doo.com.br/matriz-de-risco-probabilidade-x-impacto</w:t>
        </w:r>
      </w:hyperlink>
      <w:r>
        <w:rPr>
          <w:rFonts w:cs="Arial"/>
          <w:i/>
          <w:iCs/>
          <w:sz w:val="20"/>
          <w:szCs w:val="20"/>
        </w:rPr>
        <w:t>&gt;. Acesso em: 20 jun. 2024.</w:t>
      </w:r>
    </w:p>
    <w:p w14:paraId="0B61B247" w14:textId="77777777" w:rsidR="001F0E19" w:rsidRPr="002E42B1" w:rsidRDefault="001F0E19" w:rsidP="001F0E19">
      <w:pPr>
        <w:spacing w:after="120" w:line="240" w:lineRule="auto"/>
        <w:ind w:left="120" w:right="120"/>
        <w:jc w:val="both"/>
        <w:rPr>
          <w:rFonts w:eastAsia="Times New Roman" w:cstheme="minorHAnsi"/>
          <w:sz w:val="24"/>
          <w:szCs w:val="24"/>
          <w:lang w:eastAsia="pt-BR"/>
        </w:rPr>
      </w:pPr>
      <w:r w:rsidRPr="002E42B1">
        <w:rPr>
          <w:rFonts w:eastAsia="Times New Roman" w:cstheme="minorHAnsi"/>
          <w:sz w:val="24"/>
          <w:szCs w:val="24"/>
          <w:lang w:eastAsia="pt-BR"/>
        </w:rPr>
        <w:t>    </w:t>
      </w:r>
    </w:p>
    <w:p w14:paraId="3E00F428" w14:textId="77777777" w:rsidR="001F0E19" w:rsidRPr="002E42B1" w:rsidRDefault="001F0E19" w:rsidP="001F0E19">
      <w:pPr>
        <w:spacing w:after="120" w:line="240" w:lineRule="auto"/>
        <w:ind w:left="120" w:right="120"/>
        <w:jc w:val="both"/>
        <w:rPr>
          <w:rFonts w:eastAsia="Times New Roman" w:cstheme="minorHAnsi"/>
          <w:sz w:val="24"/>
          <w:szCs w:val="24"/>
          <w:lang w:eastAsia="pt-BR"/>
        </w:rPr>
      </w:pPr>
      <w:r w:rsidRPr="002E42B1">
        <w:rPr>
          <w:rFonts w:eastAsia="Times New Roman" w:cstheme="minorHAnsi"/>
          <w:sz w:val="24"/>
          <w:szCs w:val="24"/>
          <w:lang w:eastAsia="pt-BR"/>
        </w:rPr>
        <w:t> </w:t>
      </w:r>
    </w:p>
    <w:p w14:paraId="119FC663" w14:textId="77777777" w:rsidR="001F0E19" w:rsidRPr="002E42B1" w:rsidRDefault="001F0E19" w:rsidP="00B06C9F">
      <w:pPr>
        <w:spacing w:after="120"/>
        <w:jc w:val="both"/>
        <w:rPr>
          <w:rFonts w:eastAsia="Times New Roman" w:cstheme="minorHAnsi"/>
          <w:sz w:val="24"/>
          <w:szCs w:val="24"/>
          <w:lang w:eastAsia="pt-BR"/>
        </w:rPr>
      </w:pPr>
    </w:p>
    <w:sectPr w:rsidR="001F0E19" w:rsidRPr="002E42B1">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DFA08" w14:textId="77777777" w:rsidR="008117AB" w:rsidRDefault="008117AB" w:rsidP="008E4B81">
      <w:pPr>
        <w:spacing w:after="0" w:line="240" w:lineRule="auto"/>
      </w:pPr>
      <w:r>
        <w:separator/>
      </w:r>
    </w:p>
  </w:endnote>
  <w:endnote w:type="continuationSeparator" w:id="0">
    <w:p w14:paraId="78F3A41A" w14:textId="77777777" w:rsidR="008117AB" w:rsidRDefault="008117AB" w:rsidP="008E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D75CA" w14:textId="77777777" w:rsidR="003A58D8" w:rsidRDefault="003A58D8" w:rsidP="008E4B81">
    <w:pPr>
      <w:pStyle w:val="Rodap"/>
      <w:rPr>
        <w:sz w:val="12"/>
        <w:szCs w:val="12"/>
      </w:rPr>
    </w:pPr>
  </w:p>
  <w:p w14:paraId="6B4CB460" w14:textId="77777777" w:rsidR="003A58D8" w:rsidRDefault="003A58D8" w:rsidP="008E4B81">
    <w:pPr>
      <w:pStyle w:val="Rodap"/>
      <w:rPr>
        <w:sz w:val="12"/>
        <w:szCs w:val="12"/>
      </w:rPr>
    </w:pPr>
  </w:p>
  <w:p w14:paraId="78B0B996" w14:textId="77777777" w:rsidR="003A58D8" w:rsidRPr="00025B38" w:rsidRDefault="003A58D8" w:rsidP="008E4B81">
    <w:pPr>
      <w:pStyle w:val="Rodap"/>
      <w:rPr>
        <w:sz w:val="12"/>
        <w:szCs w:val="12"/>
      </w:rPr>
    </w:pPr>
    <w:r w:rsidRPr="00025B38">
      <w:rPr>
        <w:sz w:val="12"/>
        <w:szCs w:val="12"/>
      </w:rPr>
      <w:t>C</w:t>
    </w:r>
    <w:r>
      <w:rPr>
        <w:sz w:val="12"/>
        <w:szCs w:val="12"/>
      </w:rPr>
      <w:t xml:space="preserve">âmara Nacional de Pesquisa, Desenvolvimento e Inovação </w:t>
    </w:r>
    <w:r w:rsidRPr="00025B38">
      <w:rPr>
        <w:sz w:val="12"/>
        <w:szCs w:val="12"/>
      </w:rPr>
      <w:t>da Consultoria-Geral da União</w:t>
    </w:r>
    <w:r>
      <w:rPr>
        <w:sz w:val="12"/>
        <w:szCs w:val="12"/>
      </w:rPr>
      <w:t xml:space="preserve"> (CNPDI/CGU/AGU)</w:t>
    </w:r>
  </w:p>
  <w:p w14:paraId="2ECCB34B" w14:textId="77777777" w:rsidR="003A58D8" w:rsidRPr="00AB4D31" w:rsidRDefault="003A58D8" w:rsidP="008E4B81">
    <w:pPr>
      <w:pStyle w:val="Rodap"/>
      <w:rPr>
        <w:sz w:val="12"/>
        <w:szCs w:val="12"/>
      </w:rPr>
    </w:pPr>
    <w:r w:rsidRPr="00AB4D31">
      <w:rPr>
        <w:sz w:val="12"/>
        <w:szCs w:val="12"/>
      </w:rPr>
      <w:t>Termo de Contrato - Modelo para Encomenda Tecnológica</w:t>
    </w:r>
  </w:p>
  <w:p w14:paraId="7E070B33" w14:textId="33D18DED" w:rsidR="003A58D8" w:rsidRDefault="003A58D8">
    <w:pPr>
      <w:pStyle w:val="Rodap"/>
    </w:pPr>
    <w:r w:rsidRPr="00AB4D31">
      <w:rPr>
        <w:sz w:val="12"/>
        <w:szCs w:val="12"/>
      </w:rPr>
      <w:t>Atualização:</w:t>
    </w:r>
    <w:r w:rsidR="00E201DA" w:rsidRPr="00AB4D31">
      <w:rPr>
        <w:sz w:val="12"/>
        <w:szCs w:val="12"/>
      </w:rPr>
      <w:t xml:space="preserve"> </w:t>
    </w:r>
    <w:r w:rsidR="00AB4D31" w:rsidRPr="00AB4D31">
      <w:rPr>
        <w:sz w:val="12"/>
        <w:szCs w:val="12"/>
      </w:rPr>
      <w:t>22</w:t>
    </w:r>
    <w:r w:rsidR="003539F4" w:rsidRPr="00AB4D31">
      <w:rPr>
        <w:sz w:val="12"/>
        <w:szCs w:val="12"/>
      </w:rPr>
      <w:t xml:space="preserve"> de outubro</w:t>
    </w:r>
    <w:r w:rsidR="00905837" w:rsidRPr="00AB4D31">
      <w:rPr>
        <w:sz w:val="12"/>
        <w:szCs w:val="12"/>
      </w:rPr>
      <w:t xml:space="preserve"> </w:t>
    </w:r>
    <w:r w:rsidR="004D1544" w:rsidRPr="00AB4D31">
      <w:rPr>
        <w:sz w:val="12"/>
        <w:szCs w:val="12"/>
      </w:rPr>
      <w:t>de 2024</w:t>
    </w:r>
    <w:r w:rsidR="00703BE1" w:rsidRPr="00AB4D31">
      <w:rPr>
        <w:sz w:val="12"/>
        <w:szCs w:val="12"/>
      </w:rPr>
      <w:t>.</w:t>
    </w:r>
  </w:p>
  <w:p w14:paraId="6F45A440" w14:textId="77777777" w:rsidR="003A58D8" w:rsidRDefault="003A58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3F096" w14:textId="77777777" w:rsidR="008117AB" w:rsidRDefault="008117AB" w:rsidP="008E4B81">
      <w:pPr>
        <w:spacing w:after="0" w:line="240" w:lineRule="auto"/>
      </w:pPr>
      <w:r>
        <w:separator/>
      </w:r>
    </w:p>
  </w:footnote>
  <w:footnote w:type="continuationSeparator" w:id="0">
    <w:p w14:paraId="4B43D677" w14:textId="77777777" w:rsidR="008117AB" w:rsidRDefault="008117AB" w:rsidP="008E4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9ED15" w14:textId="671C333E" w:rsidR="003A58D8" w:rsidRDefault="003A58D8">
    <w:pPr>
      <w:pStyle w:val="Cabealho"/>
      <w:jc w:val="right"/>
    </w:pPr>
  </w:p>
  <w:p w14:paraId="7DA8DF98" w14:textId="77777777" w:rsidR="003A58D8" w:rsidRDefault="003A58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3F04"/>
    <w:multiLevelType w:val="multilevel"/>
    <w:tmpl w:val="FE7ED476"/>
    <w:lvl w:ilvl="0">
      <w:start w:val="1"/>
      <w:numFmt w:val="decimal"/>
      <w:lvlText w:val="%1."/>
      <w:lvlJc w:val="left"/>
      <w:pPr>
        <w:ind w:left="644" w:hanging="360"/>
      </w:pPr>
      <w:rPr>
        <w:rFonts w:hint="default"/>
      </w:rPr>
    </w:lvl>
    <w:lvl w:ilvl="1">
      <w:start w:val="1"/>
      <w:numFmt w:val="decimal"/>
      <w:lvlText w:val="%1.%2."/>
      <w:lvlJc w:val="left"/>
      <w:pPr>
        <w:ind w:left="716" w:hanging="432"/>
      </w:pPr>
      <w:rPr>
        <w:rFonts w:hint="default"/>
        <w:i w:val="0"/>
        <w:color w:val="auto"/>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82775B"/>
    <w:multiLevelType w:val="multilevel"/>
    <w:tmpl w:val="724064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041400"/>
    <w:multiLevelType w:val="multilevel"/>
    <w:tmpl w:val="CC9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16A14"/>
    <w:multiLevelType w:val="hybridMultilevel"/>
    <w:tmpl w:val="A17451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FE7ED476"/>
    <w:lvl w:ilvl="0">
      <w:start w:val="1"/>
      <w:numFmt w:val="decimal"/>
      <w:lvlText w:val="%1."/>
      <w:lvlJc w:val="left"/>
      <w:pPr>
        <w:ind w:left="644" w:hanging="360"/>
      </w:pPr>
      <w:rPr>
        <w:rFonts w:hint="default"/>
      </w:rPr>
    </w:lvl>
    <w:lvl w:ilvl="1">
      <w:start w:val="1"/>
      <w:numFmt w:val="decimal"/>
      <w:lvlText w:val="%1.%2."/>
      <w:lvlJc w:val="left"/>
      <w:pPr>
        <w:ind w:left="716" w:hanging="432"/>
      </w:pPr>
      <w:rPr>
        <w:rFonts w:hint="default"/>
        <w:i w:val="0"/>
        <w:color w:val="auto"/>
        <w:lang w:val="x-none"/>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F970871"/>
    <w:multiLevelType w:val="multilevel"/>
    <w:tmpl w:val="0908F27C"/>
    <w:lvl w:ilvl="0">
      <w:start w:val="1"/>
      <w:numFmt w:val="decimal"/>
      <w:lvlText w:val="%1."/>
      <w:lvlJc w:val="left"/>
      <w:pPr>
        <w:ind w:left="360" w:hanging="360"/>
      </w:pPr>
      <w:rPr>
        <w:rFonts w:hint="default"/>
        <w:b/>
        <w:bCs/>
      </w:rPr>
    </w:lvl>
    <w:lvl w:ilvl="1">
      <w:start w:val="1"/>
      <w:numFmt w:val="decimal"/>
      <w:lvlText w:val="%1.%2."/>
      <w:lvlJc w:val="left"/>
      <w:pPr>
        <w:ind w:left="432" w:hanging="432"/>
      </w:pPr>
      <w:rPr>
        <w:b w:val="0"/>
        <w:bCs w:val="0"/>
      </w:rPr>
    </w:lvl>
    <w:lvl w:ilvl="2">
      <w:start w:val="1"/>
      <w:numFmt w:val="lowerLetter"/>
      <w:lvlText w:val="%3)"/>
      <w:lvlJc w:val="left"/>
      <w:pPr>
        <w:ind w:left="4330" w:hanging="360"/>
      </w:pPr>
      <w:rPr>
        <w:b w:val="0"/>
        <w:bCs w:val="0"/>
      </w:rPr>
    </w:lvl>
    <w:lvl w:ilvl="3">
      <w:start w:val="1"/>
      <w:numFmt w:val="lowerLetter"/>
      <w:lvlText w:val="%4)"/>
      <w:lvlJc w:val="left"/>
      <w:pPr>
        <w:ind w:left="1636"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DD361E"/>
    <w:multiLevelType w:val="multilevel"/>
    <w:tmpl w:val="873683CC"/>
    <w:lvl w:ilvl="0">
      <w:start w:val="1"/>
      <w:numFmt w:val="decimal"/>
      <w:pStyle w:val="Nivel10"/>
      <w:suff w:val="space"/>
      <w:lvlText w:val="%1."/>
      <w:lvlJc w:val="left"/>
      <w:pPr>
        <w:ind w:left="0" w:firstLine="0"/>
      </w:pPr>
      <w:rPr>
        <w:rFonts w:hint="default"/>
        <w:b/>
        <w:i w:val="0"/>
      </w:rPr>
    </w:lvl>
    <w:lvl w:ilvl="1">
      <w:start w:val="1"/>
      <w:numFmt w:val="decimal"/>
      <w:suff w:val="space"/>
      <w:lvlText w:val="%1.%2."/>
      <w:lvlJc w:val="left"/>
      <w:pPr>
        <w:ind w:left="567"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72271CE5"/>
    <w:multiLevelType w:val="multilevel"/>
    <w:tmpl w:val="C0AAE010"/>
    <w:lvl w:ilvl="0">
      <w:start w:val="2"/>
      <w:numFmt w:val="decimal"/>
      <w:lvlText w:val="%1."/>
      <w:lvlJc w:val="left"/>
      <w:pPr>
        <w:ind w:left="480" w:hanging="480"/>
      </w:pPr>
      <w:rPr>
        <w:rFonts w:hint="default"/>
      </w:rPr>
    </w:lvl>
    <w:lvl w:ilvl="1">
      <w:start w:val="1"/>
      <w:numFmt w:val="decimal"/>
      <w:lvlText w:val="%1.%2."/>
      <w:lvlJc w:val="left"/>
      <w:pPr>
        <w:ind w:left="3981" w:hanging="720"/>
      </w:pPr>
      <w:rPr>
        <w:rFonts w:hint="default"/>
        <w:b w:val="0"/>
        <w:bCs w:val="0"/>
        <w:color w:val="auto"/>
      </w:rPr>
    </w:lvl>
    <w:lvl w:ilvl="2">
      <w:start w:val="1"/>
      <w:numFmt w:val="decimal"/>
      <w:lvlText w:val="%1.%2.%3."/>
      <w:lvlJc w:val="left"/>
      <w:pPr>
        <w:ind w:left="1430" w:hanging="720"/>
      </w:pPr>
      <w:rPr>
        <w:rFonts w:hint="default"/>
        <w:b w:val="0"/>
        <w:b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76149699">
    <w:abstractNumId w:val="2"/>
  </w:num>
  <w:num w:numId="2" w16cid:durableId="2064140083">
    <w:abstractNumId w:val="7"/>
  </w:num>
  <w:num w:numId="3" w16cid:durableId="380861980">
    <w:abstractNumId w:val="11"/>
  </w:num>
  <w:num w:numId="4" w16cid:durableId="451217322">
    <w:abstractNumId w:val="4"/>
  </w:num>
  <w:num w:numId="5" w16cid:durableId="1355620284">
    <w:abstractNumId w:val="8"/>
  </w:num>
  <w:num w:numId="6" w16cid:durableId="328144549">
    <w:abstractNumId w:val="0"/>
  </w:num>
  <w:num w:numId="7" w16cid:durableId="383483156">
    <w:abstractNumId w:val="3"/>
  </w:num>
  <w:num w:numId="8" w16cid:durableId="429785177">
    <w:abstractNumId w:val="10"/>
  </w:num>
  <w:num w:numId="9" w16cid:durableId="549539267">
    <w:abstractNumId w:val="6"/>
  </w:num>
  <w:num w:numId="10" w16cid:durableId="1203857701">
    <w:abstractNumId w:val="5"/>
  </w:num>
  <w:num w:numId="11" w16cid:durableId="1014265300">
    <w:abstractNumId w:val="1"/>
  </w:num>
  <w:num w:numId="12" w16cid:durableId="1180513096">
    <w:abstractNumId w:val="1"/>
  </w:num>
  <w:num w:numId="13" w16cid:durableId="1988589456">
    <w:abstractNumId w:val="1"/>
  </w:num>
  <w:num w:numId="14" w16cid:durableId="1313829184">
    <w:abstractNumId w:val="1"/>
  </w:num>
  <w:num w:numId="15" w16cid:durableId="772625924">
    <w:abstractNumId w:val="1"/>
  </w:num>
  <w:num w:numId="16" w16cid:durableId="674845445">
    <w:abstractNumId w:val="1"/>
  </w:num>
  <w:num w:numId="17" w16cid:durableId="861476034">
    <w:abstractNumId w:val="1"/>
  </w:num>
  <w:num w:numId="18" w16cid:durableId="794174560">
    <w:abstractNumId w:val="1"/>
  </w:num>
  <w:num w:numId="19" w16cid:durableId="803960734">
    <w:abstractNumId w:val="1"/>
  </w:num>
  <w:num w:numId="20" w16cid:durableId="417561423">
    <w:abstractNumId w:val="1"/>
  </w:num>
  <w:num w:numId="21" w16cid:durableId="1046299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48"/>
    <w:rsid w:val="000000C9"/>
    <w:rsid w:val="00000418"/>
    <w:rsid w:val="000008E0"/>
    <w:rsid w:val="00000AF2"/>
    <w:rsid w:val="00002877"/>
    <w:rsid w:val="0000316D"/>
    <w:rsid w:val="00003508"/>
    <w:rsid w:val="00005365"/>
    <w:rsid w:val="00006031"/>
    <w:rsid w:val="00006953"/>
    <w:rsid w:val="00006981"/>
    <w:rsid w:val="0001135A"/>
    <w:rsid w:val="000167C0"/>
    <w:rsid w:val="00021CC7"/>
    <w:rsid w:val="000233B1"/>
    <w:rsid w:val="000257BC"/>
    <w:rsid w:val="000258A2"/>
    <w:rsid w:val="00026C7D"/>
    <w:rsid w:val="00027007"/>
    <w:rsid w:val="00027312"/>
    <w:rsid w:val="00031117"/>
    <w:rsid w:val="00031131"/>
    <w:rsid w:val="000312CE"/>
    <w:rsid w:val="000378A5"/>
    <w:rsid w:val="000418CE"/>
    <w:rsid w:val="00050BFE"/>
    <w:rsid w:val="000511D5"/>
    <w:rsid w:val="000518DF"/>
    <w:rsid w:val="0005247D"/>
    <w:rsid w:val="00052E42"/>
    <w:rsid w:val="00053216"/>
    <w:rsid w:val="00057239"/>
    <w:rsid w:val="00057936"/>
    <w:rsid w:val="0006103C"/>
    <w:rsid w:val="000611D2"/>
    <w:rsid w:val="0006336F"/>
    <w:rsid w:val="000658C3"/>
    <w:rsid w:val="00065F5D"/>
    <w:rsid w:val="0006618A"/>
    <w:rsid w:val="00072425"/>
    <w:rsid w:val="00076913"/>
    <w:rsid w:val="00076E84"/>
    <w:rsid w:val="00077A00"/>
    <w:rsid w:val="00080DEE"/>
    <w:rsid w:val="00080EA1"/>
    <w:rsid w:val="000814E6"/>
    <w:rsid w:val="0008450E"/>
    <w:rsid w:val="00085C6E"/>
    <w:rsid w:val="00094255"/>
    <w:rsid w:val="0009450A"/>
    <w:rsid w:val="00096126"/>
    <w:rsid w:val="00096656"/>
    <w:rsid w:val="000A05E3"/>
    <w:rsid w:val="000A1BED"/>
    <w:rsid w:val="000A1F67"/>
    <w:rsid w:val="000A2063"/>
    <w:rsid w:val="000A39A7"/>
    <w:rsid w:val="000A3B99"/>
    <w:rsid w:val="000A4351"/>
    <w:rsid w:val="000A561F"/>
    <w:rsid w:val="000A56DF"/>
    <w:rsid w:val="000A61B8"/>
    <w:rsid w:val="000A65EE"/>
    <w:rsid w:val="000A7382"/>
    <w:rsid w:val="000B0DE4"/>
    <w:rsid w:val="000B1BD2"/>
    <w:rsid w:val="000B2CD4"/>
    <w:rsid w:val="000B52BE"/>
    <w:rsid w:val="000B59D6"/>
    <w:rsid w:val="000B606D"/>
    <w:rsid w:val="000B6320"/>
    <w:rsid w:val="000C0632"/>
    <w:rsid w:val="000C0DD5"/>
    <w:rsid w:val="000C2ACF"/>
    <w:rsid w:val="000C2B20"/>
    <w:rsid w:val="000C3CB3"/>
    <w:rsid w:val="000C6280"/>
    <w:rsid w:val="000D19B6"/>
    <w:rsid w:val="000D2727"/>
    <w:rsid w:val="000D4326"/>
    <w:rsid w:val="000D464C"/>
    <w:rsid w:val="000D6F45"/>
    <w:rsid w:val="000E1110"/>
    <w:rsid w:val="000E3527"/>
    <w:rsid w:val="000E4682"/>
    <w:rsid w:val="000E4903"/>
    <w:rsid w:val="000E57F0"/>
    <w:rsid w:val="000E5E8A"/>
    <w:rsid w:val="000E5FA2"/>
    <w:rsid w:val="000E6B35"/>
    <w:rsid w:val="000F09E7"/>
    <w:rsid w:val="000F2003"/>
    <w:rsid w:val="000F2BDF"/>
    <w:rsid w:val="000F4A82"/>
    <w:rsid w:val="000F5C00"/>
    <w:rsid w:val="000F619E"/>
    <w:rsid w:val="00101236"/>
    <w:rsid w:val="0010150C"/>
    <w:rsid w:val="00101F00"/>
    <w:rsid w:val="00103E17"/>
    <w:rsid w:val="001051D6"/>
    <w:rsid w:val="00105694"/>
    <w:rsid w:val="00106B3A"/>
    <w:rsid w:val="00114372"/>
    <w:rsid w:val="00114C5D"/>
    <w:rsid w:val="001158B0"/>
    <w:rsid w:val="00115D6D"/>
    <w:rsid w:val="0011770B"/>
    <w:rsid w:val="00123411"/>
    <w:rsid w:val="00123F60"/>
    <w:rsid w:val="00124A7D"/>
    <w:rsid w:val="00131D05"/>
    <w:rsid w:val="00132D1C"/>
    <w:rsid w:val="001335E5"/>
    <w:rsid w:val="00134427"/>
    <w:rsid w:val="00134818"/>
    <w:rsid w:val="001370F9"/>
    <w:rsid w:val="00140479"/>
    <w:rsid w:val="001439FE"/>
    <w:rsid w:val="00143A11"/>
    <w:rsid w:val="00144ACA"/>
    <w:rsid w:val="0015188D"/>
    <w:rsid w:val="00151A62"/>
    <w:rsid w:val="00151B41"/>
    <w:rsid w:val="00154243"/>
    <w:rsid w:val="001611F3"/>
    <w:rsid w:val="00165774"/>
    <w:rsid w:val="0016595F"/>
    <w:rsid w:val="001745B4"/>
    <w:rsid w:val="00175C18"/>
    <w:rsid w:val="00176475"/>
    <w:rsid w:val="0017687D"/>
    <w:rsid w:val="00180957"/>
    <w:rsid w:val="001854BF"/>
    <w:rsid w:val="00185AD1"/>
    <w:rsid w:val="00185DA3"/>
    <w:rsid w:val="001870FF"/>
    <w:rsid w:val="001912B5"/>
    <w:rsid w:val="0019232B"/>
    <w:rsid w:val="00194534"/>
    <w:rsid w:val="00194B65"/>
    <w:rsid w:val="001950E6"/>
    <w:rsid w:val="001970EA"/>
    <w:rsid w:val="001976F4"/>
    <w:rsid w:val="001A07FE"/>
    <w:rsid w:val="001A121F"/>
    <w:rsid w:val="001A3158"/>
    <w:rsid w:val="001A3DEF"/>
    <w:rsid w:val="001A51B0"/>
    <w:rsid w:val="001A5527"/>
    <w:rsid w:val="001A6268"/>
    <w:rsid w:val="001A717E"/>
    <w:rsid w:val="001B077E"/>
    <w:rsid w:val="001B4BD7"/>
    <w:rsid w:val="001B594C"/>
    <w:rsid w:val="001B6A46"/>
    <w:rsid w:val="001B6D89"/>
    <w:rsid w:val="001B799D"/>
    <w:rsid w:val="001C0D8A"/>
    <w:rsid w:val="001C0EB1"/>
    <w:rsid w:val="001C127E"/>
    <w:rsid w:val="001C2DB4"/>
    <w:rsid w:val="001C35F5"/>
    <w:rsid w:val="001C4794"/>
    <w:rsid w:val="001C7140"/>
    <w:rsid w:val="001C7280"/>
    <w:rsid w:val="001D02F2"/>
    <w:rsid w:val="001D1420"/>
    <w:rsid w:val="001D637D"/>
    <w:rsid w:val="001E0D62"/>
    <w:rsid w:val="001E1551"/>
    <w:rsid w:val="001E3158"/>
    <w:rsid w:val="001E5EE4"/>
    <w:rsid w:val="001E6CE5"/>
    <w:rsid w:val="001E7CE0"/>
    <w:rsid w:val="001E7CF4"/>
    <w:rsid w:val="001F0E19"/>
    <w:rsid w:val="001F2299"/>
    <w:rsid w:val="001F2E74"/>
    <w:rsid w:val="001F33A3"/>
    <w:rsid w:val="001F53E8"/>
    <w:rsid w:val="00200B19"/>
    <w:rsid w:val="0020180E"/>
    <w:rsid w:val="00202CC1"/>
    <w:rsid w:val="00202E1D"/>
    <w:rsid w:val="00204CDD"/>
    <w:rsid w:val="0020538C"/>
    <w:rsid w:val="002066FB"/>
    <w:rsid w:val="00206901"/>
    <w:rsid w:val="00207EEE"/>
    <w:rsid w:val="00211BDE"/>
    <w:rsid w:val="00212ABF"/>
    <w:rsid w:val="00212DF8"/>
    <w:rsid w:val="00214772"/>
    <w:rsid w:val="00214840"/>
    <w:rsid w:val="0021525D"/>
    <w:rsid w:val="00215802"/>
    <w:rsid w:val="002168B3"/>
    <w:rsid w:val="00216C3C"/>
    <w:rsid w:val="00217675"/>
    <w:rsid w:val="00220801"/>
    <w:rsid w:val="00222A35"/>
    <w:rsid w:val="00231682"/>
    <w:rsid w:val="00232DC7"/>
    <w:rsid w:val="00233019"/>
    <w:rsid w:val="002331DB"/>
    <w:rsid w:val="00233495"/>
    <w:rsid w:val="002375AF"/>
    <w:rsid w:val="00237ACF"/>
    <w:rsid w:val="00240AE4"/>
    <w:rsid w:val="00240F98"/>
    <w:rsid w:val="00241EEC"/>
    <w:rsid w:val="00242447"/>
    <w:rsid w:val="00243222"/>
    <w:rsid w:val="002436F5"/>
    <w:rsid w:val="0024575D"/>
    <w:rsid w:val="00245C4B"/>
    <w:rsid w:val="0024645F"/>
    <w:rsid w:val="00247688"/>
    <w:rsid w:val="002508FC"/>
    <w:rsid w:val="00253D96"/>
    <w:rsid w:val="0025418A"/>
    <w:rsid w:val="002575A4"/>
    <w:rsid w:val="00260248"/>
    <w:rsid w:val="00262D92"/>
    <w:rsid w:val="0026617D"/>
    <w:rsid w:val="00266602"/>
    <w:rsid w:val="002666DA"/>
    <w:rsid w:val="00266826"/>
    <w:rsid w:val="0027077F"/>
    <w:rsid w:val="00272452"/>
    <w:rsid w:val="00274ABE"/>
    <w:rsid w:val="00276504"/>
    <w:rsid w:val="00276ECE"/>
    <w:rsid w:val="00276F3F"/>
    <w:rsid w:val="00280092"/>
    <w:rsid w:val="0028027C"/>
    <w:rsid w:val="00284C97"/>
    <w:rsid w:val="002854C0"/>
    <w:rsid w:val="00286FC7"/>
    <w:rsid w:val="0028770C"/>
    <w:rsid w:val="002922CD"/>
    <w:rsid w:val="002938D6"/>
    <w:rsid w:val="00293BF3"/>
    <w:rsid w:val="00296006"/>
    <w:rsid w:val="002969FE"/>
    <w:rsid w:val="00296DF3"/>
    <w:rsid w:val="002A019C"/>
    <w:rsid w:val="002A051B"/>
    <w:rsid w:val="002A1530"/>
    <w:rsid w:val="002A1538"/>
    <w:rsid w:val="002A24B3"/>
    <w:rsid w:val="002A2AA3"/>
    <w:rsid w:val="002A389E"/>
    <w:rsid w:val="002A3F4F"/>
    <w:rsid w:val="002A6A40"/>
    <w:rsid w:val="002B2059"/>
    <w:rsid w:val="002B2361"/>
    <w:rsid w:val="002B427F"/>
    <w:rsid w:val="002B53EF"/>
    <w:rsid w:val="002B7241"/>
    <w:rsid w:val="002C08B7"/>
    <w:rsid w:val="002C3744"/>
    <w:rsid w:val="002C42FE"/>
    <w:rsid w:val="002C4D3A"/>
    <w:rsid w:val="002C6F9F"/>
    <w:rsid w:val="002D0672"/>
    <w:rsid w:val="002D1813"/>
    <w:rsid w:val="002D26CD"/>
    <w:rsid w:val="002D3315"/>
    <w:rsid w:val="002D43DF"/>
    <w:rsid w:val="002D4438"/>
    <w:rsid w:val="002D50B8"/>
    <w:rsid w:val="002D608E"/>
    <w:rsid w:val="002D686B"/>
    <w:rsid w:val="002D700C"/>
    <w:rsid w:val="002D75FA"/>
    <w:rsid w:val="002D7E07"/>
    <w:rsid w:val="002E06DA"/>
    <w:rsid w:val="002E0874"/>
    <w:rsid w:val="002E13C4"/>
    <w:rsid w:val="002E3A2F"/>
    <w:rsid w:val="002E3CC5"/>
    <w:rsid w:val="002E42B1"/>
    <w:rsid w:val="002E4638"/>
    <w:rsid w:val="002E5104"/>
    <w:rsid w:val="002E5105"/>
    <w:rsid w:val="002E75B2"/>
    <w:rsid w:val="002F1800"/>
    <w:rsid w:val="002F2B41"/>
    <w:rsid w:val="002F3330"/>
    <w:rsid w:val="002F3A94"/>
    <w:rsid w:val="002F6377"/>
    <w:rsid w:val="002F70B7"/>
    <w:rsid w:val="002F7965"/>
    <w:rsid w:val="00301CE1"/>
    <w:rsid w:val="00303367"/>
    <w:rsid w:val="00306155"/>
    <w:rsid w:val="0031000D"/>
    <w:rsid w:val="00311319"/>
    <w:rsid w:val="00311E20"/>
    <w:rsid w:val="00312231"/>
    <w:rsid w:val="003138CF"/>
    <w:rsid w:val="00313F55"/>
    <w:rsid w:val="00314C4B"/>
    <w:rsid w:val="00317F4E"/>
    <w:rsid w:val="0032034B"/>
    <w:rsid w:val="0032525E"/>
    <w:rsid w:val="003275B3"/>
    <w:rsid w:val="003302C1"/>
    <w:rsid w:val="003307E1"/>
    <w:rsid w:val="00331500"/>
    <w:rsid w:val="00331A59"/>
    <w:rsid w:val="00331AA8"/>
    <w:rsid w:val="0033570E"/>
    <w:rsid w:val="003359F8"/>
    <w:rsid w:val="00337040"/>
    <w:rsid w:val="003409A1"/>
    <w:rsid w:val="003418A1"/>
    <w:rsid w:val="00342F5A"/>
    <w:rsid w:val="00344426"/>
    <w:rsid w:val="00346E17"/>
    <w:rsid w:val="003479C3"/>
    <w:rsid w:val="00350E9C"/>
    <w:rsid w:val="00351D20"/>
    <w:rsid w:val="00352C16"/>
    <w:rsid w:val="003538AE"/>
    <w:rsid w:val="003539F4"/>
    <w:rsid w:val="00354CB5"/>
    <w:rsid w:val="00355F8D"/>
    <w:rsid w:val="00356039"/>
    <w:rsid w:val="00363C64"/>
    <w:rsid w:val="00364CD8"/>
    <w:rsid w:val="00365187"/>
    <w:rsid w:val="00365E16"/>
    <w:rsid w:val="0037149D"/>
    <w:rsid w:val="00373136"/>
    <w:rsid w:val="003736CB"/>
    <w:rsid w:val="00374B62"/>
    <w:rsid w:val="00375C81"/>
    <w:rsid w:val="00375F47"/>
    <w:rsid w:val="00380076"/>
    <w:rsid w:val="003800AE"/>
    <w:rsid w:val="0038150C"/>
    <w:rsid w:val="00381A8B"/>
    <w:rsid w:val="00382397"/>
    <w:rsid w:val="00382FD5"/>
    <w:rsid w:val="0038526E"/>
    <w:rsid w:val="00387ABE"/>
    <w:rsid w:val="00390655"/>
    <w:rsid w:val="00392A45"/>
    <w:rsid w:val="00394482"/>
    <w:rsid w:val="0039553E"/>
    <w:rsid w:val="003955C5"/>
    <w:rsid w:val="00396042"/>
    <w:rsid w:val="00396291"/>
    <w:rsid w:val="00397A72"/>
    <w:rsid w:val="003A10B0"/>
    <w:rsid w:val="003A10B5"/>
    <w:rsid w:val="003A1654"/>
    <w:rsid w:val="003A30FF"/>
    <w:rsid w:val="003A46F5"/>
    <w:rsid w:val="003A51DC"/>
    <w:rsid w:val="003A57FE"/>
    <w:rsid w:val="003A58D8"/>
    <w:rsid w:val="003A5DCD"/>
    <w:rsid w:val="003A788B"/>
    <w:rsid w:val="003A78B4"/>
    <w:rsid w:val="003B0380"/>
    <w:rsid w:val="003B2113"/>
    <w:rsid w:val="003B21A8"/>
    <w:rsid w:val="003B4C35"/>
    <w:rsid w:val="003B59A3"/>
    <w:rsid w:val="003C02F2"/>
    <w:rsid w:val="003C0DD9"/>
    <w:rsid w:val="003C0E2A"/>
    <w:rsid w:val="003C1867"/>
    <w:rsid w:val="003C2179"/>
    <w:rsid w:val="003C2FAF"/>
    <w:rsid w:val="003C4820"/>
    <w:rsid w:val="003C4E5D"/>
    <w:rsid w:val="003D27A8"/>
    <w:rsid w:val="003D285F"/>
    <w:rsid w:val="003D2B80"/>
    <w:rsid w:val="003D2E82"/>
    <w:rsid w:val="003D3829"/>
    <w:rsid w:val="003D3CB2"/>
    <w:rsid w:val="003D43F9"/>
    <w:rsid w:val="003D5D68"/>
    <w:rsid w:val="003D5F63"/>
    <w:rsid w:val="003D708F"/>
    <w:rsid w:val="003D754F"/>
    <w:rsid w:val="003D76D6"/>
    <w:rsid w:val="003E2A23"/>
    <w:rsid w:val="003E2AFC"/>
    <w:rsid w:val="003E2FE8"/>
    <w:rsid w:val="003E3EA2"/>
    <w:rsid w:val="003E429F"/>
    <w:rsid w:val="003E493E"/>
    <w:rsid w:val="003E6B79"/>
    <w:rsid w:val="003F0A0A"/>
    <w:rsid w:val="003F38FC"/>
    <w:rsid w:val="003F468E"/>
    <w:rsid w:val="003F5128"/>
    <w:rsid w:val="003F567D"/>
    <w:rsid w:val="0040051F"/>
    <w:rsid w:val="004005BC"/>
    <w:rsid w:val="00401F14"/>
    <w:rsid w:val="00405567"/>
    <w:rsid w:val="00405A64"/>
    <w:rsid w:val="00406984"/>
    <w:rsid w:val="00410084"/>
    <w:rsid w:val="00410BEB"/>
    <w:rsid w:val="004165BD"/>
    <w:rsid w:val="004168DC"/>
    <w:rsid w:val="00417E8A"/>
    <w:rsid w:val="00420F28"/>
    <w:rsid w:val="00423090"/>
    <w:rsid w:val="00424738"/>
    <w:rsid w:val="004264B7"/>
    <w:rsid w:val="004277F4"/>
    <w:rsid w:val="00432727"/>
    <w:rsid w:val="004331B9"/>
    <w:rsid w:val="00437678"/>
    <w:rsid w:val="004413AC"/>
    <w:rsid w:val="004441DC"/>
    <w:rsid w:val="00444A54"/>
    <w:rsid w:val="0044599F"/>
    <w:rsid w:val="004463A9"/>
    <w:rsid w:val="00447E89"/>
    <w:rsid w:val="00450325"/>
    <w:rsid w:val="00450977"/>
    <w:rsid w:val="00450EFE"/>
    <w:rsid w:val="004533A1"/>
    <w:rsid w:val="004550D0"/>
    <w:rsid w:val="00455645"/>
    <w:rsid w:val="0045754B"/>
    <w:rsid w:val="004577DC"/>
    <w:rsid w:val="00460737"/>
    <w:rsid w:val="004608F8"/>
    <w:rsid w:val="004627C9"/>
    <w:rsid w:val="00462EC2"/>
    <w:rsid w:val="004657AA"/>
    <w:rsid w:val="004705AC"/>
    <w:rsid w:val="00473C1E"/>
    <w:rsid w:val="00474116"/>
    <w:rsid w:val="0047437D"/>
    <w:rsid w:val="00474CCE"/>
    <w:rsid w:val="00476462"/>
    <w:rsid w:val="0048246B"/>
    <w:rsid w:val="0048322C"/>
    <w:rsid w:val="0048425D"/>
    <w:rsid w:val="004861F0"/>
    <w:rsid w:val="00494AF8"/>
    <w:rsid w:val="00495E16"/>
    <w:rsid w:val="00496385"/>
    <w:rsid w:val="00496C13"/>
    <w:rsid w:val="00497671"/>
    <w:rsid w:val="00497FCB"/>
    <w:rsid w:val="004A2EA8"/>
    <w:rsid w:val="004A2F16"/>
    <w:rsid w:val="004A387C"/>
    <w:rsid w:val="004A3C14"/>
    <w:rsid w:val="004A58D2"/>
    <w:rsid w:val="004B049F"/>
    <w:rsid w:val="004B0735"/>
    <w:rsid w:val="004B0F43"/>
    <w:rsid w:val="004B10EF"/>
    <w:rsid w:val="004B237B"/>
    <w:rsid w:val="004B340E"/>
    <w:rsid w:val="004B3C4B"/>
    <w:rsid w:val="004B5302"/>
    <w:rsid w:val="004B7910"/>
    <w:rsid w:val="004B7CCC"/>
    <w:rsid w:val="004C0644"/>
    <w:rsid w:val="004C0F94"/>
    <w:rsid w:val="004C3259"/>
    <w:rsid w:val="004C3AC0"/>
    <w:rsid w:val="004C3E93"/>
    <w:rsid w:val="004C3F78"/>
    <w:rsid w:val="004C6A66"/>
    <w:rsid w:val="004D02DC"/>
    <w:rsid w:val="004D0A52"/>
    <w:rsid w:val="004D12E6"/>
    <w:rsid w:val="004D1544"/>
    <w:rsid w:val="004D213F"/>
    <w:rsid w:val="004D3224"/>
    <w:rsid w:val="004D36E7"/>
    <w:rsid w:val="004D3CF8"/>
    <w:rsid w:val="004D5518"/>
    <w:rsid w:val="004D5954"/>
    <w:rsid w:val="004D6396"/>
    <w:rsid w:val="004D684A"/>
    <w:rsid w:val="004D7729"/>
    <w:rsid w:val="004E2230"/>
    <w:rsid w:val="004E577B"/>
    <w:rsid w:val="004E7832"/>
    <w:rsid w:val="004E7BDF"/>
    <w:rsid w:val="004F0697"/>
    <w:rsid w:val="004F0B75"/>
    <w:rsid w:val="004F1531"/>
    <w:rsid w:val="004F31C1"/>
    <w:rsid w:val="004F34DD"/>
    <w:rsid w:val="004F3DE4"/>
    <w:rsid w:val="004F455A"/>
    <w:rsid w:val="004F47CB"/>
    <w:rsid w:val="004F47DE"/>
    <w:rsid w:val="004F4AFC"/>
    <w:rsid w:val="004F7078"/>
    <w:rsid w:val="004F7CE6"/>
    <w:rsid w:val="00501376"/>
    <w:rsid w:val="00503C10"/>
    <w:rsid w:val="00504C27"/>
    <w:rsid w:val="005056F9"/>
    <w:rsid w:val="00506751"/>
    <w:rsid w:val="00507615"/>
    <w:rsid w:val="00511715"/>
    <w:rsid w:val="0051269F"/>
    <w:rsid w:val="0051273F"/>
    <w:rsid w:val="005137DA"/>
    <w:rsid w:val="005149E9"/>
    <w:rsid w:val="00514F4A"/>
    <w:rsid w:val="0051502B"/>
    <w:rsid w:val="00521D26"/>
    <w:rsid w:val="00525069"/>
    <w:rsid w:val="0052631B"/>
    <w:rsid w:val="00526C76"/>
    <w:rsid w:val="00527ECE"/>
    <w:rsid w:val="00530F9E"/>
    <w:rsid w:val="005325A7"/>
    <w:rsid w:val="005368F6"/>
    <w:rsid w:val="005378AD"/>
    <w:rsid w:val="00540C72"/>
    <w:rsid w:val="00540DAF"/>
    <w:rsid w:val="00541E1E"/>
    <w:rsid w:val="00544F6A"/>
    <w:rsid w:val="0054502E"/>
    <w:rsid w:val="00545E9B"/>
    <w:rsid w:val="00547251"/>
    <w:rsid w:val="00547CDF"/>
    <w:rsid w:val="00551096"/>
    <w:rsid w:val="00551475"/>
    <w:rsid w:val="00551BFA"/>
    <w:rsid w:val="0055298E"/>
    <w:rsid w:val="00552AB4"/>
    <w:rsid w:val="00554F01"/>
    <w:rsid w:val="00556888"/>
    <w:rsid w:val="00556BA3"/>
    <w:rsid w:val="00557C94"/>
    <w:rsid w:val="00560E21"/>
    <w:rsid w:val="00560FA4"/>
    <w:rsid w:val="005638F4"/>
    <w:rsid w:val="005659BD"/>
    <w:rsid w:val="0056645E"/>
    <w:rsid w:val="00566499"/>
    <w:rsid w:val="005674C5"/>
    <w:rsid w:val="005707CF"/>
    <w:rsid w:val="00575EA8"/>
    <w:rsid w:val="0057646D"/>
    <w:rsid w:val="00580057"/>
    <w:rsid w:val="00580B1F"/>
    <w:rsid w:val="0058311F"/>
    <w:rsid w:val="005835E6"/>
    <w:rsid w:val="00583607"/>
    <w:rsid w:val="0058555E"/>
    <w:rsid w:val="00586B9B"/>
    <w:rsid w:val="00586F00"/>
    <w:rsid w:val="00590CC7"/>
    <w:rsid w:val="0059248A"/>
    <w:rsid w:val="00593560"/>
    <w:rsid w:val="00595165"/>
    <w:rsid w:val="00595854"/>
    <w:rsid w:val="00596565"/>
    <w:rsid w:val="00596E48"/>
    <w:rsid w:val="00597607"/>
    <w:rsid w:val="005A1D34"/>
    <w:rsid w:val="005A1F2A"/>
    <w:rsid w:val="005A7FCD"/>
    <w:rsid w:val="005B03A1"/>
    <w:rsid w:val="005B149C"/>
    <w:rsid w:val="005B19E4"/>
    <w:rsid w:val="005B1BA5"/>
    <w:rsid w:val="005B5A6B"/>
    <w:rsid w:val="005B64A4"/>
    <w:rsid w:val="005B679A"/>
    <w:rsid w:val="005C06B7"/>
    <w:rsid w:val="005C1796"/>
    <w:rsid w:val="005C1817"/>
    <w:rsid w:val="005C210B"/>
    <w:rsid w:val="005C257C"/>
    <w:rsid w:val="005C3E1A"/>
    <w:rsid w:val="005C3EAA"/>
    <w:rsid w:val="005C461F"/>
    <w:rsid w:val="005C7161"/>
    <w:rsid w:val="005C7CE2"/>
    <w:rsid w:val="005C7F0B"/>
    <w:rsid w:val="005D1939"/>
    <w:rsid w:val="005D290D"/>
    <w:rsid w:val="005D2C96"/>
    <w:rsid w:val="005D6CBE"/>
    <w:rsid w:val="005D707A"/>
    <w:rsid w:val="005E0984"/>
    <w:rsid w:val="005E549B"/>
    <w:rsid w:val="005F1089"/>
    <w:rsid w:val="005F17A4"/>
    <w:rsid w:val="005F30FD"/>
    <w:rsid w:val="005F5923"/>
    <w:rsid w:val="005F60FF"/>
    <w:rsid w:val="00601C3A"/>
    <w:rsid w:val="00602F85"/>
    <w:rsid w:val="00604176"/>
    <w:rsid w:val="006059ED"/>
    <w:rsid w:val="00606A11"/>
    <w:rsid w:val="0060743F"/>
    <w:rsid w:val="006104EE"/>
    <w:rsid w:val="0061067D"/>
    <w:rsid w:val="00610EBA"/>
    <w:rsid w:val="00611761"/>
    <w:rsid w:val="00612A9F"/>
    <w:rsid w:val="006158EA"/>
    <w:rsid w:val="00616F8F"/>
    <w:rsid w:val="00623677"/>
    <w:rsid w:val="006245E0"/>
    <w:rsid w:val="00625649"/>
    <w:rsid w:val="0062622B"/>
    <w:rsid w:val="00630818"/>
    <w:rsid w:val="00632611"/>
    <w:rsid w:val="00634478"/>
    <w:rsid w:val="006348FD"/>
    <w:rsid w:val="00635237"/>
    <w:rsid w:val="00641204"/>
    <w:rsid w:val="00641B14"/>
    <w:rsid w:val="00642187"/>
    <w:rsid w:val="00643295"/>
    <w:rsid w:val="00643CEE"/>
    <w:rsid w:val="00645467"/>
    <w:rsid w:val="00645F50"/>
    <w:rsid w:val="00651AC1"/>
    <w:rsid w:val="00651CD2"/>
    <w:rsid w:val="0065320C"/>
    <w:rsid w:val="00653B38"/>
    <w:rsid w:val="0065539A"/>
    <w:rsid w:val="006555FF"/>
    <w:rsid w:val="00656848"/>
    <w:rsid w:val="006571C5"/>
    <w:rsid w:val="00664B74"/>
    <w:rsid w:val="00665153"/>
    <w:rsid w:val="0066612B"/>
    <w:rsid w:val="0066649C"/>
    <w:rsid w:val="00666AC0"/>
    <w:rsid w:val="00667791"/>
    <w:rsid w:val="00670664"/>
    <w:rsid w:val="00674935"/>
    <w:rsid w:val="0067619D"/>
    <w:rsid w:val="00676F20"/>
    <w:rsid w:val="00680A24"/>
    <w:rsid w:val="00680B9A"/>
    <w:rsid w:val="006815B6"/>
    <w:rsid w:val="006817CB"/>
    <w:rsid w:val="006820EE"/>
    <w:rsid w:val="00684C0F"/>
    <w:rsid w:val="00685207"/>
    <w:rsid w:val="006859E0"/>
    <w:rsid w:val="00685E3D"/>
    <w:rsid w:val="00686430"/>
    <w:rsid w:val="0068667F"/>
    <w:rsid w:val="00686B72"/>
    <w:rsid w:val="006874C1"/>
    <w:rsid w:val="006901A7"/>
    <w:rsid w:val="00690806"/>
    <w:rsid w:val="006909CC"/>
    <w:rsid w:val="0069503A"/>
    <w:rsid w:val="006951D5"/>
    <w:rsid w:val="006A4A26"/>
    <w:rsid w:val="006A4A4C"/>
    <w:rsid w:val="006A4AAC"/>
    <w:rsid w:val="006A5A23"/>
    <w:rsid w:val="006A6B2C"/>
    <w:rsid w:val="006A6CE4"/>
    <w:rsid w:val="006A6EB9"/>
    <w:rsid w:val="006A7404"/>
    <w:rsid w:val="006B13CA"/>
    <w:rsid w:val="006B2383"/>
    <w:rsid w:val="006B2AA1"/>
    <w:rsid w:val="006B2CEE"/>
    <w:rsid w:val="006B4275"/>
    <w:rsid w:val="006B5C34"/>
    <w:rsid w:val="006B5EEB"/>
    <w:rsid w:val="006B63EF"/>
    <w:rsid w:val="006C14D4"/>
    <w:rsid w:val="006C28E9"/>
    <w:rsid w:val="006C2A19"/>
    <w:rsid w:val="006C6641"/>
    <w:rsid w:val="006C7E8D"/>
    <w:rsid w:val="006D0B32"/>
    <w:rsid w:val="006D15B1"/>
    <w:rsid w:val="006D340C"/>
    <w:rsid w:val="006D352E"/>
    <w:rsid w:val="006D3B61"/>
    <w:rsid w:val="006D4941"/>
    <w:rsid w:val="006D4FE1"/>
    <w:rsid w:val="006D5D3D"/>
    <w:rsid w:val="006D633D"/>
    <w:rsid w:val="006D6A5B"/>
    <w:rsid w:val="006D7C6B"/>
    <w:rsid w:val="006E1E94"/>
    <w:rsid w:val="006E26C8"/>
    <w:rsid w:val="006E527E"/>
    <w:rsid w:val="006E542B"/>
    <w:rsid w:val="006E7553"/>
    <w:rsid w:val="006E7B84"/>
    <w:rsid w:val="006F24F2"/>
    <w:rsid w:val="006F2868"/>
    <w:rsid w:val="006F4B90"/>
    <w:rsid w:val="006F627D"/>
    <w:rsid w:val="007013A2"/>
    <w:rsid w:val="00703648"/>
    <w:rsid w:val="00703BE1"/>
    <w:rsid w:val="0070458E"/>
    <w:rsid w:val="00704AD1"/>
    <w:rsid w:val="0070511C"/>
    <w:rsid w:val="007054C5"/>
    <w:rsid w:val="00705FCE"/>
    <w:rsid w:val="00710897"/>
    <w:rsid w:val="007131CF"/>
    <w:rsid w:val="007132F9"/>
    <w:rsid w:val="007147CB"/>
    <w:rsid w:val="00715C6E"/>
    <w:rsid w:val="007203EC"/>
    <w:rsid w:val="0072083F"/>
    <w:rsid w:val="00723777"/>
    <w:rsid w:val="00724056"/>
    <w:rsid w:val="00725206"/>
    <w:rsid w:val="00725D6F"/>
    <w:rsid w:val="007266F6"/>
    <w:rsid w:val="00733533"/>
    <w:rsid w:val="0073510F"/>
    <w:rsid w:val="00735253"/>
    <w:rsid w:val="00737576"/>
    <w:rsid w:val="007416ED"/>
    <w:rsid w:val="00743171"/>
    <w:rsid w:val="0074538E"/>
    <w:rsid w:val="00746316"/>
    <w:rsid w:val="00746BB8"/>
    <w:rsid w:val="00746D7B"/>
    <w:rsid w:val="00750118"/>
    <w:rsid w:val="0075077A"/>
    <w:rsid w:val="00751203"/>
    <w:rsid w:val="00753895"/>
    <w:rsid w:val="00754427"/>
    <w:rsid w:val="007572C9"/>
    <w:rsid w:val="00757886"/>
    <w:rsid w:val="007609B2"/>
    <w:rsid w:val="0076219D"/>
    <w:rsid w:val="00762490"/>
    <w:rsid w:val="00767B9E"/>
    <w:rsid w:val="007709DA"/>
    <w:rsid w:val="007715C7"/>
    <w:rsid w:val="00771BED"/>
    <w:rsid w:val="00771F3C"/>
    <w:rsid w:val="0077464B"/>
    <w:rsid w:val="007747E5"/>
    <w:rsid w:val="00774DCC"/>
    <w:rsid w:val="0077563F"/>
    <w:rsid w:val="007779A0"/>
    <w:rsid w:val="0078108C"/>
    <w:rsid w:val="00782073"/>
    <w:rsid w:val="00785686"/>
    <w:rsid w:val="00787867"/>
    <w:rsid w:val="007907CB"/>
    <w:rsid w:val="00790FD8"/>
    <w:rsid w:val="00793CEE"/>
    <w:rsid w:val="007945DD"/>
    <w:rsid w:val="00794D4A"/>
    <w:rsid w:val="00795227"/>
    <w:rsid w:val="0079537D"/>
    <w:rsid w:val="007970C8"/>
    <w:rsid w:val="007A03A7"/>
    <w:rsid w:val="007A1233"/>
    <w:rsid w:val="007A29BE"/>
    <w:rsid w:val="007A2F95"/>
    <w:rsid w:val="007A3584"/>
    <w:rsid w:val="007A44C5"/>
    <w:rsid w:val="007A4A85"/>
    <w:rsid w:val="007A6CCB"/>
    <w:rsid w:val="007A76F1"/>
    <w:rsid w:val="007A78CC"/>
    <w:rsid w:val="007B07AB"/>
    <w:rsid w:val="007B09F7"/>
    <w:rsid w:val="007B12A9"/>
    <w:rsid w:val="007B1FCA"/>
    <w:rsid w:val="007B282F"/>
    <w:rsid w:val="007B3989"/>
    <w:rsid w:val="007B4BD5"/>
    <w:rsid w:val="007B50A1"/>
    <w:rsid w:val="007B63A9"/>
    <w:rsid w:val="007B673B"/>
    <w:rsid w:val="007B6AB2"/>
    <w:rsid w:val="007B724D"/>
    <w:rsid w:val="007C05FC"/>
    <w:rsid w:val="007C06D1"/>
    <w:rsid w:val="007C1209"/>
    <w:rsid w:val="007C3F60"/>
    <w:rsid w:val="007C40CD"/>
    <w:rsid w:val="007C46F0"/>
    <w:rsid w:val="007C5565"/>
    <w:rsid w:val="007C556D"/>
    <w:rsid w:val="007C621D"/>
    <w:rsid w:val="007D080B"/>
    <w:rsid w:val="007D2D32"/>
    <w:rsid w:val="007D2E14"/>
    <w:rsid w:val="007D2F9C"/>
    <w:rsid w:val="007E0DE9"/>
    <w:rsid w:val="007E13CC"/>
    <w:rsid w:val="007E20A0"/>
    <w:rsid w:val="007E2666"/>
    <w:rsid w:val="007E4D7C"/>
    <w:rsid w:val="007E6EF9"/>
    <w:rsid w:val="007F25EB"/>
    <w:rsid w:val="007F369E"/>
    <w:rsid w:val="007F559C"/>
    <w:rsid w:val="007F5FDB"/>
    <w:rsid w:val="007F77EB"/>
    <w:rsid w:val="00800264"/>
    <w:rsid w:val="00803977"/>
    <w:rsid w:val="008053F2"/>
    <w:rsid w:val="0080696C"/>
    <w:rsid w:val="008075F2"/>
    <w:rsid w:val="00810434"/>
    <w:rsid w:val="00811457"/>
    <w:rsid w:val="008117AB"/>
    <w:rsid w:val="00812B00"/>
    <w:rsid w:val="0081551B"/>
    <w:rsid w:val="00817590"/>
    <w:rsid w:val="008177FD"/>
    <w:rsid w:val="00817B58"/>
    <w:rsid w:val="00817F8C"/>
    <w:rsid w:val="00820DDC"/>
    <w:rsid w:val="00820F82"/>
    <w:rsid w:val="008219FD"/>
    <w:rsid w:val="0082279F"/>
    <w:rsid w:val="008259FB"/>
    <w:rsid w:val="00830C4E"/>
    <w:rsid w:val="0083104C"/>
    <w:rsid w:val="008319E1"/>
    <w:rsid w:val="00832FC6"/>
    <w:rsid w:val="008347D3"/>
    <w:rsid w:val="00835569"/>
    <w:rsid w:val="00836776"/>
    <w:rsid w:val="00840FFE"/>
    <w:rsid w:val="00842A3B"/>
    <w:rsid w:val="00842B39"/>
    <w:rsid w:val="008468DD"/>
    <w:rsid w:val="00846C83"/>
    <w:rsid w:val="00846E9B"/>
    <w:rsid w:val="00847746"/>
    <w:rsid w:val="008500FD"/>
    <w:rsid w:val="008519A9"/>
    <w:rsid w:val="00851E5A"/>
    <w:rsid w:val="00851ED3"/>
    <w:rsid w:val="0085615B"/>
    <w:rsid w:val="0085638C"/>
    <w:rsid w:val="00856518"/>
    <w:rsid w:val="008608DE"/>
    <w:rsid w:val="00865C5F"/>
    <w:rsid w:val="008674DE"/>
    <w:rsid w:val="008676DF"/>
    <w:rsid w:val="00873287"/>
    <w:rsid w:val="00880817"/>
    <w:rsid w:val="00881C61"/>
    <w:rsid w:val="00885E94"/>
    <w:rsid w:val="00887029"/>
    <w:rsid w:val="008878AA"/>
    <w:rsid w:val="008919E4"/>
    <w:rsid w:val="00895C95"/>
    <w:rsid w:val="0089624D"/>
    <w:rsid w:val="008A3298"/>
    <w:rsid w:val="008A44A0"/>
    <w:rsid w:val="008B0A76"/>
    <w:rsid w:val="008B0ABF"/>
    <w:rsid w:val="008B1A74"/>
    <w:rsid w:val="008B317B"/>
    <w:rsid w:val="008B3F50"/>
    <w:rsid w:val="008B4412"/>
    <w:rsid w:val="008B4640"/>
    <w:rsid w:val="008C0325"/>
    <w:rsid w:val="008C0D59"/>
    <w:rsid w:val="008C23E5"/>
    <w:rsid w:val="008C26A3"/>
    <w:rsid w:val="008C3B94"/>
    <w:rsid w:val="008C4D8A"/>
    <w:rsid w:val="008C68FB"/>
    <w:rsid w:val="008D0BD5"/>
    <w:rsid w:val="008D0E01"/>
    <w:rsid w:val="008D4716"/>
    <w:rsid w:val="008D572D"/>
    <w:rsid w:val="008D6AE6"/>
    <w:rsid w:val="008D74C5"/>
    <w:rsid w:val="008D78B9"/>
    <w:rsid w:val="008E0548"/>
    <w:rsid w:val="008E0BEE"/>
    <w:rsid w:val="008E15C5"/>
    <w:rsid w:val="008E2AD2"/>
    <w:rsid w:val="008E318E"/>
    <w:rsid w:val="008E3BCE"/>
    <w:rsid w:val="008E44D4"/>
    <w:rsid w:val="008E4781"/>
    <w:rsid w:val="008E4B81"/>
    <w:rsid w:val="008E60DF"/>
    <w:rsid w:val="008E6625"/>
    <w:rsid w:val="008F0F29"/>
    <w:rsid w:val="008F1E0C"/>
    <w:rsid w:val="008F66EB"/>
    <w:rsid w:val="008F6E8A"/>
    <w:rsid w:val="008F73AB"/>
    <w:rsid w:val="008F76F2"/>
    <w:rsid w:val="00901DB2"/>
    <w:rsid w:val="009023E2"/>
    <w:rsid w:val="00905837"/>
    <w:rsid w:val="00905E99"/>
    <w:rsid w:val="0091209E"/>
    <w:rsid w:val="00912AD0"/>
    <w:rsid w:val="00915140"/>
    <w:rsid w:val="009153F6"/>
    <w:rsid w:val="00915BCB"/>
    <w:rsid w:val="00915E4E"/>
    <w:rsid w:val="00915F65"/>
    <w:rsid w:val="0091665F"/>
    <w:rsid w:val="00916C6D"/>
    <w:rsid w:val="00917332"/>
    <w:rsid w:val="009179E7"/>
    <w:rsid w:val="00920A72"/>
    <w:rsid w:val="00920BB2"/>
    <w:rsid w:val="00923AA9"/>
    <w:rsid w:val="00923C6D"/>
    <w:rsid w:val="009240ED"/>
    <w:rsid w:val="00924470"/>
    <w:rsid w:val="00925426"/>
    <w:rsid w:val="00925A35"/>
    <w:rsid w:val="009270DC"/>
    <w:rsid w:val="00927C9B"/>
    <w:rsid w:val="009314EB"/>
    <w:rsid w:val="0093374A"/>
    <w:rsid w:val="00934E75"/>
    <w:rsid w:val="00934E8F"/>
    <w:rsid w:val="0093510E"/>
    <w:rsid w:val="009367C4"/>
    <w:rsid w:val="009379BB"/>
    <w:rsid w:val="009418BC"/>
    <w:rsid w:val="0094193A"/>
    <w:rsid w:val="00941B31"/>
    <w:rsid w:val="009433AC"/>
    <w:rsid w:val="009436BF"/>
    <w:rsid w:val="0094409C"/>
    <w:rsid w:val="00944502"/>
    <w:rsid w:val="0094532E"/>
    <w:rsid w:val="0095570A"/>
    <w:rsid w:val="00955E43"/>
    <w:rsid w:val="009564C3"/>
    <w:rsid w:val="00957D89"/>
    <w:rsid w:val="0096133D"/>
    <w:rsid w:val="00961532"/>
    <w:rsid w:val="009663A2"/>
    <w:rsid w:val="0096769C"/>
    <w:rsid w:val="00967AA2"/>
    <w:rsid w:val="009704D1"/>
    <w:rsid w:val="00971933"/>
    <w:rsid w:val="0097316C"/>
    <w:rsid w:val="009731D7"/>
    <w:rsid w:val="00975231"/>
    <w:rsid w:val="009756B1"/>
    <w:rsid w:val="00976A11"/>
    <w:rsid w:val="00977942"/>
    <w:rsid w:val="0098135E"/>
    <w:rsid w:val="00981FB9"/>
    <w:rsid w:val="009822F9"/>
    <w:rsid w:val="009824EE"/>
    <w:rsid w:val="009828A7"/>
    <w:rsid w:val="00983777"/>
    <w:rsid w:val="00984F6D"/>
    <w:rsid w:val="00985118"/>
    <w:rsid w:val="00986C00"/>
    <w:rsid w:val="00987B1E"/>
    <w:rsid w:val="0099062E"/>
    <w:rsid w:val="0099104E"/>
    <w:rsid w:val="009910D0"/>
    <w:rsid w:val="00992A2A"/>
    <w:rsid w:val="00992F7B"/>
    <w:rsid w:val="009939E1"/>
    <w:rsid w:val="00993B3A"/>
    <w:rsid w:val="00994B9A"/>
    <w:rsid w:val="009A02A2"/>
    <w:rsid w:val="009A0802"/>
    <w:rsid w:val="009A2ED6"/>
    <w:rsid w:val="009A43BC"/>
    <w:rsid w:val="009A4990"/>
    <w:rsid w:val="009A61B0"/>
    <w:rsid w:val="009A64EB"/>
    <w:rsid w:val="009A667F"/>
    <w:rsid w:val="009A7099"/>
    <w:rsid w:val="009B11B3"/>
    <w:rsid w:val="009B568E"/>
    <w:rsid w:val="009B59AE"/>
    <w:rsid w:val="009C2EED"/>
    <w:rsid w:val="009C40A5"/>
    <w:rsid w:val="009C4715"/>
    <w:rsid w:val="009C5B99"/>
    <w:rsid w:val="009C7893"/>
    <w:rsid w:val="009D083D"/>
    <w:rsid w:val="009D0F08"/>
    <w:rsid w:val="009D11D3"/>
    <w:rsid w:val="009D17D0"/>
    <w:rsid w:val="009D2755"/>
    <w:rsid w:val="009D27C0"/>
    <w:rsid w:val="009D3984"/>
    <w:rsid w:val="009D4021"/>
    <w:rsid w:val="009D457E"/>
    <w:rsid w:val="009D58D1"/>
    <w:rsid w:val="009D6B63"/>
    <w:rsid w:val="009D79C2"/>
    <w:rsid w:val="009E1556"/>
    <w:rsid w:val="009E5D8E"/>
    <w:rsid w:val="009F0DC3"/>
    <w:rsid w:val="009F1049"/>
    <w:rsid w:val="009F1948"/>
    <w:rsid w:val="009F260B"/>
    <w:rsid w:val="009F38F6"/>
    <w:rsid w:val="009F5BEB"/>
    <w:rsid w:val="009F63F6"/>
    <w:rsid w:val="009F77CE"/>
    <w:rsid w:val="009F782A"/>
    <w:rsid w:val="00A003CC"/>
    <w:rsid w:val="00A02AC1"/>
    <w:rsid w:val="00A03F2C"/>
    <w:rsid w:val="00A041A9"/>
    <w:rsid w:val="00A04897"/>
    <w:rsid w:val="00A058BC"/>
    <w:rsid w:val="00A06A0A"/>
    <w:rsid w:val="00A06EA9"/>
    <w:rsid w:val="00A106B7"/>
    <w:rsid w:val="00A11BDB"/>
    <w:rsid w:val="00A144F6"/>
    <w:rsid w:val="00A154CE"/>
    <w:rsid w:val="00A20E82"/>
    <w:rsid w:val="00A2122C"/>
    <w:rsid w:val="00A227E7"/>
    <w:rsid w:val="00A231DD"/>
    <w:rsid w:val="00A240ED"/>
    <w:rsid w:val="00A25D40"/>
    <w:rsid w:val="00A26C10"/>
    <w:rsid w:val="00A273B9"/>
    <w:rsid w:val="00A31C23"/>
    <w:rsid w:val="00A3263B"/>
    <w:rsid w:val="00A32F61"/>
    <w:rsid w:val="00A3379E"/>
    <w:rsid w:val="00A33CF1"/>
    <w:rsid w:val="00A348FB"/>
    <w:rsid w:val="00A35C80"/>
    <w:rsid w:val="00A364CA"/>
    <w:rsid w:val="00A37DFD"/>
    <w:rsid w:val="00A40D34"/>
    <w:rsid w:val="00A42D6F"/>
    <w:rsid w:val="00A44AC6"/>
    <w:rsid w:val="00A44ADB"/>
    <w:rsid w:val="00A4601C"/>
    <w:rsid w:val="00A4658E"/>
    <w:rsid w:val="00A47782"/>
    <w:rsid w:val="00A5065F"/>
    <w:rsid w:val="00A50B4D"/>
    <w:rsid w:val="00A52FF8"/>
    <w:rsid w:val="00A533BF"/>
    <w:rsid w:val="00A538C1"/>
    <w:rsid w:val="00A561CC"/>
    <w:rsid w:val="00A56F72"/>
    <w:rsid w:val="00A62997"/>
    <w:rsid w:val="00A639D4"/>
    <w:rsid w:val="00A640A0"/>
    <w:rsid w:val="00A652A3"/>
    <w:rsid w:val="00A656FC"/>
    <w:rsid w:val="00A66A10"/>
    <w:rsid w:val="00A67F38"/>
    <w:rsid w:val="00A7280F"/>
    <w:rsid w:val="00A72D95"/>
    <w:rsid w:val="00A73450"/>
    <w:rsid w:val="00A741C8"/>
    <w:rsid w:val="00A746A0"/>
    <w:rsid w:val="00A75350"/>
    <w:rsid w:val="00A760C6"/>
    <w:rsid w:val="00A764BD"/>
    <w:rsid w:val="00A776D8"/>
    <w:rsid w:val="00A77839"/>
    <w:rsid w:val="00A77B5D"/>
    <w:rsid w:val="00A8047B"/>
    <w:rsid w:val="00A83460"/>
    <w:rsid w:val="00A83D70"/>
    <w:rsid w:val="00A86276"/>
    <w:rsid w:val="00A92A78"/>
    <w:rsid w:val="00A92D89"/>
    <w:rsid w:val="00A96F84"/>
    <w:rsid w:val="00A97CEA"/>
    <w:rsid w:val="00AA325C"/>
    <w:rsid w:val="00AA40AE"/>
    <w:rsid w:val="00AA489E"/>
    <w:rsid w:val="00AA4C4B"/>
    <w:rsid w:val="00AA54D2"/>
    <w:rsid w:val="00AA57CB"/>
    <w:rsid w:val="00AA5FB5"/>
    <w:rsid w:val="00AA64B0"/>
    <w:rsid w:val="00AB0358"/>
    <w:rsid w:val="00AB07D2"/>
    <w:rsid w:val="00AB37E6"/>
    <w:rsid w:val="00AB3AC8"/>
    <w:rsid w:val="00AB4D31"/>
    <w:rsid w:val="00AB5019"/>
    <w:rsid w:val="00AB7FCA"/>
    <w:rsid w:val="00AC46F9"/>
    <w:rsid w:val="00AC514E"/>
    <w:rsid w:val="00AC5895"/>
    <w:rsid w:val="00AC7530"/>
    <w:rsid w:val="00AC7BCE"/>
    <w:rsid w:val="00AD1058"/>
    <w:rsid w:val="00AD1910"/>
    <w:rsid w:val="00AD1C24"/>
    <w:rsid w:val="00AD2732"/>
    <w:rsid w:val="00AD5044"/>
    <w:rsid w:val="00AD5C66"/>
    <w:rsid w:val="00AD6F47"/>
    <w:rsid w:val="00AE050D"/>
    <w:rsid w:val="00AE2934"/>
    <w:rsid w:val="00AE5301"/>
    <w:rsid w:val="00AE6B13"/>
    <w:rsid w:val="00AE6D7F"/>
    <w:rsid w:val="00AF008C"/>
    <w:rsid w:val="00AF1ED4"/>
    <w:rsid w:val="00AF2558"/>
    <w:rsid w:val="00AF3A9C"/>
    <w:rsid w:val="00AF4001"/>
    <w:rsid w:val="00B009AD"/>
    <w:rsid w:val="00B02875"/>
    <w:rsid w:val="00B04010"/>
    <w:rsid w:val="00B06C9F"/>
    <w:rsid w:val="00B139B0"/>
    <w:rsid w:val="00B141D9"/>
    <w:rsid w:val="00B21CDD"/>
    <w:rsid w:val="00B2217D"/>
    <w:rsid w:val="00B22DDD"/>
    <w:rsid w:val="00B233F4"/>
    <w:rsid w:val="00B237F2"/>
    <w:rsid w:val="00B26048"/>
    <w:rsid w:val="00B266B4"/>
    <w:rsid w:val="00B26EAE"/>
    <w:rsid w:val="00B30E3F"/>
    <w:rsid w:val="00B31C07"/>
    <w:rsid w:val="00B337BE"/>
    <w:rsid w:val="00B356CB"/>
    <w:rsid w:val="00B35F83"/>
    <w:rsid w:val="00B36818"/>
    <w:rsid w:val="00B36964"/>
    <w:rsid w:val="00B375D6"/>
    <w:rsid w:val="00B4183C"/>
    <w:rsid w:val="00B43B35"/>
    <w:rsid w:val="00B43DC0"/>
    <w:rsid w:val="00B43EC8"/>
    <w:rsid w:val="00B4486D"/>
    <w:rsid w:val="00B5079D"/>
    <w:rsid w:val="00B507B9"/>
    <w:rsid w:val="00B509AA"/>
    <w:rsid w:val="00B54B7A"/>
    <w:rsid w:val="00B571F5"/>
    <w:rsid w:val="00B57CED"/>
    <w:rsid w:val="00B62126"/>
    <w:rsid w:val="00B6322F"/>
    <w:rsid w:val="00B63EB1"/>
    <w:rsid w:val="00B6419F"/>
    <w:rsid w:val="00B703E0"/>
    <w:rsid w:val="00B7141D"/>
    <w:rsid w:val="00B71579"/>
    <w:rsid w:val="00B72469"/>
    <w:rsid w:val="00B7297A"/>
    <w:rsid w:val="00B735AA"/>
    <w:rsid w:val="00B736AE"/>
    <w:rsid w:val="00B73AA8"/>
    <w:rsid w:val="00B749DE"/>
    <w:rsid w:val="00B7631B"/>
    <w:rsid w:val="00B76610"/>
    <w:rsid w:val="00B7682A"/>
    <w:rsid w:val="00B7733D"/>
    <w:rsid w:val="00B779D9"/>
    <w:rsid w:val="00B82614"/>
    <w:rsid w:val="00B87A6F"/>
    <w:rsid w:val="00B9024F"/>
    <w:rsid w:val="00B904C8"/>
    <w:rsid w:val="00B90E23"/>
    <w:rsid w:val="00B928AB"/>
    <w:rsid w:val="00B975C0"/>
    <w:rsid w:val="00B97B76"/>
    <w:rsid w:val="00BA0954"/>
    <w:rsid w:val="00BA1303"/>
    <w:rsid w:val="00BA1B65"/>
    <w:rsid w:val="00BA5778"/>
    <w:rsid w:val="00BA5FFF"/>
    <w:rsid w:val="00BA7466"/>
    <w:rsid w:val="00BA7793"/>
    <w:rsid w:val="00BB1ACE"/>
    <w:rsid w:val="00BB295F"/>
    <w:rsid w:val="00BB4282"/>
    <w:rsid w:val="00BB47F8"/>
    <w:rsid w:val="00BB5E26"/>
    <w:rsid w:val="00BB76F4"/>
    <w:rsid w:val="00BC1713"/>
    <w:rsid w:val="00BC1E1A"/>
    <w:rsid w:val="00BC374B"/>
    <w:rsid w:val="00BD00F0"/>
    <w:rsid w:val="00BD365B"/>
    <w:rsid w:val="00BD55CD"/>
    <w:rsid w:val="00BD56F7"/>
    <w:rsid w:val="00BD5C3D"/>
    <w:rsid w:val="00BD6FE8"/>
    <w:rsid w:val="00BD7901"/>
    <w:rsid w:val="00BE0334"/>
    <w:rsid w:val="00BE0E81"/>
    <w:rsid w:val="00BE137C"/>
    <w:rsid w:val="00BE1549"/>
    <w:rsid w:val="00BE3A05"/>
    <w:rsid w:val="00BE4136"/>
    <w:rsid w:val="00BF222B"/>
    <w:rsid w:val="00BF348F"/>
    <w:rsid w:val="00BF366D"/>
    <w:rsid w:val="00BF5650"/>
    <w:rsid w:val="00BF5E5C"/>
    <w:rsid w:val="00BF66A8"/>
    <w:rsid w:val="00BF7806"/>
    <w:rsid w:val="00BF7875"/>
    <w:rsid w:val="00C023A6"/>
    <w:rsid w:val="00C03915"/>
    <w:rsid w:val="00C046D7"/>
    <w:rsid w:val="00C108D9"/>
    <w:rsid w:val="00C14BBF"/>
    <w:rsid w:val="00C152D0"/>
    <w:rsid w:val="00C15BFC"/>
    <w:rsid w:val="00C17449"/>
    <w:rsid w:val="00C20AB7"/>
    <w:rsid w:val="00C20E17"/>
    <w:rsid w:val="00C21970"/>
    <w:rsid w:val="00C21A25"/>
    <w:rsid w:val="00C23753"/>
    <w:rsid w:val="00C242C4"/>
    <w:rsid w:val="00C24A68"/>
    <w:rsid w:val="00C27513"/>
    <w:rsid w:val="00C2769E"/>
    <w:rsid w:val="00C276CD"/>
    <w:rsid w:val="00C27D33"/>
    <w:rsid w:val="00C32F7A"/>
    <w:rsid w:val="00C3303D"/>
    <w:rsid w:val="00C3342C"/>
    <w:rsid w:val="00C35FC7"/>
    <w:rsid w:val="00C37489"/>
    <w:rsid w:val="00C37F2F"/>
    <w:rsid w:val="00C40CEF"/>
    <w:rsid w:val="00C40D13"/>
    <w:rsid w:val="00C41250"/>
    <w:rsid w:val="00C42D8A"/>
    <w:rsid w:val="00C443B5"/>
    <w:rsid w:val="00C44B28"/>
    <w:rsid w:val="00C46BDF"/>
    <w:rsid w:val="00C47EDA"/>
    <w:rsid w:val="00C52B27"/>
    <w:rsid w:val="00C52E86"/>
    <w:rsid w:val="00C53CE9"/>
    <w:rsid w:val="00C5629F"/>
    <w:rsid w:val="00C56691"/>
    <w:rsid w:val="00C56A5A"/>
    <w:rsid w:val="00C579A3"/>
    <w:rsid w:val="00C60477"/>
    <w:rsid w:val="00C619AC"/>
    <w:rsid w:val="00C63DF0"/>
    <w:rsid w:val="00C64145"/>
    <w:rsid w:val="00C64DA0"/>
    <w:rsid w:val="00C66514"/>
    <w:rsid w:val="00C66E40"/>
    <w:rsid w:val="00C673BF"/>
    <w:rsid w:val="00C7045E"/>
    <w:rsid w:val="00C71932"/>
    <w:rsid w:val="00C74BCB"/>
    <w:rsid w:val="00C7603B"/>
    <w:rsid w:val="00C77AAE"/>
    <w:rsid w:val="00C8337E"/>
    <w:rsid w:val="00C95D4A"/>
    <w:rsid w:val="00CA04BC"/>
    <w:rsid w:val="00CA0A08"/>
    <w:rsid w:val="00CA128B"/>
    <w:rsid w:val="00CA1672"/>
    <w:rsid w:val="00CA284D"/>
    <w:rsid w:val="00CA4794"/>
    <w:rsid w:val="00CA4AB0"/>
    <w:rsid w:val="00CA4DBB"/>
    <w:rsid w:val="00CA6DD3"/>
    <w:rsid w:val="00CA70C8"/>
    <w:rsid w:val="00CA77A6"/>
    <w:rsid w:val="00CB001A"/>
    <w:rsid w:val="00CB0124"/>
    <w:rsid w:val="00CB0C0D"/>
    <w:rsid w:val="00CB49E4"/>
    <w:rsid w:val="00CB519D"/>
    <w:rsid w:val="00CB632B"/>
    <w:rsid w:val="00CB68FF"/>
    <w:rsid w:val="00CB6AE8"/>
    <w:rsid w:val="00CC02B0"/>
    <w:rsid w:val="00CC2C27"/>
    <w:rsid w:val="00CC3404"/>
    <w:rsid w:val="00CC37FA"/>
    <w:rsid w:val="00CC3C90"/>
    <w:rsid w:val="00CC5D07"/>
    <w:rsid w:val="00CC638A"/>
    <w:rsid w:val="00CC75F1"/>
    <w:rsid w:val="00CC7876"/>
    <w:rsid w:val="00CD33AE"/>
    <w:rsid w:val="00CD37AD"/>
    <w:rsid w:val="00CD4A53"/>
    <w:rsid w:val="00CD4B6F"/>
    <w:rsid w:val="00CD54E8"/>
    <w:rsid w:val="00CD6D5F"/>
    <w:rsid w:val="00CE072C"/>
    <w:rsid w:val="00CE0E2B"/>
    <w:rsid w:val="00CE2540"/>
    <w:rsid w:val="00CE43F9"/>
    <w:rsid w:val="00CE6E85"/>
    <w:rsid w:val="00CE770B"/>
    <w:rsid w:val="00CF0131"/>
    <w:rsid w:val="00CF2CF6"/>
    <w:rsid w:val="00CF42EE"/>
    <w:rsid w:val="00CF606D"/>
    <w:rsid w:val="00CF625A"/>
    <w:rsid w:val="00CF76B6"/>
    <w:rsid w:val="00D00DC6"/>
    <w:rsid w:val="00D01D29"/>
    <w:rsid w:val="00D022E4"/>
    <w:rsid w:val="00D0235E"/>
    <w:rsid w:val="00D04983"/>
    <w:rsid w:val="00D05008"/>
    <w:rsid w:val="00D064E8"/>
    <w:rsid w:val="00D074AC"/>
    <w:rsid w:val="00D0774B"/>
    <w:rsid w:val="00D10062"/>
    <w:rsid w:val="00D10F73"/>
    <w:rsid w:val="00D125FD"/>
    <w:rsid w:val="00D14759"/>
    <w:rsid w:val="00D1486A"/>
    <w:rsid w:val="00D20AA5"/>
    <w:rsid w:val="00D21054"/>
    <w:rsid w:val="00D2301C"/>
    <w:rsid w:val="00D24786"/>
    <w:rsid w:val="00D24BB8"/>
    <w:rsid w:val="00D27643"/>
    <w:rsid w:val="00D3007A"/>
    <w:rsid w:val="00D31710"/>
    <w:rsid w:val="00D328A2"/>
    <w:rsid w:val="00D33D50"/>
    <w:rsid w:val="00D34107"/>
    <w:rsid w:val="00D3490F"/>
    <w:rsid w:val="00D35F9D"/>
    <w:rsid w:val="00D41297"/>
    <w:rsid w:val="00D42471"/>
    <w:rsid w:val="00D42869"/>
    <w:rsid w:val="00D42EA6"/>
    <w:rsid w:val="00D42FD9"/>
    <w:rsid w:val="00D43540"/>
    <w:rsid w:val="00D465A6"/>
    <w:rsid w:val="00D534FA"/>
    <w:rsid w:val="00D539D7"/>
    <w:rsid w:val="00D56189"/>
    <w:rsid w:val="00D565BF"/>
    <w:rsid w:val="00D56F5F"/>
    <w:rsid w:val="00D570EE"/>
    <w:rsid w:val="00D57488"/>
    <w:rsid w:val="00D63AAA"/>
    <w:rsid w:val="00D66229"/>
    <w:rsid w:val="00D66453"/>
    <w:rsid w:val="00D67DF2"/>
    <w:rsid w:val="00D7016E"/>
    <w:rsid w:val="00D70990"/>
    <w:rsid w:val="00D71B1A"/>
    <w:rsid w:val="00D74460"/>
    <w:rsid w:val="00D763A2"/>
    <w:rsid w:val="00D774F1"/>
    <w:rsid w:val="00D8166F"/>
    <w:rsid w:val="00D8181A"/>
    <w:rsid w:val="00D81FE9"/>
    <w:rsid w:val="00D84A8E"/>
    <w:rsid w:val="00D85850"/>
    <w:rsid w:val="00D85CF2"/>
    <w:rsid w:val="00D86199"/>
    <w:rsid w:val="00D8713C"/>
    <w:rsid w:val="00D9433B"/>
    <w:rsid w:val="00D948CB"/>
    <w:rsid w:val="00D94927"/>
    <w:rsid w:val="00D96CF8"/>
    <w:rsid w:val="00DA1390"/>
    <w:rsid w:val="00DA1419"/>
    <w:rsid w:val="00DA1532"/>
    <w:rsid w:val="00DA47E2"/>
    <w:rsid w:val="00DA67CF"/>
    <w:rsid w:val="00DA73A8"/>
    <w:rsid w:val="00DA7B3F"/>
    <w:rsid w:val="00DB47F8"/>
    <w:rsid w:val="00DB50CA"/>
    <w:rsid w:val="00DB5592"/>
    <w:rsid w:val="00DB63AD"/>
    <w:rsid w:val="00DB6741"/>
    <w:rsid w:val="00DC6968"/>
    <w:rsid w:val="00DD1953"/>
    <w:rsid w:val="00DD1979"/>
    <w:rsid w:val="00DD7E22"/>
    <w:rsid w:val="00DE1AFC"/>
    <w:rsid w:val="00DE1DE5"/>
    <w:rsid w:val="00DE221A"/>
    <w:rsid w:val="00DE4C39"/>
    <w:rsid w:val="00DE7FAA"/>
    <w:rsid w:val="00DF01D6"/>
    <w:rsid w:val="00DF0290"/>
    <w:rsid w:val="00DF0BD8"/>
    <w:rsid w:val="00DF242C"/>
    <w:rsid w:val="00DF28C8"/>
    <w:rsid w:val="00DF294A"/>
    <w:rsid w:val="00DF3EBD"/>
    <w:rsid w:val="00DF4061"/>
    <w:rsid w:val="00DF464C"/>
    <w:rsid w:val="00E00A30"/>
    <w:rsid w:val="00E02619"/>
    <w:rsid w:val="00E02AC3"/>
    <w:rsid w:val="00E0705D"/>
    <w:rsid w:val="00E073F0"/>
    <w:rsid w:val="00E10512"/>
    <w:rsid w:val="00E12205"/>
    <w:rsid w:val="00E145B1"/>
    <w:rsid w:val="00E1525B"/>
    <w:rsid w:val="00E17EDA"/>
    <w:rsid w:val="00E201DA"/>
    <w:rsid w:val="00E2117E"/>
    <w:rsid w:val="00E22581"/>
    <w:rsid w:val="00E23CDE"/>
    <w:rsid w:val="00E24E5A"/>
    <w:rsid w:val="00E26DBA"/>
    <w:rsid w:val="00E26F6F"/>
    <w:rsid w:val="00E275D2"/>
    <w:rsid w:val="00E27B82"/>
    <w:rsid w:val="00E27CE9"/>
    <w:rsid w:val="00E35982"/>
    <w:rsid w:val="00E37A36"/>
    <w:rsid w:val="00E400EC"/>
    <w:rsid w:val="00E41133"/>
    <w:rsid w:val="00E41574"/>
    <w:rsid w:val="00E41B86"/>
    <w:rsid w:val="00E41D3D"/>
    <w:rsid w:val="00E4324A"/>
    <w:rsid w:val="00E439BD"/>
    <w:rsid w:val="00E43C69"/>
    <w:rsid w:val="00E45768"/>
    <w:rsid w:val="00E467E4"/>
    <w:rsid w:val="00E46F81"/>
    <w:rsid w:val="00E47CF7"/>
    <w:rsid w:val="00E50D29"/>
    <w:rsid w:val="00E52021"/>
    <w:rsid w:val="00E52A74"/>
    <w:rsid w:val="00E52F23"/>
    <w:rsid w:val="00E544F5"/>
    <w:rsid w:val="00E563FF"/>
    <w:rsid w:val="00E568C9"/>
    <w:rsid w:val="00E60D05"/>
    <w:rsid w:val="00E63826"/>
    <w:rsid w:val="00E655B1"/>
    <w:rsid w:val="00E6708A"/>
    <w:rsid w:val="00E706B0"/>
    <w:rsid w:val="00E72786"/>
    <w:rsid w:val="00E72FAA"/>
    <w:rsid w:val="00E7722C"/>
    <w:rsid w:val="00E8156D"/>
    <w:rsid w:val="00E83126"/>
    <w:rsid w:val="00E832E8"/>
    <w:rsid w:val="00E83F4F"/>
    <w:rsid w:val="00E84054"/>
    <w:rsid w:val="00E85730"/>
    <w:rsid w:val="00E86113"/>
    <w:rsid w:val="00E8654A"/>
    <w:rsid w:val="00E86E70"/>
    <w:rsid w:val="00E87B87"/>
    <w:rsid w:val="00E92296"/>
    <w:rsid w:val="00E94369"/>
    <w:rsid w:val="00E943F2"/>
    <w:rsid w:val="00EA478A"/>
    <w:rsid w:val="00EA4C86"/>
    <w:rsid w:val="00EA7D7E"/>
    <w:rsid w:val="00EB0DE7"/>
    <w:rsid w:val="00EB153E"/>
    <w:rsid w:val="00EB16F5"/>
    <w:rsid w:val="00EB19AE"/>
    <w:rsid w:val="00EB26EF"/>
    <w:rsid w:val="00EB3110"/>
    <w:rsid w:val="00EB47E3"/>
    <w:rsid w:val="00EB4D30"/>
    <w:rsid w:val="00EB55F3"/>
    <w:rsid w:val="00EB691F"/>
    <w:rsid w:val="00EB6D15"/>
    <w:rsid w:val="00EB7519"/>
    <w:rsid w:val="00EC0141"/>
    <w:rsid w:val="00EC1E37"/>
    <w:rsid w:val="00EC2516"/>
    <w:rsid w:val="00EC2873"/>
    <w:rsid w:val="00EC2A24"/>
    <w:rsid w:val="00EC47A3"/>
    <w:rsid w:val="00EC5B08"/>
    <w:rsid w:val="00ED0E57"/>
    <w:rsid w:val="00ED1AE3"/>
    <w:rsid w:val="00ED1D95"/>
    <w:rsid w:val="00ED1E1D"/>
    <w:rsid w:val="00ED479D"/>
    <w:rsid w:val="00ED576B"/>
    <w:rsid w:val="00ED6390"/>
    <w:rsid w:val="00EE06F2"/>
    <w:rsid w:val="00EE136D"/>
    <w:rsid w:val="00EE5EBE"/>
    <w:rsid w:val="00EE722C"/>
    <w:rsid w:val="00EF0674"/>
    <w:rsid w:val="00EF1726"/>
    <w:rsid w:val="00EF3A1A"/>
    <w:rsid w:val="00EF5B24"/>
    <w:rsid w:val="00EF616E"/>
    <w:rsid w:val="00EF6FB2"/>
    <w:rsid w:val="00F0028B"/>
    <w:rsid w:val="00F006A8"/>
    <w:rsid w:val="00F032A8"/>
    <w:rsid w:val="00F03ED8"/>
    <w:rsid w:val="00F04E6C"/>
    <w:rsid w:val="00F057E4"/>
    <w:rsid w:val="00F05B42"/>
    <w:rsid w:val="00F06472"/>
    <w:rsid w:val="00F06FF9"/>
    <w:rsid w:val="00F10A93"/>
    <w:rsid w:val="00F10E18"/>
    <w:rsid w:val="00F11568"/>
    <w:rsid w:val="00F137C3"/>
    <w:rsid w:val="00F14226"/>
    <w:rsid w:val="00F15D3B"/>
    <w:rsid w:val="00F16CDD"/>
    <w:rsid w:val="00F17AFF"/>
    <w:rsid w:val="00F21186"/>
    <w:rsid w:val="00F211F7"/>
    <w:rsid w:val="00F21FDE"/>
    <w:rsid w:val="00F228AF"/>
    <w:rsid w:val="00F25BB2"/>
    <w:rsid w:val="00F26E21"/>
    <w:rsid w:val="00F32D2B"/>
    <w:rsid w:val="00F3474B"/>
    <w:rsid w:val="00F34AB0"/>
    <w:rsid w:val="00F356D7"/>
    <w:rsid w:val="00F36F1A"/>
    <w:rsid w:val="00F3719B"/>
    <w:rsid w:val="00F40987"/>
    <w:rsid w:val="00F42949"/>
    <w:rsid w:val="00F43A78"/>
    <w:rsid w:val="00F440D4"/>
    <w:rsid w:val="00F46F51"/>
    <w:rsid w:val="00F471E5"/>
    <w:rsid w:val="00F51444"/>
    <w:rsid w:val="00F516AA"/>
    <w:rsid w:val="00F53049"/>
    <w:rsid w:val="00F53993"/>
    <w:rsid w:val="00F55512"/>
    <w:rsid w:val="00F6064B"/>
    <w:rsid w:val="00F608A6"/>
    <w:rsid w:val="00F60C28"/>
    <w:rsid w:val="00F6147D"/>
    <w:rsid w:val="00F62150"/>
    <w:rsid w:val="00F62447"/>
    <w:rsid w:val="00F63102"/>
    <w:rsid w:val="00F63C9C"/>
    <w:rsid w:val="00F673D8"/>
    <w:rsid w:val="00F70BAB"/>
    <w:rsid w:val="00F70BFF"/>
    <w:rsid w:val="00F7486B"/>
    <w:rsid w:val="00F7671C"/>
    <w:rsid w:val="00F8133D"/>
    <w:rsid w:val="00F81A86"/>
    <w:rsid w:val="00F8298E"/>
    <w:rsid w:val="00F835F6"/>
    <w:rsid w:val="00F8531B"/>
    <w:rsid w:val="00F8710D"/>
    <w:rsid w:val="00F9065D"/>
    <w:rsid w:val="00F90978"/>
    <w:rsid w:val="00F92795"/>
    <w:rsid w:val="00F9288F"/>
    <w:rsid w:val="00F94987"/>
    <w:rsid w:val="00F95CB4"/>
    <w:rsid w:val="00F96B86"/>
    <w:rsid w:val="00FA138E"/>
    <w:rsid w:val="00FA2C4A"/>
    <w:rsid w:val="00FA2CC6"/>
    <w:rsid w:val="00FA6DDE"/>
    <w:rsid w:val="00FA7861"/>
    <w:rsid w:val="00FA7C6C"/>
    <w:rsid w:val="00FB0C09"/>
    <w:rsid w:val="00FB0FD1"/>
    <w:rsid w:val="00FB1E5F"/>
    <w:rsid w:val="00FB2758"/>
    <w:rsid w:val="00FB2CAE"/>
    <w:rsid w:val="00FB35CB"/>
    <w:rsid w:val="00FB3A25"/>
    <w:rsid w:val="00FB4EF3"/>
    <w:rsid w:val="00FB5F44"/>
    <w:rsid w:val="00FB63CC"/>
    <w:rsid w:val="00FB69F4"/>
    <w:rsid w:val="00FC1D06"/>
    <w:rsid w:val="00FC3D86"/>
    <w:rsid w:val="00FC436E"/>
    <w:rsid w:val="00FC58E3"/>
    <w:rsid w:val="00FC6FB3"/>
    <w:rsid w:val="00FD040C"/>
    <w:rsid w:val="00FD136B"/>
    <w:rsid w:val="00FD17D4"/>
    <w:rsid w:val="00FD476D"/>
    <w:rsid w:val="00FD4B18"/>
    <w:rsid w:val="00FD703B"/>
    <w:rsid w:val="00FE18D8"/>
    <w:rsid w:val="00FE2A4C"/>
    <w:rsid w:val="00FE51F8"/>
    <w:rsid w:val="00FE5932"/>
    <w:rsid w:val="00FE59A9"/>
    <w:rsid w:val="00FE6D73"/>
    <w:rsid w:val="00FF0F82"/>
    <w:rsid w:val="00FF2633"/>
    <w:rsid w:val="00FF330D"/>
    <w:rsid w:val="00FF3AC1"/>
    <w:rsid w:val="00FF54F7"/>
    <w:rsid w:val="00FF552B"/>
    <w:rsid w:val="00FF58E3"/>
    <w:rsid w:val="00FF59E9"/>
    <w:rsid w:val="00FF5C35"/>
    <w:rsid w:val="00FF6487"/>
    <w:rsid w:val="00FF71A9"/>
    <w:rsid w:val="00FF7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42564"/>
  <w15:chartTrackingRefBased/>
  <w15:docId w15:val="{0B2ABB39-BD0B-4FD5-819E-6FC7C81F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0CD"/>
  </w:style>
  <w:style w:type="paragraph" w:styleId="Ttulo1">
    <w:name w:val="heading 1"/>
    <w:basedOn w:val="Normal"/>
    <w:next w:val="Normal"/>
    <w:link w:val="Ttulo1Char"/>
    <w:uiPriority w:val="9"/>
    <w:qFormat/>
    <w:rsid w:val="007C40C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tulo2">
    <w:name w:val="heading 2"/>
    <w:basedOn w:val="Normal"/>
    <w:next w:val="Normal"/>
    <w:link w:val="Ttulo2Char"/>
    <w:uiPriority w:val="9"/>
    <w:semiHidden/>
    <w:unhideWhenUsed/>
    <w:qFormat/>
    <w:rsid w:val="007C40C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tulo3">
    <w:name w:val="heading 3"/>
    <w:basedOn w:val="Normal"/>
    <w:next w:val="Normal"/>
    <w:link w:val="Ttulo3Char"/>
    <w:uiPriority w:val="9"/>
    <w:semiHidden/>
    <w:unhideWhenUsed/>
    <w:qFormat/>
    <w:rsid w:val="007C40C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tulo4">
    <w:name w:val="heading 4"/>
    <w:basedOn w:val="Normal"/>
    <w:next w:val="Normal"/>
    <w:link w:val="Ttulo4Char"/>
    <w:uiPriority w:val="9"/>
    <w:semiHidden/>
    <w:unhideWhenUsed/>
    <w:qFormat/>
    <w:rsid w:val="007C40CD"/>
    <w:pPr>
      <w:keepNext/>
      <w:keepLines/>
      <w:spacing w:before="40" w:after="0"/>
      <w:outlineLvl w:val="3"/>
    </w:pPr>
    <w:rPr>
      <w:rFonts w:asciiTheme="majorHAnsi" w:eastAsiaTheme="majorEastAsia" w:hAnsiTheme="majorHAnsi" w:cstheme="majorBidi"/>
      <w:i/>
      <w:iCs/>
      <w:color w:val="404040" w:themeColor="text1" w:themeTint="BF"/>
    </w:rPr>
  </w:style>
  <w:style w:type="paragraph" w:styleId="Ttulo5">
    <w:name w:val="heading 5"/>
    <w:basedOn w:val="Normal"/>
    <w:next w:val="Normal"/>
    <w:link w:val="Ttulo5Char"/>
    <w:uiPriority w:val="9"/>
    <w:semiHidden/>
    <w:unhideWhenUsed/>
    <w:qFormat/>
    <w:rsid w:val="007C40CD"/>
    <w:pPr>
      <w:keepNext/>
      <w:keepLines/>
      <w:spacing w:before="40" w:after="0"/>
      <w:outlineLvl w:val="4"/>
    </w:pPr>
    <w:rPr>
      <w:rFonts w:asciiTheme="majorHAnsi" w:eastAsiaTheme="majorEastAsia" w:hAnsiTheme="majorHAnsi" w:cstheme="majorBidi"/>
      <w:color w:val="404040" w:themeColor="text1" w:themeTint="BF"/>
    </w:rPr>
  </w:style>
  <w:style w:type="paragraph" w:styleId="Ttulo6">
    <w:name w:val="heading 6"/>
    <w:basedOn w:val="Normal"/>
    <w:next w:val="Normal"/>
    <w:link w:val="Ttulo6Char"/>
    <w:uiPriority w:val="9"/>
    <w:semiHidden/>
    <w:unhideWhenUsed/>
    <w:qFormat/>
    <w:rsid w:val="007C40CD"/>
    <w:pPr>
      <w:keepNext/>
      <w:keepLines/>
      <w:spacing w:before="40" w:after="0"/>
      <w:outlineLvl w:val="5"/>
    </w:pPr>
    <w:rPr>
      <w:rFonts w:asciiTheme="majorHAnsi" w:eastAsiaTheme="majorEastAsia" w:hAnsiTheme="majorHAnsi" w:cstheme="majorBidi"/>
    </w:rPr>
  </w:style>
  <w:style w:type="paragraph" w:styleId="Ttulo7">
    <w:name w:val="heading 7"/>
    <w:basedOn w:val="Normal"/>
    <w:next w:val="Normal"/>
    <w:link w:val="Ttulo7Char"/>
    <w:uiPriority w:val="9"/>
    <w:semiHidden/>
    <w:unhideWhenUsed/>
    <w:qFormat/>
    <w:rsid w:val="007C40CD"/>
    <w:pPr>
      <w:keepNext/>
      <w:keepLines/>
      <w:spacing w:before="40" w:after="0"/>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semiHidden/>
    <w:unhideWhenUsed/>
    <w:qFormat/>
    <w:rsid w:val="007C40C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har"/>
    <w:uiPriority w:val="9"/>
    <w:semiHidden/>
    <w:unhideWhenUsed/>
    <w:qFormat/>
    <w:rsid w:val="007C40C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maiusculas">
    <w:name w:val="texto_justificado_maiusculas"/>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8E05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40CD"/>
    <w:rPr>
      <w:b/>
      <w:bCs/>
      <w:color w:val="auto"/>
    </w:rPr>
  </w:style>
  <w:style w:type="character" w:styleId="nfase">
    <w:name w:val="Emphasis"/>
    <w:basedOn w:val="Fontepargpadro"/>
    <w:uiPriority w:val="20"/>
    <w:qFormat/>
    <w:rsid w:val="007C40CD"/>
    <w:rPr>
      <w:i/>
      <w:iCs/>
      <w:color w:val="auto"/>
    </w:rPr>
  </w:style>
  <w:style w:type="paragraph" w:styleId="Textodebalo">
    <w:name w:val="Balloon Text"/>
    <w:basedOn w:val="Normal"/>
    <w:link w:val="TextodebaloChar"/>
    <w:uiPriority w:val="99"/>
    <w:semiHidden/>
    <w:unhideWhenUsed/>
    <w:rsid w:val="000F200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2003"/>
    <w:rPr>
      <w:rFonts w:ascii="Segoe UI" w:hAnsi="Segoe UI" w:cs="Segoe UI"/>
      <w:sz w:val="18"/>
      <w:szCs w:val="18"/>
    </w:rPr>
  </w:style>
  <w:style w:type="paragraph" w:customStyle="1" w:styleId="GradeColorida-nfase11">
    <w:name w:val="Grade Colorida - Ênfase 11"/>
    <w:basedOn w:val="Normal"/>
    <w:next w:val="Normal"/>
    <w:link w:val="GradeColorida-nfase1Char"/>
    <w:uiPriority w:val="29"/>
    <w:rsid w:val="00BF222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BF222B"/>
    <w:rPr>
      <w:rFonts w:ascii="Arial" w:eastAsia="Calibri" w:hAnsi="Arial" w:cs="Times New Roman"/>
      <w:i/>
      <w:iCs/>
      <w:color w:val="000000"/>
      <w:sz w:val="20"/>
      <w:szCs w:val="24"/>
      <w:shd w:val="clear" w:color="auto" w:fill="FFFFCC"/>
      <w:lang w:val="x-none"/>
    </w:rPr>
  </w:style>
  <w:style w:type="character" w:styleId="Hyperlink">
    <w:name w:val="Hyperlink"/>
    <w:basedOn w:val="Fontepargpadro"/>
    <w:uiPriority w:val="99"/>
    <w:unhideWhenUsed/>
    <w:rsid w:val="00D022E4"/>
    <w:rPr>
      <w:color w:val="0563C1" w:themeColor="hyperlink"/>
      <w:u w:val="single"/>
    </w:rPr>
  </w:style>
  <w:style w:type="paragraph" w:styleId="Cabealho">
    <w:name w:val="header"/>
    <w:basedOn w:val="Normal"/>
    <w:link w:val="CabealhoChar"/>
    <w:uiPriority w:val="99"/>
    <w:unhideWhenUsed/>
    <w:rsid w:val="008E4B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4B81"/>
  </w:style>
  <w:style w:type="paragraph" w:styleId="Rodap">
    <w:name w:val="footer"/>
    <w:basedOn w:val="Normal"/>
    <w:link w:val="RodapChar"/>
    <w:uiPriority w:val="99"/>
    <w:unhideWhenUsed/>
    <w:rsid w:val="008E4B81"/>
    <w:pPr>
      <w:tabs>
        <w:tab w:val="center" w:pos="4252"/>
        <w:tab w:val="right" w:pos="8504"/>
      </w:tabs>
      <w:spacing w:after="0" w:line="240" w:lineRule="auto"/>
    </w:pPr>
  </w:style>
  <w:style w:type="character" w:customStyle="1" w:styleId="RodapChar">
    <w:name w:val="Rodapé Char"/>
    <w:basedOn w:val="Fontepargpadro"/>
    <w:link w:val="Rodap"/>
    <w:uiPriority w:val="99"/>
    <w:rsid w:val="008E4B81"/>
  </w:style>
  <w:style w:type="paragraph" w:styleId="PargrafodaLista">
    <w:name w:val="List Paragraph"/>
    <w:basedOn w:val="Normal"/>
    <w:link w:val="PargrafodaListaChar"/>
    <w:uiPriority w:val="34"/>
    <w:qFormat/>
    <w:rsid w:val="007C40CD"/>
    <w:pPr>
      <w:ind w:left="720"/>
      <w:contextualSpacing/>
    </w:pPr>
  </w:style>
  <w:style w:type="paragraph" w:customStyle="1" w:styleId="Nivel10">
    <w:name w:val="Nivel1"/>
    <w:basedOn w:val="Ttulo1"/>
    <w:next w:val="Normal"/>
    <w:link w:val="Nivel1Char"/>
    <w:rsid w:val="00C673BF"/>
    <w:pPr>
      <w:numPr>
        <w:numId w:val="2"/>
      </w:numPr>
      <w:tabs>
        <w:tab w:val="num" w:pos="360"/>
      </w:tabs>
      <w:spacing w:before="480" w:after="120" w:line="276" w:lineRule="auto"/>
      <w:jc w:val="both"/>
    </w:pPr>
    <w:rPr>
      <w:rFonts w:ascii="Arial" w:hAnsi="Arial" w:cs="Times New Roman"/>
      <w:b/>
      <w:color w:val="auto"/>
      <w:sz w:val="20"/>
      <w:szCs w:val="20"/>
      <w:lang w:eastAsia="pt-BR"/>
    </w:rPr>
  </w:style>
  <w:style w:type="character" w:customStyle="1" w:styleId="Ttulo1Char">
    <w:name w:val="Título 1 Char"/>
    <w:basedOn w:val="Fontepargpadro"/>
    <w:link w:val="Ttulo1"/>
    <w:uiPriority w:val="9"/>
    <w:rsid w:val="007C40CD"/>
    <w:rPr>
      <w:rFonts w:asciiTheme="majorHAnsi" w:eastAsiaTheme="majorEastAsia" w:hAnsiTheme="majorHAnsi" w:cstheme="majorBidi"/>
      <w:color w:val="262626" w:themeColor="text1" w:themeTint="D9"/>
      <w:sz w:val="32"/>
      <w:szCs w:val="32"/>
    </w:rPr>
  </w:style>
  <w:style w:type="paragraph" w:styleId="Citao">
    <w:name w:val="Quote"/>
    <w:basedOn w:val="Normal"/>
    <w:next w:val="Normal"/>
    <w:link w:val="CitaoChar"/>
    <w:uiPriority w:val="29"/>
    <w:qFormat/>
    <w:rsid w:val="007C40CD"/>
    <w:pPr>
      <w:spacing w:before="200"/>
      <w:ind w:left="864" w:right="864"/>
    </w:pPr>
    <w:rPr>
      <w:i/>
      <w:iCs/>
      <w:color w:val="404040" w:themeColor="text1" w:themeTint="BF"/>
    </w:rPr>
  </w:style>
  <w:style w:type="character" w:customStyle="1" w:styleId="CitaoChar">
    <w:name w:val="Citação Char"/>
    <w:basedOn w:val="Fontepargpadro"/>
    <w:link w:val="Citao"/>
    <w:uiPriority w:val="29"/>
    <w:rsid w:val="007C40CD"/>
    <w:rPr>
      <w:i/>
      <w:iCs/>
      <w:color w:val="404040" w:themeColor="text1" w:themeTint="BF"/>
    </w:rPr>
  </w:style>
  <w:style w:type="character" w:customStyle="1" w:styleId="Nivel1Char">
    <w:name w:val="Nivel1 Char"/>
    <w:basedOn w:val="Ttulo1Char"/>
    <w:link w:val="Nivel10"/>
    <w:rsid w:val="00EB6D15"/>
    <w:rPr>
      <w:rFonts w:ascii="Arial" w:eastAsiaTheme="majorEastAsia" w:hAnsi="Arial" w:cs="Times New Roman"/>
      <w:b/>
      <w:color w:val="2E74B5" w:themeColor="accent1" w:themeShade="BF"/>
      <w:sz w:val="20"/>
      <w:szCs w:val="20"/>
      <w:lang w:eastAsia="pt-BR"/>
    </w:rPr>
  </w:style>
  <w:style w:type="table" w:styleId="Tabelacomgrade">
    <w:name w:val="Table Grid"/>
    <w:basedOn w:val="Tabelanormal"/>
    <w:uiPriority w:val="39"/>
    <w:rsid w:val="00EB6D15"/>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mentoMdio1-nfase31">
    <w:name w:val="Sombreamento Médio 1 - Ênfase 31"/>
    <w:basedOn w:val="Normal"/>
    <w:next w:val="Normal"/>
    <w:rsid w:val="00887029"/>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apple-converted-space">
    <w:name w:val="apple-converted-space"/>
    <w:basedOn w:val="Fontepargpadro"/>
    <w:rsid w:val="00887029"/>
  </w:style>
  <w:style w:type="character" w:customStyle="1" w:styleId="linhafina">
    <w:name w:val="linha_fina"/>
    <w:basedOn w:val="Fontepargpadro"/>
    <w:rsid w:val="006A4AAC"/>
  </w:style>
  <w:style w:type="character" w:customStyle="1" w:styleId="PargrafodaListaChar">
    <w:name w:val="Parágrafo da Lista Char"/>
    <w:link w:val="PargrafodaLista"/>
    <w:uiPriority w:val="34"/>
    <w:locked/>
    <w:rsid w:val="00C152D0"/>
  </w:style>
  <w:style w:type="paragraph" w:customStyle="1" w:styleId="GradeColorida-nfase110">
    <w:name w:val="Grade Colorida - Ênfase 110"/>
    <w:basedOn w:val="Normal"/>
    <w:next w:val="Normal"/>
    <w:rsid w:val="004168D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rPr>
  </w:style>
  <w:style w:type="character" w:customStyle="1" w:styleId="highlight">
    <w:name w:val="highlight"/>
    <w:basedOn w:val="Fontepargpadro"/>
    <w:rsid w:val="00BD7901"/>
  </w:style>
  <w:style w:type="paragraph" w:customStyle="1" w:styleId="citao2">
    <w:name w:val="citação 2"/>
    <w:basedOn w:val="Citao"/>
    <w:link w:val="citao2Char"/>
    <w:rsid w:val="00B237F2"/>
    <w:rPr>
      <w:szCs w:val="20"/>
    </w:rPr>
  </w:style>
  <w:style w:type="character" w:customStyle="1" w:styleId="citao2Char">
    <w:name w:val="citação 2 Char"/>
    <w:basedOn w:val="CitaoChar"/>
    <w:link w:val="citao2"/>
    <w:rsid w:val="00B237F2"/>
    <w:rPr>
      <w:rFonts w:ascii="Arial" w:eastAsia="Calibri" w:hAnsi="Arial" w:cs="Times New Roman"/>
      <w:i/>
      <w:iCs/>
      <w:color w:val="000000"/>
      <w:sz w:val="20"/>
      <w:szCs w:val="20"/>
      <w:shd w:val="clear" w:color="auto" w:fill="FFFFCC"/>
      <w:lang w:val="x-none"/>
    </w:rPr>
  </w:style>
  <w:style w:type="paragraph" w:customStyle="1" w:styleId="Nivel2">
    <w:name w:val="Nivel 2"/>
    <w:link w:val="Nivel2Char"/>
    <w:rsid w:val="00B237F2"/>
    <w:pPr>
      <w:numPr>
        <w:ilvl w:val="1"/>
        <w:numId w:val="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rsid w:val="00B237F2"/>
    <w:pPr>
      <w:numPr>
        <w:ilvl w:val="0"/>
      </w:numPr>
      <w:tabs>
        <w:tab w:val="num" w:pos="360"/>
      </w:tabs>
      <w:ind w:left="644" w:hanging="432"/>
    </w:pPr>
    <w:rPr>
      <w:rFonts w:cs="Arial"/>
      <w:b/>
    </w:rPr>
  </w:style>
  <w:style w:type="paragraph" w:customStyle="1" w:styleId="Nivel3">
    <w:name w:val="Nivel 3"/>
    <w:basedOn w:val="Nivel2"/>
    <w:rsid w:val="00B237F2"/>
    <w:pPr>
      <w:numPr>
        <w:ilvl w:val="2"/>
      </w:numPr>
      <w:tabs>
        <w:tab w:val="num" w:pos="360"/>
      </w:tabs>
      <w:ind w:left="1922"/>
    </w:pPr>
    <w:rPr>
      <w:rFonts w:cs="Arial"/>
      <w:color w:val="000000"/>
    </w:rPr>
  </w:style>
  <w:style w:type="paragraph" w:customStyle="1" w:styleId="Nivel4">
    <w:name w:val="Nivel 4"/>
    <w:basedOn w:val="Nivel3"/>
    <w:rsid w:val="00B237F2"/>
    <w:pPr>
      <w:numPr>
        <w:ilvl w:val="3"/>
      </w:numPr>
      <w:tabs>
        <w:tab w:val="num" w:pos="360"/>
      </w:tabs>
      <w:ind w:left="2491"/>
    </w:pPr>
    <w:rPr>
      <w:color w:val="auto"/>
    </w:rPr>
  </w:style>
  <w:style w:type="paragraph" w:customStyle="1" w:styleId="Nivel5">
    <w:name w:val="Nivel 5"/>
    <w:basedOn w:val="Nivel4"/>
    <w:rsid w:val="00B237F2"/>
    <w:pPr>
      <w:numPr>
        <w:ilvl w:val="4"/>
      </w:numPr>
      <w:tabs>
        <w:tab w:val="num" w:pos="360"/>
      </w:tabs>
      <w:ind w:left="3485"/>
    </w:pPr>
  </w:style>
  <w:style w:type="character" w:customStyle="1" w:styleId="Nivel2Char">
    <w:name w:val="Nivel 2 Char"/>
    <w:basedOn w:val="Fontepargpadro"/>
    <w:link w:val="Nivel2"/>
    <w:rsid w:val="00B237F2"/>
    <w:rPr>
      <w:rFonts w:ascii="Ecofont_Spranq_eco_Sans" w:eastAsia="Arial Unicode MS" w:hAnsi="Ecofont_Spranq_eco_Sans" w:cs="Times New Roman"/>
      <w:sz w:val="20"/>
      <w:szCs w:val="20"/>
      <w:lang w:eastAsia="pt-BR"/>
    </w:rPr>
  </w:style>
  <w:style w:type="paragraph" w:customStyle="1" w:styleId="PargrafodaLista1">
    <w:name w:val="Parágrafo da Lista1"/>
    <w:basedOn w:val="Normal"/>
    <w:rsid w:val="000F4A82"/>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Citao1">
    <w:name w:val="Citação1"/>
    <w:basedOn w:val="Normal"/>
    <w:next w:val="Normal"/>
    <w:link w:val="QuoteChar"/>
    <w:rsid w:val="00E7722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Ecofont_Spranq_eco_Sans"/>
      <w:i/>
      <w:iCs/>
      <w:color w:val="000000"/>
      <w:sz w:val="24"/>
      <w:szCs w:val="24"/>
      <w:shd w:val="clear" w:color="auto" w:fill="FFFFCC"/>
    </w:rPr>
  </w:style>
  <w:style w:type="character" w:customStyle="1" w:styleId="QuoteChar">
    <w:name w:val="Quote Char"/>
    <w:link w:val="Citao1"/>
    <w:rsid w:val="00E7722C"/>
    <w:rPr>
      <w:rFonts w:ascii="Ecofont_Spranq_eco_Sans" w:eastAsia="Times New Roman" w:hAnsi="Ecofont_Spranq_eco_Sans" w:cs="Ecofont_Spranq_eco_Sans"/>
      <w:i/>
      <w:iCs/>
      <w:color w:val="000000"/>
      <w:sz w:val="24"/>
      <w:szCs w:val="24"/>
      <w:shd w:val="clear" w:color="auto" w:fill="FFFFCC"/>
    </w:rPr>
  </w:style>
  <w:style w:type="character" w:customStyle="1" w:styleId="Ttulo2Char">
    <w:name w:val="Título 2 Char"/>
    <w:basedOn w:val="Fontepargpadro"/>
    <w:link w:val="Ttulo2"/>
    <w:uiPriority w:val="9"/>
    <w:semiHidden/>
    <w:rsid w:val="007C40CD"/>
    <w:rPr>
      <w:rFonts w:asciiTheme="majorHAnsi" w:eastAsiaTheme="majorEastAsia" w:hAnsiTheme="majorHAnsi" w:cstheme="majorBidi"/>
      <w:color w:val="262626" w:themeColor="text1" w:themeTint="D9"/>
      <w:sz w:val="28"/>
      <w:szCs w:val="28"/>
    </w:rPr>
  </w:style>
  <w:style w:type="character" w:customStyle="1" w:styleId="Ttulo3Char">
    <w:name w:val="Título 3 Char"/>
    <w:basedOn w:val="Fontepargpadro"/>
    <w:link w:val="Ttulo3"/>
    <w:uiPriority w:val="9"/>
    <w:semiHidden/>
    <w:rsid w:val="007C40CD"/>
    <w:rPr>
      <w:rFonts w:asciiTheme="majorHAnsi" w:eastAsiaTheme="majorEastAsia" w:hAnsiTheme="majorHAnsi" w:cstheme="majorBidi"/>
      <w:color w:val="0D0D0D" w:themeColor="text1" w:themeTint="F2"/>
      <w:sz w:val="24"/>
      <w:szCs w:val="24"/>
    </w:rPr>
  </w:style>
  <w:style w:type="character" w:customStyle="1" w:styleId="Ttulo4Char">
    <w:name w:val="Título 4 Char"/>
    <w:basedOn w:val="Fontepargpadro"/>
    <w:link w:val="Ttulo4"/>
    <w:uiPriority w:val="9"/>
    <w:semiHidden/>
    <w:rsid w:val="007C40CD"/>
    <w:rPr>
      <w:rFonts w:asciiTheme="majorHAnsi" w:eastAsiaTheme="majorEastAsia" w:hAnsiTheme="majorHAnsi" w:cstheme="majorBidi"/>
      <w:i/>
      <w:iCs/>
      <w:color w:val="404040" w:themeColor="text1" w:themeTint="BF"/>
    </w:rPr>
  </w:style>
  <w:style w:type="character" w:customStyle="1" w:styleId="Ttulo5Char">
    <w:name w:val="Título 5 Char"/>
    <w:basedOn w:val="Fontepargpadro"/>
    <w:link w:val="Ttulo5"/>
    <w:uiPriority w:val="9"/>
    <w:semiHidden/>
    <w:rsid w:val="007C40CD"/>
    <w:rPr>
      <w:rFonts w:asciiTheme="majorHAnsi" w:eastAsiaTheme="majorEastAsia" w:hAnsiTheme="majorHAnsi" w:cstheme="majorBidi"/>
      <w:color w:val="404040" w:themeColor="text1" w:themeTint="BF"/>
    </w:rPr>
  </w:style>
  <w:style w:type="character" w:customStyle="1" w:styleId="Ttulo6Char">
    <w:name w:val="Título 6 Char"/>
    <w:basedOn w:val="Fontepargpadro"/>
    <w:link w:val="Ttulo6"/>
    <w:uiPriority w:val="9"/>
    <w:semiHidden/>
    <w:rsid w:val="007C40CD"/>
    <w:rPr>
      <w:rFonts w:asciiTheme="majorHAnsi" w:eastAsiaTheme="majorEastAsia" w:hAnsiTheme="majorHAnsi" w:cstheme="majorBidi"/>
    </w:rPr>
  </w:style>
  <w:style w:type="character" w:customStyle="1" w:styleId="Ttulo7Char">
    <w:name w:val="Título 7 Char"/>
    <w:basedOn w:val="Fontepargpadro"/>
    <w:link w:val="Ttulo7"/>
    <w:uiPriority w:val="9"/>
    <w:semiHidden/>
    <w:rsid w:val="007C40CD"/>
    <w:rPr>
      <w:rFonts w:asciiTheme="majorHAnsi" w:eastAsiaTheme="majorEastAsia" w:hAnsiTheme="majorHAnsi" w:cstheme="majorBidi"/>
      <w:i/>
      <w:iCs/>
    </w:rPr>
  </w:style>
  <w:style w:type="character" w:customStyle="1" w:styleId="Ttulo8Char">
    <w:name w:val="Título 8 Char"/>
    <w:basedOn w:val="Fontepargpadro"/>
    <w:link w:val="Ttulo8"/>
    <w:uiPriority w:val="9"/>
    <w:semiHidden/>
    <w:rsid w:val="007C40CD"/>
    <w:rPr>
      <w:rFonts w:asciiTheme="majorHAnsi" w:eastAsiaTheme="majorEastAsia" w:hAnsiTheme="majorHAnsi" w:cstheme="majorBidi"/>
      <w:color w:val="262626" w:themeColor="text1" w:themeTint="D9"/>
      <w:sz w:val="21"/>
      <w:szCs w:val="21"/>
    </w:rPr>
  </w:style>
  <w:style w:type="character" w:customStyle="1" w:styleId="Ttulo9Char">
    <w:name w:val="Título 9 Char"/>
    <w:basedOn w:val="Fontepargpadro"/>
    <w:link w:val="Ttulo9"/>
    <w:uiPriority w:val="9"/>
    <w:semiHidden/>
    <w:rsid w:val="007C40CD"/>
    <w:rPr>
      <w:rFonts w:asciiTheme="majorHAnsi" w:eastAsiaTheme="majorEastAsia" w:hAnsiTheme="majorHAnsi" w:cstheme="majorBidi"/>
      <w:i/>
      <w:iCs/>
      <w:color w:val="262626" w:themeColor="text1" w:themeTint="D9"/>
      <w:sz w:val="21"/>
      <w:szCs w:val="21"/>
    </w:rPr>
  </w:style>
  <w:style w:type="paragraph" w:styleId="Legenda">
    <w:name w:val="caption"/>
    <w:basedOn w:val="Normal"/>
    <w:next w:val="Normal"/>
    <w:uiPriority w:val="35"/>
    <w:semiHidden/>
    <w:unhideWhenUsed/>
    <w:qFormat/>
    <w:rsid w:val="007C40CD"/>
    <w:pPr>
      <w:spacing w:after="200" w:line="240" w:lineRule="auto"/>
    </w:pPr>
    <w:rPr>
      <w:i/>
      <w:iCs/>
      <w:color w:val="44546A" w:themeColor="text2"/>
      <w:sz w:val="18"/>
      <w:szCs w:val="18"/>
    </w:rPr>
  </w:style>
  <w:style w:type="paragraph" w:styleId="Ttulo">
    <w:name w:val="Title"/>
    <w:basedOn w:val="Normal"/>
    <w:next w:val="Normal"/>
    <w:link w:val="TtuloChar"/>
    <w:uiPriority w:val="10"/>
    <w:qFormat/>
    <w:rsid w:val="007C40CD"/>
    <w:pPr>
      <w:spacing w:after="0" w:line="240" w:lineRule="auto"/>
      <w:contextualSpacing/>
    </w:pPr>
    <w:rPr>
      <w:rFonts w:asciiTheme="majorHAnsi" w:eastAsiaTheme="majorEastAsia" w:hAnsiTheme="majorHAnsi" w:cstheme="majorBidi"/>
      <w:spacing w:val="-10"/>
      <w:sz w:val="56"/>
      <w:szCs w:val="56"/>
    </w:rPr>
  </w:style>
  <w:style w:type="character" w:customStyle="1" w:styleId="TtuloChar">
    <w:name w:val="Título Char"/>
    <w:basedOn w:val="Fontepargpadro"/>
    <w:link w:val="Ttulo"/>
    <w:uiPriority w:val="10"/>
    <w:rsid w:val="007C40CD"/>
    <w:rPr>
      <w:rFonts w:asciiTheme="majorHAnsi" w:eastAsiaTheme="majorEastAsia" w:hAnsiTheme="majorHAnsi" w:cstheme="majorBidi"/>
      <w:spacing w:val="-10"/>
      <w:sz w:val="56"/>
      <w:szCs w:val="56"/>
    </w:rPr>
  </w:style>
  <w:style w:type="paragraph" w:styleId="Subttulo">
    <w:name w:val="Subtitle"/>
    <w:basedOn w:val="Normal"/>
    <w:next w:val="Normal"/>
    <w:link w:val="SubttuloChar"/>
    <w:uiPriority w:val="11"/>
    <w:qFormat/>
    <w:rsid w:val="007C40CD"/>
    <w:pPr>
      <w:numPr>
        <w:ilvl w:val="1"/>
      </w:numPr>
    </w:pPr>
    <w:rPr>
      <w:color w:val="5A5A5A" w:themeColor="text1" w:themeTint="A5"/>
      <w:spacing w:val="15"/>
    </w:rPr>
  </w:style>
  <w:style w:type="character" w:customStyle="1" w:styleId="SubttuloChar">
    <w:name w:val="Subtítulo Char"/>
    <w:basedOn w:val="Fontepargpadro"/>
    <w:link w:val="Subttulo"/>
    <w:uiPriority w:val="11"/>
    <w:rsid w:val="007C40CD"/>
    <w:rPr>
      <w:color w:val="5A5A5A" w:themeColor="text1" w:themeTint="A5"/>
      <w:spacing w:val="15"/>
    </w:rPr>
  </w:style>
  <w:style w:type="paragraph" w:styleId="SemEspaamento">
    <w:name w:val="No Spacing"/>
    <w:uiPriority w:val="1"/>
    <w:qFormat/>
    <w:rsid w:val="007C40CD"/>
    <w:pPr>
      <w:spacing w:after="0" w:line="240" w:lineRule="auto"/>
    </w:pPr>
  </w:style>
  <w:style w:type="paragraph" w:styleId="CitaoIntensa">
    <w:name w:val="Intense Quote"/>
    <w:basedOn w:val="Normal"/>
    <w:next w:val="Normal"/>
    <w:link w:val="CitaoIntensaChar"/>
    <w:uiPriority w:val="30"/>
    <w:qFormat/>
    <w:rsid w:val="007C40C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oIntensaChar">
    <w:name w:val="Citação Intensa Char"/>
    <w:basedOn w:val="Fontepargpadro"/>
    <w:link w:val="CitaoIntensa"/>
    <w:uiPriority w:val="30"/>
    <w:rsid w:val="007C40CD"/>
    <w:rPr>
      <w:i/>
      <w:iCs/>
      <w:color w:val="404040" w:themeColor="text1" w:themeTint="BF"/>
    </w:rPr>
  </w:style>
  <w:style w:type="character" w:styleId="nfaseSutil">
    <w:name w:val="Subtle Emphasis"/>
    <w:basedOn w:val="Fontepargpadro"/>
    <w:uiPriority w:val="19"/>
    <w:qFormat/>
    <w:rsid w:val="007C40CD"/>
    <w:rPr>
      <w:i/>
      <w:iCs/>
      <w:color w:val="404040" w:themeColor="text1" w:themeTint="BF"/>
    </w:rPr>
  </w:style>
  <w:style w:type="character" w:styleId="nfaseIntensa">
    <w:name w:val="Intense Emphasis"/>
    <w:basedOn w:val="Fontepargpadro"/>
    <w:uiPriority w:val="21"/>
    <w:qFormat/>
    <w:rsid w:val="007C40CD"/>
    <w:rPr>
      <w:b/>
      <w:bCs/>
      <w:i/>
      <w:iCs/>
      <w:color w:val="auto"/>
    </w:rPr>
  </w:style>
  <w:style w:type="character" w:styleId="RefernciaSutil">
    <w:name w:val="Subtle Reference"/>
    <w:basedOn w:val="Fontepargpadro"/>
    <w:uiPriority w:val="31"/>
    <w:qFormat/>
    <w:rsid w:val="007C40CD"/>
    <w:rPr>
      <w:smallCaps/>
      <w:color w:val="404040" w:themeColor="text1" w:themeTint="BF"/>
    </w:rPr>
  </w:style>
  <w:style w:type="character" w:styleId="RefernciaIntensa">
    <w:name w:val="Intense Reference"/>
    <w:basedOn w:val="Fontepargpadro"/>
    <w:uiPriority w:val="32"/>
    <w:qFormat/>
    <w:rsid w:val="007C40CD"/>
    <w:rPr>
      <w:b/>
      <w:bCs/>
      <w:smallCaps/>
      <w:color w:val="404040" w:themeColor="text1" w:themeTint="BF"/>
      <w:spacing w:val="5"/>
    </w:rPr>
  </w:style>
  <w:style w:type="character" w:styleId="TtulodoLivro">
    <w:name w:val="Book Title"/>
    <w:basedOn w:val="Fontepargpadro"/>
    <w:uiPriority w:val="33"/>
    <w:qFormat/>
    <w:rsid w:val="007C40CD"/>
    <w:rPr>
      <w:b/>
      <w:bCs/>
      <w:i/>
      <w:iCs/>
      <w:spacing w:val="5"/>
    </w:rPr>
  </w:style>
  <w:style w:type="paragraph" w:styleId="CabealhodoSumrio">
    <w:name w:val="TOC Heading"/>
    <w:basedOn w:val="Ttulo1"/>
    <w:next w:val="Normal"/>
    <w:uiPriority w:val="39"/>
    <w:semiHidden/>
    <w:unhideWhenUsed/>
    <w:qFormat/>
    <w:rsid w:val="007C40CD"/>
    <w:pPr>
      <w:outlineLvl w:val="9"/>
    </w:pPr>
  </w:style>
  <w:style w:type="character" w:styleId="Refdecomentrio">
    <w:name w:val="annotation reference"/>
    <w:basedOn w:val="Fontepargpadro"/>
    <w:uiPriority w:val="99"/>
    <w:semiHidden/>
    <w:unhideWhenUsed/>
    <w:rsid w:val="003A58D8"/>
    <w:rPr>
      <w:sz w:val="16"/>
      <w:szCs w:val="16"/>
    </w:rPr>
  </w:style>
  <w:style w:type="paragraph" w:styleId="Textodecomentrio">
    <w:name w:val="annotation text"/>
    <w:basedOn w:val="Normal"/>
    <w:link w:val="TextodecomentrioChar"/>
    <w:uiPriority w:val="99"/>
    <w:semiHidden/>
    <w:unhideWhenUsed/>
    <w:rsid w:val="003A58D8"/>
    <w:pPr>
      <w:spacing w:line="240" w:lineRule="auto"/>
    </w:pPr>
    <w:rPr>
      <w:rFonts w:eastAsiaTheme="minorHAnsi"/>
      <w:sz w:val="20"/>
      <w:szCs w:val="20"/>
    </w:rPr>
  </w:style>
  <w:style w:type="character" w:customStyle="1" w:styleId="TextodecomentrioChar">
    <w:name w:val="Texto de comentário Char"/>
    <w:basedOn w:val="Fontepargpadro"/>
    <w:link w:val="Textodecomentrio"/>
    <w:uiPriority w:val="99"/>
    <w:semiHidden/>
    <w:rsid w:val="003A58D8"/>
    <w:rPr>
      <w:rFonts w:eastAsiaTheme="minorHAnsi"/>
      <w:sz w:val="20"/>
      <w:szCs w:val="20"/>
    </w:rPr>
  </w:style>
  <w:style w:type="paragraph" w:styleId="Reviso">
    <w:name w:val="Revision"/>
    <w:hidden/>
    <w:uiPriority w:val="99"/>
    <w:semiHidden/>
    <w:rsid w:val="00EB16F5"/>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A231DD"/>
    <w:rPr>
      <w:rFonts w:eastAsiaTheme="minorEastAsia"/>
      <w:b/>
      <w:bCs/>
    </w:rPr>
  </w:style>
  <w:style w:type="character" w:customStyle="1" w:styleId="AssuntodocomentrioChar">
    <w:name w:val="Assunto do comentário Char"/>
    <w:basedOn w:val="TextodecomentrioChar"/>
    <w:link w:val="Assuntodocomentrio"/>
    <w:uiPriority w:val="99"/>
    <w:semiHidden/>
    <w:rsid w:val="00A231DD"/>
    <w:rPr>
      <w:rFonts w:eastAsiaTheme="minorHAnsi"/>
      <w:b/>
      <w:bCs/>
      <w:sz w:val="20"/>
      <w:szCs w:val="20"/>
    </w:rPr>
  </w:style>
  <w:style w:type="table" w:styleId="TabeladeGrade4-nfase6">
    <w:name w:val="Grid Table 4 Accent 6"/>
    <w:basedOn w:val="Tabelanormal"/>
    <w:uiPriority w:val="49"/>
    <w:rsid w:val="001F0E19"/>
    <w:pPr>
      <w:spacing w:after="0" w:line="240" w:lineRule="auto"/>
    </w:pPr>
    <w:rPr>
      <w:rFonts w:eastAsia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90673">
      <w:bodyDiv w:val="1"/>
      <w:marLeft w:val="0"/>
      <w:marRight w:val="0"/>
      <w:marTop w:val="0"/>
      <w:marBottom w:val="0"/>
      <w:divBdr>
        <w:top w:val="none" w:sz="0" w:space="0" w:color="auto"/>
        <w:left w:val="none" w:sz="0" w:space="0" w:color="auto"/>
        <w:bottom w:val="none" w:sz="0" w:space="0" w:color="auto"/>
        <w:right w:val="none" w:sz="0" w:space="0" w:color="auto"/>
      </w:divBdr>
    </w:div>
    <w:div w:id="454105241">
      <w:bodyDiv w:val="1"/>
      <w:marLeft w:val="0"/>
      <w:marRight w:val="0"/>
      <w:marTop w:val="0"/>
      <w:marBottom w:val="0"/>
      <w:divBdr>
        <w:top w:val="none" w:sz="0" w:space="0" w:color="auto"/>
        <w:left w:val="none" w:sz="0" w:space="0" w:color="auto"/>
        <w:bottom w:val="none" w:sz="0" w:space="0" w:color="auto"/>
        <w:right w:val="none" w:sz="0" w:space="0" w:color="auto"/>
      </w:divBdr>
    </w:div>
    <w:div w:id="454638891">
      <w:bodyDiv w:val="1"/>
      <w:marLeft w:val="0"/>
      <w:marRight w:val="0"/>
      <w:marTop w:val="0"/>
      <w:marBottom w:val="0"/>
      <w:divBdr>
        <w:top w:val="none" w:sz="0" w:space="0" w:color="auto"/>
        <w:left w:val="none" w:sz="0" w:space="0" w:color="auto"/>
        <w:bottom w:val="none" w:sz="0" w:space="0" w:color="auto"/>
        <w:right w:val="none" w:sz="0" w:space="0" w:color="auto"/>
      </w:divBdr>
    </w:div>
    <w:div w:id="1137408777">
      <w:bodyDiv w:val="1"/>
      <w:marLeft w:val="0"/>
      <w:marRight w:val="0"/>
      <w:marTop w:val="0"/>
      <w:marBottom w:val="0"/>
      <w:divBdr>
        <w:top w:val="none" w:sz="0" w:space="0" w:color="auto"/>
        <w:left w:val="none" w:sz="0" w:space="0" w:color="auto"/>
        <w:bottom w:val="none" w:sz="0" w:space="0" w:color="auto"/>
        <w:right w:val="none" w:sz="0" w:space="0" w:color="auto"/>
      </w:divBdr>
    </w:div>
    <w:div w:id="1141996070">
      <w:bodyDiv w:val="1"/>
      <w:marLeft w:val="0"/>
      <w:marRight w:val="0"/>
      <w:marTop w:val="0"/>
      <w:marBottom w:val="0"/>
      <w:divBdr>
        <w:top w:val="none" w:sz="0" w:space="0" w:color="auto"/>
        <w:left w:val="none" w:sz="0" w:space="0" w:color="auto"/>
        <w:bottom w:val="none" w:sz="0" w:space="0" w:color="auto"/>
        <w:right w:val="none" w:sz="0" w:space="0" w:color="auto"/>
      </w:divBdr>
    </w:div>
    <w:div w:id="1144472447">
      <w:bodyDiv w:val="1"/>
      <w:marLeft w:val="0"/>
      <w:marRight w:val="0"/>
      <w:marTop w:val="0"/>
      <w:marBottom w:val="0"/>
      <w:divBdr>
        <w:top w:val="none" w:sz="0" w:space="0" w:color="auto"/>
        <w:left w:val="none" w:sz="0" w:space="0" w:color="auto"/>
        <w:bottom w:val="none" w:sz="0" w:space="0" w:color="auto"/>
        <w:right w:val="none" w:sz="0" w:space="0" w:color="auto"/>
      </w:divBdr>
    </w:div>
    <w:div w:id="1354695250">
      <w:bodyDiv w:val="1"/>
      <w:marLeft w:val="0"/>
      <w:marRight w:val="0"/>
      <w:marTop w:val="0"/>
      <w:marBottom w:val="0"/>
      <w:divBdr>
        <w:top w:val="none" w:sz="0" w:space="0" w:color="auto"/>
        <w:left w:val="none" w:sz="0" w:space="0" w:color="auto"/>
        <w:bottom w:val="none" w:sz="0" w:space="0" w:color="auto"/>
        <w:right w:val="none" w:sz="0" w:space="0" w:color="auto"/>
      </w:divBdr>
    </w:div>
    <w:div w:id="1403140901">
      <w:bodyDiv w:val="1"/>
      <w:marLeft w:val="0"/>
      <w:marRight w:val="0"/>
      <w:marTop w:val="0"/>
      <w:marBottom w:val="0"/>
      <w:divBdr>
        <w:top w:val="none" w:sz="0" w:space="0" w:color="auto"/>
        <w:left w:val="none" w:sz="0" w:space="0" w:color="auto"/>
        <w:bottom w:val="none" w:sz="0" w:space="0" w:color="auto"/>
        <w:right w:val="none" w:sz="0" w:space="0" w:color="auto"/>
      </w:divBdr>
    </w:div>
    <w:div w:id="160662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u.decor@agu.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o.com.br/matriz-de-risco-probabilidade-x-impact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89EBA-5EDF-440D-90B5-65516C34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18286</Words>
  <Characters>98749</Characters>
  <Application>Microsoft Office Word</Application>
  <DocSecurity>0</DocSecurity>
  <Lines>822</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Carvalho Pena</dc:creator>
  <cp:keywords/>
  <dc:description/>
  <cp:lastModifiedBy>Caio Márcio Melo Barbosa</cp:lastModifiedBy>
  <cp:revision>8</cp:revision>
  <dcterms:created xsi:type="dcterms:W3CDTF">2024-10-22T22:06:00Z</dcterms:created>
  <dcterms:modified xsi:type="dcterms:W3CDTF">2024-10-28T18:17:00Z</dcterms:modified>
</cp:coreProperties>
</file>